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吉安市高级人才专项奖励若干规定</w:t>
      </w:r>
    </w:p>
    <w:bookmarkEnd w:id="0"/>
    <w:p>
      <w:pPr>
        <w:rPr>
          <w:rFonts w:hint="eastAsia"/>
        </w:rPr>
      </w:pPr>
      <w:r>
        <w:rPr>
          <w:rFonts w:hint="eastAsia"/>
        </w:rPr>
        <w:fldChar w:fldCharType="begin"/>
      </w:r>
      <w:r>
        <w:rPr>
          <w:rFonts w:hint="eastAsia"/>
        </w:rPr>
        <w:instrText xml:space="preserve"> HYPERLINK "http://pub.jian.gov.cn/bmgkxx/rsj/fgwj/gfxwj/201211/t20121120_1036095.htm" </w:instrText>
      </w:r>
      <w:r>
        <w:rPr>
          <w:rFonts w:hint="eastAsia"/>
        </w:rPr>
        <w:fldChar w:fldCharType="separate"/>
      </w:r>
      <w:r>
        <w:rPr>
          <w:rStyle w:val="3"/>
          <w:rFonts w:hint="eastAsia"/>
        </w:rPr>
        <w:t>http://pub.jian.gov.cn/bmgkxx/rsj/fgwj/gfxwj/201211/t20121120_1036095.htm</w:t>
      </w:r>
      <w:r>
        <w:rPr>
          <w:rFonts w:hint="eastAsia"/>
        </w:rPr>
        <w:fldChar w:fldCharType="end"/>
      </w:r>
    </w:p>
    <w:p>
      <w:pPr>
        <w:rPr>
          <w:rFonts w:hint="eastAsia"/>
        </w:rPr>
      </w:pPr>
    </w:p>
    <w:p>
      <w:pPr>
        <w:rPr>
          <w:rFonts w:hint="eastAsia"/>
        </w:rPr>
      </w:pPr>
      <w:r>
        <w:rPr>
          <w:rFonts w:hint="eastAsia"/>
        </w:rPr>
        <w:t>　　为鼓励、吸引更多高级人才在吉安创业发展，在全社会营造尊重劳动、尊重知识、尊重人才、尊重创造的良好氛围，加快开放繁荣秀美幸福新吉安建设步伐，特制定本办法。</w:t>
      </w:r>
    </w:p>
    <w:p>
      <w:pPr>
        <w:rPr>
          <w:rFonts w:hint="eastAsia"/>
        </w:rPr>
      </w:pPr>
      <w:r>
        <w:rPr>
          <w:rFonts w:hint="eastAsia"/>
        </w:rPr>
        <w:t>　　一、奖励对象</w:t>
      </w:r>
    </w:p>
    <w:p>
      <w:pPr>
        <w:rPr>
          <w:rFonts w:hint="eastAsia"/>
        </w:rPr>
      </w:pPr>
      <w:r>
        <w:rPr>
          <w:rFonts w:hint="eastAsia"/>
        </w:rPr>
        <w:t>　　在我市连续工作一年以上（含一年），并在我市缴纳个人工资薪金所得税的下列人员：</w:t>
      </w:r>
    </w:p>
    <w:p>
      <w:pPr>
        <w:rPr>
          <w:rFonts w:hint="eastAsia"/>
        </w:rPr>
      </w:pPr>
      <w:r>
        <w:rPr>
          <w:rFonts w:hint="eastAsia"/>
        </w:rPr>
        <w:t>　　（一）井冈山经济技术开发区注册纳税的非公有制工业企业中, 年薪20万元以上（含20万元）的优秀经营管理人才、科技创新人才、营销人才,或具有高级专业技术职称的专业技术人才,以及取得高级技师执业资格的高技能人才；</w:t>
      </w:r>
    </w:p>
    <w:p>
      <w:pPr>
        <w:rPr>
          <w:rFonts w:hint="eastAsia"/>
        </w:rPr>
      </w:pPr>
      <w:r>
        <w:rPr>
          <w:rFonts w:hint="eastAsia"/>
        </w:rPr>
        <w:t>　　（二）市直事业单位引进的年薪10万元以上（含10万元）的创新创业人才。</w:t>
      </w:r>
    </w:p>
    <w:p>
      <w:pPr>
        <w:rPr>
          <w:rFonts w:hint="eastAsia"/>
        </w:rPr>
      </w:pPr>
      <w:r>
        <w:rPr>
          <w:rFonts w:hint="eastAsia"/>
        </w:rPr>
        <w:t>　　二、奖励标准</w:t>
      </w:r>
    </w:p>
    <w:p>
      <w:pPr>
        <w:rPr>
          <w:rFonts w:hint="eastAsia"/>
        </w:rPr>
      </w:pPr>
      <w:r>
        <w:rPr>
          <w:rFonts w:hint="eastAsia"/>
        </w:rPr>
        <w:t>　　按照奖励对象上年度在我市已缴纳的个人工资薪金所得税地方留成部分，由受益财政全额奖励给个人，用于奖励对象在我市购买住房。</w:t>
      </w:r>
    </w:p>
    <w:p>
      <w:pPr>
        <w:rPr>
          <w:rFonts w:hint="eastAsia"/>
        </w:rPr>
      </w:pPr>
      <w:r>
        <w:rPr>
          <w:rFonts w:hint="eastAsia"/>
        </w:rPr>
        <w:t>　　三、奖励程序</w:t>
      </w:r>
    </w:p>
    <w:p>
      <w:pPr>
        <w:rPr>
          <w:rFonts w:hint="eastAsia"/>
        </w:rPr>
      </w:pPr>
      <w:r>
        <w:rPr>
          <w:rFonts w:hint="eastAsia"/>
        </w:rPr>
        <w:t>　　（一）奖励申报</w:t>
      </w:r>
    </w:p>
    <w:p>
      <w:pPr>
        <w:rPr>
          <w:rFonts w:hint="eastAsia"/>
        </w:rPr>
      </w:pPr>
      <w:r>
        <w:rPr>
          <w:rFonts w:hint="eastAsia"/>
        </w:rPr>
        <w:t>　　每年的一季度,由奖励对象所在单位进行申报。井开区各类经济社会组织引进的创新创业人才及园区内非公有制工业企业奖励对象的申报材料，由井开区人保局负责审核；市直事业单位引进的创新创业人才奖励对象的申报材料，由其主管部门负责审核。井开区人保局、市直单位主管部门统一将审核并签署意见的奖励申报材料上报市人保局。</w:t>
      </w:r>
    </w:p>
    <w:p>
      <w:pPr>
        <w:rPr>
          <w:rFonts w:hint="eastAsia"/>
        </w:rPr>
      </w:pPr>
      <w:r>
        <w:rPr>
          <w:rFonts w:hint="eastAsia"/>
        </w:rPr>
        <w:t>　　申报时，须提供以下材料：</w:t>
      </w:r>
    </w:p>
    <w:p>
      <w:pPr>
        <w:rPr>
          <w:rFonts w:hint="eastAsia"/>
        </w:rPr>
      </w:pPr>
      <w:r>
        <w:rPr>
          <w:rFonts w:hint="eastAsia"/>
        </w:rPr>
        <w:t>　　1、《吉安市高级人才专项奖励申报表》；</w:t>
      </w:r>
    </w:p>
    <w:p>
      <w:pPr>
        <w:rPr>
          <w:rFonts w:hint="eastAsia"/>
        </w:rPr>
      </w:pPr>
      <w:r>
        <w:rPr>
          <w:rFonts w:hint="eastAsia"/>
        </w:rPr>
        <w:t>　　2、申报奖励对象的有效身份证、最高学历证书、职称证书、技能等级证书、职务任命文件或聘书以及经人力资源和社会保障部门备案的劳动合同复印件；</w:t>
      </w:r>
    </w:p>
    <w:p>
      <w:pPr>
        <w:rPr>
          <w:rFonts w:hint="eastAsia"/>
        </w:rPr>
      </w:pPr>
      <w:r>
        <w:rPr>
          <w:rFonts w:hint="eastAsia"/>
        </w:rPr>
        <w:t>　　3、税务部门出具的缴纳个人工资薪金所得税完税证明。</w:t>
      </w:r>
    </w:p>
    <w:p>
      <w:pPr>
        <w:rPr>
          <w:rFonts w:hint="eastAsia"/>
        </w:rPr>
      </w:pPr>
      <w:r>
        <w:rPr>
          <w:rFonts w:hint="eastAsia"/>
        </w:rPr>
        <w:t>　　（二）奖励评估、审批</w:t>
      </w:r>
    </w:p>
    <w:p>
      <w:pPr>
        <w:rPr>
          <w:rFonts w:hint="eastAsia"/>
        </w:rPr>
      </w:pPr>
      <w:r>
        <w:rPr>
          <w:rFonts w:hint="eastAsia"/>
        </w:rPr>
        <w:t>　　由市人保局牵头，从市、井开区财政和税务部门抽调专业人员，负责对申报奖励对象缴纳的个人工资薪金所得税金额进行核定，按照奖励标准确定奖励金额。市人保局整理汇总高级人才专项奖励申报材料，报送市委、市政府审批。</w:t>
      </w:r>
    </w:p>
    <w:p>
      <w:pPr>
        <w:rPr>
          <w:rFonts w:hint="eastAsia"/>
        </w:rPr>
      </w:pPr>
      <w:r>
        <w:rPr>
          <w:rFonts w:hint="eastAsia"/>
        </w:rPr>
        <w:t>　　（三）奖励兑现</w:t>
      </w:r>
    </w:p>
    <w:p>
      <w:pPr>
        <w:rPr>
          <w:rFonts w:hint="eastAsia"/>
        </w:rPr>
      </w:pPr>
      <w:r>
        <w:rPr>
          <w:rFonts w:hint="eastAsia"/>
        </w:rPr>
        <w:t>　　根据市委、市政府审批结果，市财政局、井开区财政局划拨专项奖励资金，办理高级人才专项奖励有关事宜。专项奖励资金分两次划拨，首次先行划拨50%的专项奖励资金给奖励对象，待奖励对象提供在我市购买住房的销售合同后，再划拨剩余的50%专项奖励资金。</w:t>
      </w:r>
    </w:p>
    <w:p>
      <w:pPr>
        <w:rPr>
          <w:rFonts w:hint="eastAsia"/>
        </w:rPr>
      </w:pPr>
      <w:r>
        <w:rPr>
          <w:rFonts w:hint="eastAsia"/>
        </w:rPr>
        <w:t>　　同一对象再次或多次申报专项奖励的，可简化申报程序，经财政、税务部门确定奖励金额并报市委、市政府审批后，即可享受相关奖励。</w:t>
      </w:r>
    </w:p>
    <w:p>
      <w:pPr>
        <w:rPr>
          <w:rFonts w:hint="eastAsia"/>
        </w:rPr>
      </w:pPr>
      <w:r>
        <w:rPr>
          <w:rFonts w:hint="eastAsia"/>
        </w:rPr>
        <w:t>　　四、其他</w:t>
      </w:r>
    </w:p>
    <w:p>
      <w:pPr>
        <w:rPr>
          <w:rFonts w:hint="eastAsia"/>
        </w:rPr>
      </w:pPr>
      <w:r>
        <w:rPr>
          <w:rFonts w:hint="eastAsia"/>
        </w:rPr>
        <w:t>　　本规定自发布之日起实施。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3AB737F"/>
    <w:rsid w:val="04C4017B"/>
    <w:rsid w:val="05D81066"/>
    <w:rsid w:val="07984839"/>
    <w:rsid w:val="0D2D1BF7"/>
    <w:rsid w:val="0E0A00D0"/>
    <w:rsid w:val="0ED94F1A"/>
    <w:rsid w:val="0FE76A98"/>
    <w:rsid w:val="1080107C"/>
    <w:rsid w:val="10815F29"/>
    <w:rsid w:val="114F269F"/>
    <w:rsid w:val="16B0557C"/>
    <w:rsid w:val="187D4AFA"/>
    <w:rsid w:val="18A2285A"/>
    <w:rsid w:val="1AFC0985"/>
    <w:rsid w:val="22C575B9"/>
    <w:rsid w:val="22ED46E2"/>
    <w:rsid w:val="240F2EA3"/>
    <w:rsid w:val="25657CF4"/>
    <w:rsid w:val="266C449A"/>
    <w:rsid w:val="27590FD7"/>
    <w:rsid w:val="296A2917"/>
    <w:rsid w:val="296B1A54"/>
    <w:rsid w:val="2B564FBA"/>
    <w:rsid w:val="2BB373CA"/>
    <w:rsid w:val="2CB451FB"/>
    <w:rsid w:val="2DE36310"/>
    <w:rsid w:val="2ECD2DB2"/>
    <w:rsid w:val="2FC634CD"/>
    <w:rsid w:val="316A4EBF"/>
    <w:rsid w:val="338309B7"/>
    <w:rsid w:val="36A45ED2"/>
    <w:rsid w:val="37DA1496"/>
    <w:rsid w:val="38DD083E"/>
    <w:rsid w:val="391146A4"/>
    <w:rsid w:val="3BA47821"/>
    <w:rsid w:val="3C843FE9"/>
    <w:rsid w:val="3DCD6FCB"/>
    <w:rsid w:val="3E583A39"/>
    <w:rsid w:val="3FAB2496"/>
    <w:rsid w:val="4172027F"/>
    <w:rsid w:val="41BF6B72"/>
    <w:rsid w:val="46CD2D69"/>
    <w:rsid w:val="4AEF3391"/>
    <w:rsid w:val="4C304158"/>
    <w:rsid w:val="50A43593"/>
    <w:rsid w:val="52A82844"/>
    <w:rsid w:val="52C03523"/>
    <w:rsid w:val="52CD6F34"/>
    <w:rsid w:val="5418203E"/>
    <w:rsid w:val="561071D3"/>
    <w:rsid w:val="57557E86"/>
    <w:rsid w:val="5CFB5F5E"/>
    <w:rsid w:val="5D5C36EB"/>
    <w:rsid w:val="652D790F"/>
    <w:rsid w:val="65510E3D"/>
    <w:rsid w:val="65A76E87"/>
    <w:rsid w:val="65BB6C36"/>
    <w:rsid w:val="68425AE5"/>
    <w:rsid w:val="68CB7B59"/>
    <w:rsid w:val="6971411C"/>
    <w:rsid w:val="6A9A34C3"/>
    <w:rsid w:val="6BEA2CB5"/>
    <w:rsid w:val="6EDC1243"/>
    <w:rsid w:val="702B3489"/>
    <w:rsid w:val="70EF195A"/>
    <w:rsid w:val="71215A67"/>
    <w:rsid w:val="7149214E"/>
    <w:rsid w:val="74B5137C"/>
    <w:rsid w:val="7C024FC5"/>
    <w:rsid w:val="7CD442C1"/>
    <w:rsid w:val="7F0A61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2018-05-21T11:08:22Z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