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5FBA" w:rsidRPr="00985FBA" w:rsidRDefault="00985FBA" w:rsidP="00985FBA">
      <w:pPr>
        <w:widowControl/>
        <w:spacing w:line="480" w:lineRule="atLeast"/>
        <w:jc w:val="center"/>
        <w:rPr>
          <w:rFonts w:ascii="宋体" w:eastAsia="宋体" w:hAnsi="宋体" w:cs="宋体"/>
          <w:b/>
          <w:bCs/>
          <w:color w:val="2B2B2B"/>
          <w:kern w:val="0"/>
          <w:sz w:val="39"/>
          <w:szCs w:val="39"/>
        </w:rPr>
      </w:pPr>
      <w:r w:rsidRPr="00985FBA">
        <w:rPr>
          <w:rFonts w:ascii="宋体" w:eastAsia="宋体" w:hAnsi="宋体" w:cs="宋体" w:hint="eastAsia"/>
          <w:b/>
          <w:bCs/>
          <w:color w:val="2B2B2B"/>
          <w:kern w:val="0"/>
          <w:sz w:val="39"/>
          <w:szCs w:val="39"/>
        </w:rPr>
        <w:t>自治区人民政府办公厅转发自治区人力资源社会保障厅财政厅扶贫办关于进一步推进就业扶贫工作若干意见的通知</w:t>
      </w:r>
    </w:p>
    <w:p w:rsidR="00985FBA" w:rsidRPr="00985FBA" w:rsidRDefault="00985FBA" w:rsidP="00985FBA">
      <w:pPr>
        <w:widowControl/>
        <w:spacing w:line="480" w:lineRule="atLeast"/>
        <w:jc w:val="center"/>
        <w:rPr>
          <w:rFonts w:ascii="宋体" w:eastAsia="宋体" w:hAnsi="宋体" w:cs="宋体" w:hint="eastAsia"/>
          <w:b/>
          <w:bCs/>
          <w:color w:val="666666"/>
          <w:kern w:val="0"/>
          <w:sz w:val="33"/>
          <w:szCs w:val="33"/>
        </w:rPr>
      </w:pPr>
      <w:r w:rsidRPr="00985FBA">
        <w:rPr>
          <w:rFonts w:ascii="宋体" w:eastAsia="宋体" w:hAnsi="宋体" w:cs="宋体" w:hint="eastAsia"/>
          <w:b/>
          <w:bCs/>
          <w:color w:val="666666"/>
          <w:kern w:val="0"/>
          <w:sz w:val="33"/>
          <w:szCs w:val="33"/>
        </w:rPr>
        <w:t>宁政办规发〔2018〕9号</w:t>
      </w:r>
    </w:p>
    <w:p w:rsidR="00985FBA" w:rsidRPr="00985FBA" w:rsidRDefault="00985FBA" w:rsidP="00985FBA">
      <w:pPr>
        <w:widowControl/>
        <w:jc w:val="left"/>
        <w:rPr>
          <w:rFonts w:ascii="微软雅黑" w:eastAsia="微软雅黑" w:hAnsi="微软雅黑" w:cs="宋体" w:hint="eastAsia"/>
          <w:color w:val="2B2B2B"/>
          <w:kern w:val="0"/>
          <w:sz w:val="32"/>
          <w:szCs w:val="32"/>
        </w:rPr>
      </w:pPr>
      <w:r w:rsidRPr="00985FBA">
        <w:rPr>
          <w:rFonts w:ascii="仿宋_GB2312" w:eastAsia="仿宋_GB2312" w:hAnsi="微软雅黑" w:cs="宋体" w:hint="eastAsia"/>
          <w:color w:val="2B2B2B"/>
          <w:spacing w:val="-6"/>
          <w:kern w:val="0"/>
          <w:sz w:val="32"/>
          <w:szCs w:val="32"/>
        </w:rPr>
        <w:t>各市、县（区）人民政府，自治区政府各部门、各直属机构：</w:t>
      </w:r>
    </w:p>
    <w:p w:rsidR="00985FBA" w:rsidRPr="00985FBA" w:rsidRDefault="00985FBA" w:rsidP="00985FBA">
      <w:pPr>
        <w:widowControl/>
        <w:spacing w:line="640" w:lineRule="atLeast"/>
        <w:ind w:firstLine="630"/>
        <w:jc w:val="left"/>
        <w:rPr>
          <w:rFonts w:ascii="宋体" w:eastAsia="宋体" w:hAnsi="宋体" w:cs="宋体" w:hint="eastAsia"/>
          <w:color w:val="000000"/>
          <w:kern w:val="0"/>
          <w:sz w:val="32"/>
          <w:szCs w:val="32"/>
        </w:rPr>
      </w:pPr>
      <w:r w:rsidRPr="00985FBA">
        <w:rPr>
          <w:rFonts w:ascii="仿宋_GB2312" w:eastAsia="仿宋_GB2312" w:hAnsi="宋体" w:cs="宋体" w:hint="eastAsia"/>
          <w:color w:val="000000"/>
          <w:kern w:val="0"/>
          <w:sz w:val="32"/>
          <w:szCs w:val="32"/>
        </w:rPr>
        <w:t>自治区人力资源社会保障厅、财政厅、扶贫办《关于进一步推进就业扶贫工作的若干意见》已经自治区人民政府同意，现转发给你们，请认真贯彻执行。</w:t>
      </w:r>
    </w:p>
    <w:p w:rsidR="00985FBA" w:rsidRPr="00985FBA" w:rsidRDefault="00985FBA" w:rsidP="00985FBA">
      <w:pPr>
        <w:widowControl/>
        <w:spacing w:line="640" w:lineRule="atLeast"/>
        <w:ind w:firstLine="630"/>
        <w:jc w:val="left"/>
        <w:rPr>
          <w:rFonts w:ascii="宋体" w:eastAsia="宋体" w:hAnsi="宋体" w:cs="宋体"/>
          <w:color w:val="000000"/>
          <w:kern w:val="0"/>
          <w:sz w:val="32"/>
          <w:szCs w:val="32"/>
        </w:rPr>
      </w:pPr>
      <w:r w:rsidRPr="00985FBA">
        <w:rPr>
          <w:rFonts w:ascii="宋体" w:eastAsia="宋体" w:hAnsi="宋体" w:cs="宋体"/>
          <w:color w:val="000000"/>
          <w:kern w:val="0"/>
          <w:sz w:val="32"/>
          <w:szCs w:val="32"/>
        </w:rPr>
        <w:t> </w:t>
      </w:r>
    </w:p>
    <w:p w:rsidR="00985FBA" w:rsidRPr="00985FBA" w:rsidRDefault="00985FBA" w:rsidP="00985FBA">
      <w:pPr>
        <w:widowControl/>
        <w:spacing w:line="640" w:lineRule="atLeast"/>
        <w:ind w:firstLine="630"/>
        <w:jc w:val="left"/>
        <w:rPr>
          <w:rFonts w:ascii="宋体" w:eastAsia="宋体" w:hAnsi="宋体" w:cs="宋体"/>
          <w:color w:val="000000"/>
          <w:kern w:val="0"/>
          <w:sz w:val="32"/>
          <w:szCs w:val="32"/>
        </w:rPr>
      </w:pPr>
      <w:r w:rsidRPr="00985FBA">
        <w:rPr>
          <w:rFonts w:ascii="宋体" w:eastAsia="宋体" w:hAnsi="宋体" w:cs="宋体"/>
          <w:color w:val="000000"/>
          <w:kern w:val="0"/>
          <w:sz w:val="32"/>
          <w:szCs w:val="32"/>
        </w:rPr>
        <w:t> </w:t>
      </w:r>
    </w:p>
    <w:p w:rsidR="00985FBA" w:rsidRPr="00985FBA" w:rsidRDefault="00985FBA" w:rsidP="00985FBA">
      <w:pPr>
        <w:widowControl/>
        <w:spacing w:line="640" w:lineRule="atLeast"/>
        <w:ind w:firstLine="3835"/>
        <w:jc w:val="left"/>
        <w:rPr>
          <w:rFonts w:ascii="宋体" w:eastAsia="宋体" w:hAnsi="宋体" w:cs="宋体"/>
          <w:color w:val="000000"/>
          <w:kern w:val="0"/>
          <w:sz w:val="32"/>
          <w:szCs w:val="32"/>
        </w:rPr>
      </w:pPr>
      <w:r w:rsidRPr="00985FBA">
        <w:rPr>
          <w:rFonts w:ascii="仿宋_GB2312" w:eastAsia="仿宋_GB2312" w:hAnsi="宋体" w:cs="宋体" w:hint="eastAsia"/>
          <w:color w:val="000000"/>
          <w:kern w:val="0"/>
          <w:sz w:val="32"/>
          <w:szCs w:val="32"/>
        </w:rPr>
        <w:t> </w:t>
      </w:r>
      <w:r w:rsidRPr="00985FBA">
        <w:rPr>
          <w:rFonts w:ascii="仿宋_GB2312" w:eastAsia="仿宋_GB2312" w:hAnsi="宋体" w:cs="宋体" w:hint="eastAsia"/>
          <w:color w:val="000000"/>
          <w:kern w:val="0"/>
          <w:sz w:val="32"/>
          <w:szCs w:val="32"/>
        </w:rPr>
        <w:t xml:space="preserve"> </w:t>
      </w:r>
      <w:r w:rsidRPr="00985FBA">
        <w:rPr>
          <w:rFonts w:ascii="仿宋_GB2312" w:eastAsia="仿宋_GB2312" w:hAnsi="宋体" w:cs="宋体" w:hint="eastAsia"/>
          <w:color w:val="000000"/>
          <w:kern w:val="0"/>
          <w:sz w:val="32"/>
          <w:szCs w:val="32"/>
        </w:rPr>
        <w:t> </w:t>
      </w:r>
      <w:r w:rsidRPr="00985FBA">
        <w:rPr>
          <w:rFonts w:ascii="仿宋_GB2312" w:eastAsia="仿宋_GB2312" w:hAnsi="宋体" w:cs="宋体" w:hint="eastAsia"/>
          <w:color w:val="000000"/>
          <w:kern w:val="0"/>
          <w:sz w:val="32"/>
          <w:szCs w:val="32"/>
        </w:rPr>
        <w:t xml:space="preserve"> </w:t>
      </w:r>
      <w:r w:rsidRPr="00985FBA">
        <w:rPr>
          <w:rFonts w:ascii="仿宋_GB2312" w:eastAsia="仿宋_GB2312" w:hAnsi="宋体" w:cs="宋体" w:hint="eastAsia"/>
          <w:color w:val="000000"/>
          <w:kern w:val="0"/>
          <w:sz w:val="32"/>
          <w:szCs w:val="32"/>
        </w:rPr>
        <w:t> </w:t>
      </w:r>
      <w:r w:rsidRPr="00985FBA">
        <w:rPr>
          <w:rFonts w:ascii="仿宋_GB2312" w:eastAsia="仿宋_GB2312" w:hAnsi="宋体" w:cs="宋体" w:hint="eastAsia"/>
          <w:color w:val="000000"/>
          <w:kern w:val="0"/>
          <w:sz w:val="32"/>
          <w:szCs w:val="32"/>
        </w:rPr>
        <w:t xml:space="preserve"> </w:t>
      </w:r>
      <w:r w:rsidRPr="00985FBA">
        <w:rPr>
          <w:rFonts w:ascii="仿宋_GB2312" w:eastAsia="仿宋_GB2312" w:hAnsi="宋体" w:cs="宋体" w:hint="eastAsia"/>
          <w:color w:val="000000"/>
          <w:kern w:val="0"/>
          <w:sz w:val="32"/>
          <w:szCs w:val="32"/>
        </w:rPr>
        <w:t> </w:t>
      </w:r>
      <w:r w:rsidRPr="00985FBA">
        <w:rPr>
          <w:rFonts w:ascii="仿宋_GB2312" w:eastAsia="仿宋_GB2312" w:hAnsi="宋体" w:cs="宋体" w:hint="eastAsia"/>
          <w:color w:val="000000"/>
          <w:kern w:val="0"/>
          <w:sz w:val="32"/>
          <w:szCs w:val="32"/>
        </w:rPr>
        <w:t xml:space="preserve"> </w:t>
      </w:r>
      <w:r w:rsidRPr="00985FBA">
        <w:rPr>
          <w:rFonts w:ascii="仿宋_GB2312" w:eastAsia="仿宋_GB2312" w:hAnsi="宋体" w:cs="宋体" w:hint="eastAsia"/>
          <w:color w:val="000000"/>
          <w:kern w:val="0"/>
          <w:sz w:val="32"/>
          <w:szCs w:val="32"/>
        </w:rPr>
        <w:t> </w:t>
      </w:r>
      <w:r w:rsidRPr="00985FBA">
        <w:rPr>
          <w:rFonts w:ascii="仿宋_GB2312" w:eastAsia="仿宋_GB2312" w:hAnsi="宋体" w:cs="宋体" w:hint="eastAsia"/>
          <w:color w:val="000000"/>
          <w:kern w:val="0"/>
          <w:sz w:val="32"/>
          <w:szCs w:val="32"/>
        </w:rPr>
        <w:t xml:space="preserve"> </w:t>
      </w:r>
      <w:r w:rsidRPr="00985FBA">
        <w:rPr>
          <w:rFonts w:ascii="仿宋_GB2312" w:eastAsia="仿宋_GB2312" w:hAnsi="宋体" w:cs="宋体" w:hint="eastAsia"/>
          <w:color w:val="000000"/>
          <w:kern w:val="0"/>
          <w:sz w:val="32"/>
          <w:szCs w:val="32"/>
        </w:rPr>
        <w:t> </w:t>
      </w:r>
      <w:r w:rsidRPr="00985FBA">
        <w:rPr>
          <w:rFonts w:ascii="仿宋_GB2312" w:eastAsia="仿宋_GB2312" w:hAnsi="宋体" w:cs="宋体" w:hint="eastAsia"/>
          <w:color w:val="000000"/>
          <w:kern w:val="0"/>
          <w:sz w:val="32"/>
          <w:szCs w:val="32"/>
        </w:rPr>
        <w:t xml:space="preserve"> </w:t>
      </w:r>
      <w:r w:rsidRPr="00985FBA">
        <w:rPr>
          <w:rFonts w:ascii="仿宋_GB2312" w:eastAsia="仿宋_GB2312" w:hAnsi="宋体" w:cs="宋体" w:hint="eastAsia"/>
          <w:color w:val="000000"/>
          <w:kern w:val="0"/>
          <w:sz w:val="32"/>
          <w:szCs w:val="32"/>
        </w:rPr>
        <w:t> </w:t>
      </w:r>
      <w:r w:rsidRPr="00985FBA">
        <w:rPr>
          <w:rFonts w:ascii="仿宋_GB2312" w:eastAsia="仿宋_GB2312" w:hAnsi="宋体" w:cs="宋体" w:hint="eastAsia"/>
          <w:color w:val="000000"/>
          <w:kern w:val="0"/>
          <w:sz w:val="32"/>
          <w:szCs w:val="32"/>
        </w:rPr>
        <w:t xml:space="preserve"> </w:t>
      </w:r>
      <w:r w:rsidRPr="00985FBA">
        <w:rPr>
          <w:rFonts w:ascii="仿宋_GB2312" w:eastAsia="仿宋_GB2312" w:hAnsi="宋体" w:cs="宋体" w:hint="eastAsia"/>
          <w:color w:val="000000"/>
          <w:kern w:val="0"/>
          <w:sz w:val="32"/>
          <w:szCs w:val="32"/>
        </w:rPr>
        <w:t> </w:t>
      </w:r>
      <w:r w:rsidRPr="00985FBA">
        <w:rPr>
          <w:rFonts w:ascii="仿宋_GB2312" w:eastAsia="仿宋_GB2312" w:hAnsi="宋体" w:cs="宋体" w:hint="eastAsia"/>
          <w:color w:val="000000"/>
          <w:kern w:val="0"/>
          <w:sz w:val="32"/>
          <w:szCs w:val="32"/>
        </w:rPr>
        <w:t xml:space="preserve"> </w:t>
      </w:r>
      <w:r w:rsidRPr="00985FBA">
        <w:rPr>
          <w:rFonts w:ascii="仿宋_GB2312" w:eastAsia="仿宋_GB2312" w:hAnsi="宋体" w:cs="宋体" w:hint="eastAsia"/>
          <w:color w:val="000000"/>
          <w:kern w:val="0"/>
          <w:sz w:val="32"/>
          <w:szCs w:val="32"/>
        </w:rPr>
        <w:t> </w:t>
      </w:r>
      <w:r w:rsidRPr="00985FBA">
        <w:rPr>
          <w:rFonts w:ascii="仿宋_GB2312" w:eastAsia="仿宋_GB2312" w:hAnsi="宋体" w:cs="宋体" w:hint="eastAsia"/>
          <w:color w:val="000000"/>
          <w:kern w:val="0"/>
          <w:sz w:val="32"/>
          <w:szCs w:val="32"/>
        </w:rPr>
        <w:t xml:space="preserve"> </w:t>
      </w:r>
      <w:r w:rsidRPr="00985FBA">
        <w:rPr>
          <w:rFonts w:ascii="仿宋_GB2312" w:eastAsia="仿宋_GB2312" w:hAnsi="宋体" w:cs="宋体" w:hint="eastAsia"/>
          <w:color w:val="000000"/>
          <w:kern w:val="0"/>
          <w:sz w:val="32"/>
          <w:szCs w:val="32"/>
        </w:rPr>
        <w:t> </w:t>
      </w:r>
      <w:r w:rsidRPr="00985FBA">
        <w:rPr>
          <w:rFonts w:ascii="仿宋_GB2312" w:eastAsia="仿宋_GB2312" w:hAnsi="宋体" w:cs="宋体" w:hint="eastAsia"/>
          <w:color w:val="000000"/>
          <w:kern w:val="0"/>
          <w:sz w:val="32"/>
          <w:szCs w:val="32"/>
        </w:rPr>
        <w:t xml:space="preserve"> </w:t>
      </w:r>
      <w:r w:rsidRPr="00985FBA">
        <w:rPr>
          <w:rFonts w:ascii="仿宋_GB2312" w:eastAsia="仿宋_GB2312" w:hAnsi="宋体" w:cs="宋体" w:hint="eastAsia"/>
          <w:color w:val="000000"/>
          <w:kern w:val="0"/>
          <w:sz w:val="32"/>
          <w:szCs w:val="32"/>
        </w:rPr>
        <w:t> </w:t>
      </w:r>
      <w:r w:rsidRPr="00985FBA">
        <w:rPr>
          <w:rFonts w:ascii="仿宋_GB2312" w:eastAsia="仿宋_GB2312" w:hAnsi="宋体" w:cs="宋体" w:hint="eastAsia"/>
          <w:color w:val="000000"/>
          <w:kern w:val="0"/>
          <w:sz w:val="32"/>
          <w:szCs w:val="32"/>
        </w:rPr>
        <w:t xml:space="preserve"> </w:t>
      </w:r>
      <w:r w:rsidRPr="00985FBA">
        <w:rPr>
          <w:rFonts w:ascii="仿宋_GB2312" w:eastAsia="仿宋_GB2312" w:hAnsi="宋体" w:cs="宋体" w:hint="eastAsia"/>
          <w:color w:val="000000"/>
          <w:kern w:val="0"/>
          <w:sz w:val="32"/>
          <w:szCs w:val="32"/>
        </w:rPr>
        <w:t> </w:t>
      </w:r>
      <w:r w:rsidRPr="00985FBA">
        <w:rPr>
          <w:rFonts w:ascii="仿宋_GB2312" w:eastAsia="仿宋_GB2312" w:hAnsi="宋体" w:cs="宋体" w:hint="eastAsia"/>
          <w:color w:val="000000"/>
          <w:kern w:val="0"/>
          <w:sz w:val="32"/>
          <w:szCs w:val="32"/>
        </w:rPr>
        <w:t xml:space="preserve"> </w:t>
      </w:r>
      <w:r w:rsidRPr="00985FBA">
        <w:rPr>
          <w:rFonts w:ascii="仿宋_GB2312" w:eastAsia="仿宋_GB2312" w:hAnsi="宋体" w:cs="宋体" w:hint="eastAsia"/>
          <w:color w:val="000000"/>
          <w:kern w:val="0"/>
          <w:sz w:val="32"/>
          <w:szCs w:val="32"/>
        </w:rPr>
        <w:t> </w:t>
      </w:r>
      <w:r w:rsidRPr="00985FBA">
        <w:rPr>
          <w:rFonts w:ascii="仿宋_GB2312" w:eastAsia="仿宋_GB2312" w:hAnsi="宋体" w:cs="宋体" w:hint="eastAsia"/>
          <w:color w:val="000000"/>
          <w:kern w:val="0"/>
          <w:sz w:val="32"/>
          <w:szCs w:val="32"/>
        </w:rPr>
        <w:t xml:space="preserve"> </w:t>
      </w:r>
      <w:r w:rsidRPr="00985FBA">
        <w:rPr>
          <w:rFonts w:ascii="仿宋_GB2312" w:eastAsia="仿宋_GB2312" w:hAnsi="宋体" w:cs="宋体" w:hint="eastAsia"/>
          <w:color w:val="000000"/>
          <w:kern w:val="0"/>
          <w:sz w:val="32"/>
          <w:szCs w:val="32"/>
        </w:rPr>
        <w:t> </w:t>
      </w:r>
      <w:r w:rsidRPr="00985FBA">
        <w:rPr>
          <w:rFonts w:ascii="仿宋_GB2312" w:eastAsia="仿宋_GB2312" w:hAnsi="宋体" w:cs="宋体" w:hint="eastAsia"/>
          <w:color w:val="000000"/>
          <w:kern w:val="0"/>
          <w:sz w:val="32"/>
          <w:szCs w:val="32"/>
        </w:rPr>
        <w:t xml:space="preserve"> </w:t>
      </w:r>
      <w:r w:rsidRPr="00985FBA">
        <w:rPr>
          <w:rFonts w:ascii="仿宋_GB2312" w:eastAsia="仿宋_GB2312" w:hAnsi="宋体" w:cs="宋体" w:hint="eastAsia"/>
          <w:color w:val="000000"/>
          <w:kern w:val="0"/>
          <w:sz w:val="32"/>
          <w:szCs w:val="32"/>
        </w:rPr>
        <w:t> </w:t>
      </w:r>
      <w:r w:rsidRPr="00985FBA">
        <w:rPr>
          <w:rFonts w:ascii="仿宋_GB2312" w:eastAsia="仿宋_GB2312" w:hAnsi="宋体" w:cs="宋体" w:hint="eastAsia"/>
          <w:color w:val="000000"/>
          <w:kern w:val="0"/>
          <w:sz w:val="32"/>
          <w:szCs w:val="32"/>
        </w:rPr>
        <w:t xml:space="preserve"> </w:t>
      </w:r>
      <w:r w:rsidRPr="00985FBA">
        <w:rPr>
          <w:rFonts w:ascii="仿宋_GB2312" w:eastAsia="仿宋_GB2312" w:hAnsi="宋体" w:cs="宋体" w:hint="eastAsia"/>
          <w:color w:val="000000"/>
          <w:kern w:val="0"/>
          <w:sz w:val="32"/>
          <w:szCs w:val="32"/>
        </w:rPr>
        <w:t> </w:t>
      </w:r>
      <w:r w:rsidRPr="00985FBA">
        <w:rPr>
          <w:rFonts w:ascii="仿宋_GB2312" w:eastAsia="仿宋_GB2312" w:hAnsi="宋体" w:cs="宋体" w:hint="eastAsia"/>
          <w:color w:val="000000"/>
          <w:kern w:val="0"/>
          <w:sz w:val="32"/>
          <w:szCs w:val="32"/>
        </w:rPr>
        <w:t xml:space="preserve"> </w:t>
      </w:r>
      <w:r w:rsidRPr="00985FBA">
        <w:rPr>
          <w:rFonts w:ascii="仿宋_GB2312" w:eastAsia="仿宋_GB2312" w:hAnsi="宋体" w:cs="宋体" w:hint="eastAsia"/>
          <w:color w:val="000000"/>
          <w:kern w:val="0"/>
          <w:sz w:val="32"/>
          <w:szCs w:val="32"/>
        </w:rPr>
        <w:t> </w:t>
      </w:r>
      <w:r w:rsidRPr="00985FBA">
        <w:rPr>
          <w:rFonts w:ascii="仿宋_GB2312" w:eastAsia="仿宋_GB2312" w:hAnsi="宋体" w:cs="宋体" w:hint="eastAsia"/>
          <w:color w:val="000000"/>
          <w:kern w:val="0"/>
          <w:sz w:val="32"/>
          <w:szCs w:val="32"/>
        </w:rPr>
        <w:t xml:space="preserve"> </w:t>
      </w:r>
      <w:r w:rsidRPr="00985FBA">
        <w:rPr>
          <w:rFonts w:ascii="仿宋_GB2312" w:eastAsia="仿宋_GB2312" w:hAnsi="宋体" w:cs="宋体" w:hint="eastAsia"/>
          <w:color w:val="000000"/>
          <w:kern w:val="0"/>
          <w:sz w:val="32"/>
          <w:szCs w:val="32"/>
        </w:rPr>
        <w:t> </w:t>
      </w:r>
      <w:r w:rsidRPr="00985FBA">
        <w:rPr>
          <w:rFonts w:ascii="仿宋_GB2312" w:eastAsia="仿宋_GB2312" w:hAnsi="宋体" w:cs="宋体" w:hint="eastAsia"/>
          <w:color w:val="000000"/>
          <w:kern w:val="0"/>
          <w:sz w:val="32"/>
          <w:szCs w:val="32"/>
        </w:rPr>
        <w:t xml:space="preserve"> </w:t>
      </w:r>
      <w:r w:rsidRPr="00985FBA">
        <w:rPr>
          <w:rFonts w:ascii="仿宋_GB2312" w:eastAsia="仿宋_GB2312" w:hAnsi="宋体" w:cs="宋体" w:hint="eastAsia"/>
          <w:color w:val="000000"/>
          <w:kern w:val="0"/>
          <w:sz w:val="32"/>
          <w:szCs w:val="32"/>
        </w:rPr>
        <w:t> </w:t>
      </w:r>
      <w:r w:rsidRPr="00985FBA">
        <w:rPr>
          <w:rFonts w:ascii="仿宋_GB2312" w:eastAsia="仿宋_GB2312" w:hAnsi="宋体" w:cs="宋体" w:hint="eastAsia"/>
          <w:color w:val="000000"/>
          <w:kern w:val="0"/>
          <w:sz w:val="32"/>
          <w:szCs w:val="32"/>
        </w:rPr>
        <w:t xml:space="preserve"> </w:t>
      </w:r>
      <w:r w:rsidRPr="00985FBA">
        <w:rPr>
          <w:rFonts w:ascii="仿宋_GB2312" w:eastAsia="仿宋_GB2312" w:hAnsi="宋体" w:cs="宋体" w:hint="eastAsia"/>
          <w:color w:val="000000"/>
          <w:kern w:val="0"/>
          <w:sz w:val="32"/>
          <w:szCs w:val="32"/>
        </w:rPr>
        <w:t> </w:t>
      </w:r>
      <w:r w:rsidRPr="00985FBA">
        <w:rPr>
          <w:rFonts w:ascii="仿宋_GB2312" w:eastAsia="仿宋_GB2312" w:hAnsi="宋体" w:cs="宋体" w:hint="eastAsia"/>
          <w:color w:val="000000"/>
          <w:kern w:val="0"/>
          <w:sz w:val="32"/>
          <w:szCs w:val="32"/>
        </w:rPr>
        <w:t xml:space="preserve"> </w:t>
      </w:r>
      <w:r w:rsidRPr="00985FBA">
        <w:rPr>
          <w:rFonts w:ascii="仿宋_GB2312" w:eastAsia="仿宋_GB2312" w:hAnsi="宋体" w:cs="宋体" w:hint="eastAsia"/>
          <w:color w:val="000000"/>
          <w:kern w:val="0"/>
          <w:sz w:val="32"/>
          <w:szCs w:val="32"/>
        </w:rPr>
        <w:t> </w:t>
      </w:r>
      <w:r w:rsidRPr="00985FBA">
        <w:rPr>
          <w:rFonts w:ascii="仿宋_GB2312" w:eastAsia="仿宋_GB2312" w:hAnsi="宋体" w:cs="宋体" w:hint="eastAsia"/>
          <w:color w:val="000000"/>
          <w:kern w:val="0"/>
          <w:sz w:val="32"/>
          <w:szCs w:val="32"/>
        </w:rPr>
        <w:t xml:space="preserve"> </w:t>
      </w:r>
      <w:r w:rsidRPr="00985FBA">
        <w:rPr>
          <w:rFonts w:ascii="仿宋_GB2312" w:eastAsia="仿宋_GB2312" w:hAnsi="宋体" w:cs="宋体" w:hint="eastAsia"/>
          <w:color w:val="000000"/>
          <w:kern w:val="0"/>
          <w:sz w:val="32"/>
          <w:szCs w:val="32"/>
        </w:rPr>
        <w:t> </w:t>
      </w:r>
      <w:r w:rsidRPr="00985FBA">
        <w:rPr>
          <w:rFonts w:ascii="仿宋_GB2312" w:eastAsia="仿宋_GB2312" w:hAnsi="宋体" w:cs="宋体" w:hint="eastAsia"/>
          <w:color w:val="000000"/>
          <w:kern w:val="0"/>
          <w:sz w:val="32"/>
          <w:szCs w:val="32"/>
        </w:rPr>
        <w:t xml:space="preserve"> </w:t>
      </w:r>
      <w:r w:rsidRPr="00985FBA">
        <w:rPr>
          <w:rFonts w:ascii="仿宋_GB2312" w:eastAsia="仿宋_GB2312" w:hAnsi="宋体" w:cs="宋体" w:hint="eastAsia"/>
          <w:color w:val="000000"/>
          <w:kern w:val="0"/>
          <w:sz w:val="32"/>
          <w:szCs w:val="32"/>
        </w:rPr>
        <w:t> </w:t>
      </w:r>
      <w:r w:rsidRPr="00985FBA">
        <w:rPr>
          <w:rFonts w:ascii="仿宋_GB2312" w:eastAsia="仿宋_GB2312" w:hAnsi="宋体" w:cs="宋体" w:hint="eastAsia"/>
          <w:color w:val="000000"/>
          <w:kern w:val="0"/>
          <w:sz w:val="32"/>
          <w:szCs w:val="32"/>
        </w:rPr>
        <w:t>宁夏回族自治区人民政府办公厅</w:t>
      </w:r>
    </w:p>
    <w:p w:rsidR="00985FBA" w:rsidRPr="00985FBA" w:rsidRDefault="00985FBA" w:rsidP="00985FBA">
      <w:pPr>
        <w:widowControl/>
        <w:spacing w:line="640" w:lineRule="atLeast"/>
        <w:ind w:firstLine="4928"/>
        <w:jc w:val="left"/>
        <w:rPr>
          <w:rFonts w:ascii="宋体" w:eastAsia="宋体" w:hAnsi="宋体" w:cs="宋体"/>
          <w:color w:val="000000"/>
          <w:kern w:val="0"/>
          <w:sz w:val="32"/>
          <w:szCs w:val="32"/>
        </w:rPr>
      </w:pPr>
      <w:r w:rsidRPr="00985FBA">
        <w:rPr>
          <w:rFonts w:ascii="宋体" w:eastAsia="宋体" w:hAnsi="宋体" w:cs="宋体"/>
          <w:color w:val="000000"/>
          <w:kern w:val="0"/>
          <w:sz w:val="32"/>
          <w:szCs w:val="32"/>
        </w:rPr>
        <w:t>                                                                       </w:t>
      </w:r>
      <w:r w:rsidRPr="00985FBA">
        <w:rPr>
          <w:rFonts w:ascii="Calibri" w:eastAsia="仿宋" w:hAnsi="Calibri" w:cs="Calibri"/>
          <w:color w:val="000000"/>
          <w:kern w:val="0"/>
          <w:sz w:val="32"/>
          <w:szCs w:val="32"/>
        </w:rPr>
        <w:t>  </w:t>
      </w:r>
      <w:r w:rsidRPr="00985FBA">
        <w:rPr>
          <w:rFonts w:ascii="仿宋" w:eastAsia="仿宋" w:hAnsi="仿宋" w:cs="宋体"/>
          <w:color w:val="000000"/>
          <w:kern w:val="0"/>
          <w:sz w:val="32"/>
          <w:szCs w:val="32"/>
        </w:rPr>
        <w:t>2018年6月4日</w:t>
      </w:r>
    </w:p>
    <w:p w:rsidR="00985FBA" w:rsidRPr="00985FBA" w:rsidRDefault="00985FBA" w:rsidP="00985FBA">
      <w:pPr>
        <w:widowControl/>
        <w:spacing w:line="640" w:lineRule="atLeast"/>
        <w:ind w:firstLine="462"/>
        <w:jc w:val="left"/>
        <w:rPr>
          <w:rFonts w:ascii="宋体" w:eastAsia="宋体" w:hAnsi="宋体" w:cs="宋体"/>
          <w:color w:val="000000"/>
          <w:kern w:val="0"/>
          <w:sz w:val="32"/>
          <w:szCs w:val="32"/>
        </w:rPr>
      </w:pPr>
      <w:r w:rsidRPr="00985FBA">
        <w:rPr>
          <w:rFonts w:ascii="宋体" w:eastAsia="宋体" w:hAnsi="宋体" w:cs="宋体"/>
          <w:color w:val="000000"/>
          <w:kern w:val="0"/>
          <w:sz w:val="32"/>
          <w:szCs w:val="32"/>
        </w:rPr>
        <w:t>       </w:t>
      </w:r>
    </w:p>
    <w:p w:rsidR="00985FBA" w:rsidRPr="00985FBA" w:rsidRDefault="00985FBA" w:rsidP="00985FBA">
      <w:pPr>
        <w:widowControl/>
        <w:spacing w:line="640" w:lineRule="atLeast"/>
        <w:ind w:firstLine="462"/>
        <w:jc w:val="left"/>
        <w:rPr>
          <w:rFonts w:ascii="宋体" w:eastAsia="宋体" w:hAnsi="宋体" w:cs="宋体"/>
          <w:color w:val="000000"/>
          <w:kern w:val="0"/>
          <w:sz w:val="32"/>
          <w:szCs w:val="32"/>
        </w:rPr>
      </w:pPr>
      <w:r w:rsidRPr="00985FBA">
        <w:rPr>
          <w:rFonts w:ascii="仿宋_GB2312" w:eastAsia="仿宋_GB2312" w:hAnsi="宋体" w:cs="宋体" w:hint="eastAsia"/>
          <w:color w:val="000000"/>
          <w:kern w:val="0"/>
          <w:sz w:val="32"/>
          <w:szCs w:val="32"/>
        </w:rPr>
        <w:t>（此件公开发布）</w:t>
      </w:r>
    </w:p>
    <w:p w:rsidR="00985FBA" w:rsidRPr="00985FBA" w:rsidRDefault="00985FBA" w:rsidP="00985FBA">
      <w:pPr>
        <w:widowControl/>
        <w:spacing w:line="640" w:lineRule="atLeast"/>
        <w:ind w:firstLine="462"/>
        <w:jc w:val="left"/>
        <w:rPr>
          <w:rFonts w:ascii="宋体" w:eastAsia="宋体" w:hAnsi="宋体" w:cs="宋体"/>
          <w:color w:val="000000"/>
          <w:kern w:val="0"/>
          <w:sz w:val="32"/>
          <w:szCs w:val="32"/>
        </w:rPr>
      </w:pPr>
      <w:r w:rsidRPr="00985FBA">
        <w:rPr>
          <w:rFonts w:ascii="仿宋_GB2312" w:eastAsia="仿宋_GB2312" w:hAnsi="宋体" w:cs="宋体" w:hint="eastAsia"/>
          <w:color w:val="000000"/>
          <w:kern w:val="0"/>
          <w:sz w:val="32"/>
          <w:szCs w:val="32"/>
        </w:rPr>
        <w:br/>
      </w:r>
    </w:p>
    <w:p w:rsidR="00985FBA" w:rsidRPr="00985FBA" w:rsidRDefault="00985FBA" w:rsidP="00985FBA">
      <w:pPr>
        <w:widowControl/>
        <w:spacing w:line="640" w:lineRule="atLeast"/>
        <w:ind w:firstLine="462"/>
        <w:jc w:val="left"/>
        <w:rPr>
          <w:rFonts w:ascii="宋体" w:eastAsia="宋体" w:hAnsi="宋体" w:cs="宋体"/>
          <w:color w:val="000000"/>
          <w:kern w:val="0"/>
          <w:sz w:val="32"/>
          <w:szCs w:val="32"/>
        </w:rPr>
      </w:pPr>
      <w:r w:rsidRPr="00985FBA">
        <w:rPr>
          <w:rFonts w:ascii="仿宋_GB2312" w:eastAsia="仿宋_GB2312" w:hAnsi="宋体" w:cs="宋体" w:hint="eastAsia"/>
          <w:color w:val="000000"/>
          <w:kern w:val="0"/>
          <w:sz w:val="32"/>
          <w:szCs w:val="32"/>
        </w:rPr>
        <w:lastRenderedPageBreak/>
        <w:br/>
      </w:r>
    </w:p>
    <w:p w:rsidR="00985FBA" w:rsidRPr="00985FBA" w:rsidRDefault="00985FBA" w:rsidP="00985FBA">
      <w:pPr>
        <w:widowControl/>
        <w:jc w:val="left"/>
        <w:rPr>
          <w:rFonts w:ascii="微软雅黑" w:eastAsia="微软雅黑" w:hAnsi="微软雅黑" w:cs="宋体"/>
          <w:color w:val="2B2B2B"/>
          <w:kern w:val="0"/>
          <w:sz w:val="32"/>
          <w:szCs w:val="32"/>
        </w:rPr>
      </w:pPr>
      <w:r w:rsidRPr="00985FBA">
        <w:rPr>
          <w:rFonts w:ascii="微软雅黑" w:eastAsia="微软雅黑" w:hAnsi="微软雅黑" w:cs="宋体" w:hint="eastAsia"/>
          <w:color w:val="2B2B2B"/>
          <w:kern w:val="0"/>
          <w:sz w:val="32"/>
          <w:szCs w:val="32"/>
        </w:rPr>
        <w:br w:type="textWrapping" w:clear="all"/>
      </w:r>
    </w:p>
    <w:p w:rsidR="00985FBA" w:rsidRPr="00985FBA" w:rsidRDefault="00985FBA" w:rsidP="00985FBA">
      <w:pPr>
        <w:widowControl/>
        <w:spacing w:line="560" w:lineRule="atLeast"/>
        <w:jc w:val="center"/>
        <w:rPr>
          <w:rFonts w:ascii="宋体" w:eastAsia="宋体" w:hAnsi="宋体" w:cs="宋体" w:hint="eastAsia"/>
          <w:color w:val="000000"/>
          <w:kern w:val="0"/>
          <w:sz w:val="32"/>
          <w:szCs w:val="32"/>
        </w:rPr>
      </w:pPr>
      <w:r w:rsidRPr="00985FBA">
        <w:rPr>
          <w:rFonts w:ascii="方正小标宋_GBK" w:eastAsia="方正小标宋_GBK" w:hAnsi="宋体" w:cs="宋体" w:hint="eastAsia"/>
          <w:color w:val="000000"/>
          <w:kern w:val="0"/>
          <w:sz w:val="44"/>
          <w:szCs w:val="44"/>
        </w:rPr>
        <w:t>关于进一步推进就业扶贫工作的若干意见</w:t>
      </w:r>
    </w:p>
    <w:p w:rsidR="00985FBA" w:rsidRPr="00985FBA" w:rsidRDefault="00985FBA" w:rsidP="00985FBA">
      <w:pPr>
        <w:widowControl/>
        <w:spacing w:line="480" w:lineRule="atLeast"/>
        <w:jc w:val="center"/>
        <w:rPr>
          <w:rFonts w:ascii="宋体" w:eastAsia="宋体" w:hAnsi="宋体" w:cs="宋体"/>
          <w:color w:val="000000"/>
          <w:kern w:val="0"/>
          <w:sz w:val="32"/>
          <w:szCs w:val="32"/>
        </w:rPr>
      </w:pPr>
      <w:r w:rsidRPr="00985FBA">
        <w:rPr>
          <w:rFonts w:ascii="方正小标宋_GBK" w:eastAsia="方正小标宋_GBK" w:hAnsi="宋体" w:cs="宋体" w:hint="eastAsia"/>
          <w:color w:val="000000"/>
          <w:kern w:val="0"/>
          <w:sz w:val="44"/>
          <w:szCs w:val="44"/>
        </w:rPr>
        <w:t> </w:t>
      </w:r>
      <w:r w:rsidRPr="00985FBA">
        <w:rPr>
          <w:rFonts w:ascii="楷体_GB2312" w:eastAsia="楷体_GB2312" w:hAnsi="宋体" w:cs="宋体" w:hint="eastAsia"/>
          <w:color w:val="000000"/>
          <w:spacing w:val="-6"/>
          <w:kern w:val="0"/>
          <w:sz w:val="32"/>
          <w:szCs w:val="32"/>
        </w:rPr>
        <w:t> </w:t>
      </w:r>
    </w:p>
    <w:p w:rsidR="00985FBA" w:rsidRPr="00985FBA" w:rsidRDefault="00985FBA" w:rsidP="00985FBA">
      <w:pPr>
        <w:widowControl/>
        <w:spacing w:line="620" w:lineRule="atLeast"/>
        <w:ind w:firstLine="616"/>
        <w:jc w:val="left"/>
        <w:rPr>
          <w:rFonts w:ascii="宋体" w:eastAsia="宋体" w:hAnsi="宋体" w:cs="宋体"/>
          <w:color w:val="000000"/>
          <w:kern w:val="0"/>
          <w:sz w:val="32"/>
          <w:szCs w:val="32"/>
        </w:rPr>
      </w:pPr>
      <w:r w:rsidRPr="00985FBA">
        <w:rPr>
          <w:rFonts w:ascii="仿宋_GB2312" w:eastAsia="仿宋_GB2312" w:hAnsi="宋体" w:cs="宋体" w:hint="eastAsia"/>
          <w:color w:val="000000"/>
          <w:spacing w:val="-6"/>
          <w:kern w:val="0"/>
          <w:sz w:val="32"/>
          <w:szCs w:val="32"/>
        </w:rPr>
        <w:t>为深入贯彻党的</w:t>
      </w:r>
      <w:r w:rsidRPr="00985FBA">
        <w:rPr>
          <w:rFonts w:ascii="仿宋_GB2312" w:eastAsia="仿宋_GB2312" w:hAnsi="宋体" w:cs="宋体" w:hint="eastAsia"/>
          <w:color w:val="000000"/>
          <w:kern w:val="0"/>
          <w:sz w:val="32"/>
          <w:szCs w:val="32"/>
        </w:rPr>
        <w:t>十九大和习近平总书记关于脱贫攻坚系列讲话精神，全面落实自治区党委、人民政府脱贫富民战略工作部署，进一步做好就业扶贫工作，扎实推进农村贫困劳动力就业创业、增收脱贫，提出如下意见：</w:t>
      </w:r>
    </w:p>
    <w:p w:rsidR="00985FBA" w:rsidRPr="00985FBA" w:rsidRDefault="00985FBA" w:rsidP="00985FBA">
      <w:pPr>
        <w:widowControl/>
        <w:spacing w:line="620" w:lineRule="atLeast"/>
        <w:ind w:firstLine="616"/>
        <w:jc w:val="left"/>
        <w:rPr>
          <w:rFonts w:ascii="宋体" w:eastAsia="宋体" w:hAnsi="宋体" w:cs="宋体"/>
          <w:color w:val="000000"/>
          <w:kern w:val="0"/>
          <w:sz w:val="32"/>
          <w:szCs w:val="32"/>
        </w:rPr>
      </w:pPr>
      <w:r w:rsidRPr="00985FBA">
        <w:rPr>
          <w:rFonts w:ascii="黑体" w:eastAsia="黑体" w:hAnsi="黑体" w:cs="宋体" w:hint="eastAsia"/>
          <w:color w:val="000000"/>
          <w:spacing w:val="-6"/>
          <w:kern w:val="0"/>
          <w:sz w:val="32"/>
          <w:szCs w:val="32"/>
        </w:rPr>
        <w:t>一、促进建档立卡贫困劳动力就业创业</w:t>
      </w:r>
    </w:p>
    <w:p w:rsidR="00985FBA" w:rsidRPr="00985FBA" w:rsidRDefault="00985FBA" w:rsidP="00985FBA">
      <w:pPr>
        <w:widowControl/>
        <w:spacing w:line="620" w:lineRule="atLeast"/>
        <w:ind w:firstLine="462"/>
        <w:jc w:val="left"/>
        <w:rPr>
          <w:rFonts w:ascii="宋体" w:eastAsia="宋体" w:hAnsi="宋体" w:cs="宋体"/>
          <w:color w:val="000000"/>
          <w:kern w:val="0"/>
          <w:sz w:val="32"/>
          <w:szCs w:val="32"/>
        </w:rPr>
      </w:pPr>
      <w:r w:rsidRPr="00985FBA">
        <w:rPr>
          <w:rFonts w:ascii="楷体_GB2312" w:eastAsia="楷体_GB2312" w:hAnsi="宋体" w:cs="宋体" w:hint="eastAsia"/>
          <w:color w:val="000000"/>
          <w:spacing w:val="-6"/>
          <w:kern w:val="0"/>
          <w:sz w:val="32"/>
          <w:szCs w:val="32"/>
        </w:rPr>
        <w:t>（一）加强区域劳务协作转移就业。</w:t>
      </w:r>
      <w:r w:rsidRPr="00985FBA">
        <w:rPr>
          <w:rFonts w:ascii="仿宋_GB2312" w:eastAsia="仿宋_GB2312" w:hAnsi="宋体" w:cs="宋体" w:hint="eastAsia"/>
          <w:color w:val="000000"/>
          <w:spacing w:val="-6"/>
          <w:kern w:val="0"/>
          <w:sz w:val="32"/>
          <w:szCs w:val="32"/>
        </w:rPr>
        <w:t>全面落实闽宁互学互助对口帮扶合作协议以及我区与江苏、浙江、新疆、内蒙古等省区劳务协作会议纪要精神，建立完善劳务合作转移对接机制，组织开展形式多样的招聘活动，建立集群式劳务输出转移基地</w:t>
      </w:r>
      <w:r w:rsidRPr="00985FBA">
        <w:rPr>
          <w:rFonts w:ascii="宋体" w:eastAsia="宋体" w:hAnsi="宋体" w:cs="宋体"/>
          <w:color w:val="000000"/>
          <w:kern w:val="0"/>
          <w:sz w:val="32"/>
          <w:szCs w:val="32"/>
        </w:rPr>
        <w:t>,</w:t>
      </w:r>
      <w:r w:rsidRPr="00985FBA">
        <w:rPr>
          <w:rFonts w:ascii="仿宋_GB2312" w:eastAsia="仿宋_GB2312" w:hAnsi="宋体" w:cs="宋体" w:hint="eastAsia"/>
          <w:color w:val="000000"/>
          <w:spacing w:val="-6"/>
          <w:kern w:val="0"/>
          <w:sz w:val="32"/>
          <w:szCs w:val="32"/>
        </w:rPr>
        <w:t>为建档立卡贫困劳动力和用人单位搭建对接平台，促进建档立卡贫困劳动力有序外出就业。对外出务工稳定在</w:t>
      </w:r>
      <w:r w:rsidRPr="00985FBA">
        <w:rPr>
          <w:rFonts w:ascii="宋体" w:eastAsia="宋体" w:hAnsi="宋体" w:cs="宋体"/>
          <w:color w:val="000000"/>
          <w:kern w:val="0"/>
          <w:sz w:val="32"/>
          <w:szCs w:val="32"/>
        </w:rPr>
        <w:t>1</w:t>
      </w:r>
      <w:r w:rsidRPr="00985FBA">
        <w:rPr>
          <w:rFonts w:ascii="仿宋_GB2312" w:eastAsia="仿宋_GB2312" w:hAnsi="宋体" w:cs="宋体" w:hint="eastAsia"/>
          <w:color w:val="000000"/>
          <w:spacing w:val="-6"/>
          <w:kern w:val="0"/>
          <w:sz w:val="32"/>
          <w:szCs w:val="32"/>
        </w:rPr>
        <w:t>年以上并签订劳动合同、缴纳各项社会保险的建档立卡贫困</w:t>
      </w:r>
      <w:r w:rsidRPr="00985FBA">
        <w:rPr>
          <w:rFonts w:ascii="仿宋" w:eastAsia="仿宋" w:hAnsi="仿宋" w:cs="宋体"/>
          <w:color w:val="000000"/>
          <w:spacing w:val="-6"/>
          <w:kern w:val="0"/>
          <w:sz w:val="32"/>
          <w:szCs w:val="32"/>
        </w:rPr>
        <w:t>劳动力，凭社会保险缴费凭证和用工单位出具的工资证明，每人每年可享受一次性交通补贴。补贴标准为：区内跨县（市）就业的每人每年一次性给予</w:t>
      </w:r>
      <w:r w:rsidRPr="00985FBA">
        <w:rPr>
          <w:rFonts w:ascii="仿宋" w:eastAsia="仿宋" w:hAnsi="仿宋" w:cs="宋体"/>
          <w:color w:val="000000"/>
          <w:kern w:val="0"/>
          <w:sz w:val="32"/>
          <w:szCs w:val="32"/>
        </w:rPr>
        <w:t>200</w:t>
      </w:r>
      <w:r w:rsidRPr="00985FBA">
        <w:rPr>
          <w:rFonts w:ascii="仿宋" w:eastAsia="仿宋" w:hAnsi="仿宋" w:cs="宋体"/>
          <w:color w:val="000000"/>
          <w:spacing w:val="-6"/>
          <w:kern w:val="0"/>
          <w:sz w:val="32"/>
          <w:szCs w:val="32"/>
        </w:rPr>
        <w:t>元交通补贴；跨省</w:t>
      </w:r>
      <w:r w:rsidRPr="00985FBA">
        <w:rPr>
          <w:rFonts w:ascii="仿宋" w:eastAsia="仿宋" w:hAnsi="仿宋" w:cs="宋体"/>
          <w:color w:val="000000"/>
          <w:spacing w:val="-6"/>
          <w:kern w:val="0"/>
          <w:sz w:val="32"/>
          <w:szCs w:val="32"/>
        </w:rPr>
        <w:lastRenderedPageBreak/>
        <w:t>（区）就业的每人每年一次性给予</w:t>
      </w:r>
      <w:r w:rsidRPr="00985FBA">
        <w:rPr>
          <w:rFonts w:ascii="仿宋" w:eastAsia="仿宋" w:hAnsi="仿宋" w:cs="宋体"/>
          <w:color w:val="000000"/>
          <w:kern w:val="0"/>
          <w:sz w:val="32"/>
          <w:szCs w:val="32"/>
        </w:rPr>
        <w:t>800</w:t>
      </w:r>
      <w:r w:rsidRPr="00985FBA">
        <w:rPr>
          <w:rFonts w:ascii="仿宋" w:eastAsia="仿宋" w:hAnsi="仿宋" w:cs="宋体"/>
          <w:color w:val="000000"/>
          <w:spacing w:val="-6"/>
          <w:kern w:val="0"/>
          <w:sz w:val="32"/>
          <w:szCs w:val="32"/>
        </w:rPr>
        <w:t>元交通补贴，上述所</w:t>
      </w:r>
      <w:r w:rsidRPr="00985FBA">
        <w:rPr>
          <w:rFonts w:ascii="仿宋_GB2312" w:eastAsia="仿宋_GB2312" w:hAnsi="宋体" w:cs="宋体" w:hint="eastAsia"/>
          <w:color w:val="000000"/>
          <w:spacing w:val="-6"/>
          <w:kern w:val="0"/>
          <w:sz w:val="32"/>
          <w:szCs w:val="32"/>
        </w:rPr>
        <w:t>需资金从就业补助资金中列支。</w:t>
      </w:r>
    </w:p>
    <w:p w:rsidR="00985FBA" w:rsidRPr="00985FBA" w:rsidRDefault="00985FBA" w:rsidP="00985FBA">
      <w:pPr>
        <w:widowControl/>
        <w:spacing w:line="620" w:lineRule="atLeast"/>
        <w:ind w:firstLine="616"/>
        <w:jc w:val="left"/>
        <w:rPr>
          <w:rFonts w:ascii="宋体" w:eastAsia="宋体" w:hAnsi="宋体" w:cs="宋体"/>
          <w:color w:val="000000"/>
          <w:kern w:val="0"/>
          <w:sz w:val="32"/>
          <w:szCs w:val="32"/>
        </w:rPr>
      </w:pPr>
      <w:r w:rsidRPr="00985FBA">
        <w:rPr>
          <w:rFonts w:ascii="楷体_GB2312" w:eastAsia="楷体_GB2312" w:hAnsi="宋体" w:cs="宋体" w:hint="eastAsia"/>
          <w:color w:val="000000"/>
          <w:spacing w:val="-6"/>
          <w:kern w:val="0"/>
          <w:sz w:val="32"/>
          <w:szCs w:val="32"/>
        </w:rPr>
        <w:t>（二）搭建就业扶贫载体帮扶就业。</w:t>
      </w:r>
      <w:r w:rsidRPr="00985FBA">
        <w:rPr>
          <w:rFonts w:ascii="仿宋_GB2312" w:eastAsia="仿宋_GB2312" w:hAnsi="宋体" w:cs="宋体" w:hint="eastAsia"/>
          <w:color w:val="000000"/>
          <w:spacing w:val="-6"/>
          <w:kern w:val="0"/>
          <w:sz w:val="32"/>
          <w:szCs w:val="32"/>
        </w:rPr>
        <w:t>各</w:t>
      </w:r>
      <w:r w:rsidRPr="00985FBA">
        <w:rPr>
          <w:rFonts w:ascii="仿宋" w:eastAsia="仿宋" w:hAnsi="仿宋" w:cs="宋体"/>
          <w:color w:val="000000"/>
          <w:spacing w:val="-6"/>
          <w:kern w:val="0"/>
          <w:sz w:val="32"/>
          <w:szCs w:val="32"/>
        </w:rPr>
        <w:t>地要采取政府筹建、对口帮扶援建、社会捐建、企业自建等方式，在贫困村、移民村和扶贫产业园创建就业扶贫车间、社区工厂、</w:t>
      </w:r>
      <w:r w:rsidRPr="00985FBA">
        <w:rPr>
          <w:rFonts w:ascii="仿宋" w:eastAsia="仿宋" w:hAnsi="仿宋" w:cs="宋体"/>
          <w:color w:val="000000"/>
          <w:kern w:val="0"/>
          <w:sz w:val="32"/>
          <w:szCs w:val="32"/>
        </w:rPr>
        <w:t>产业扶贫基地、农产品加工基地等就业扶贫载体，重点引进纺织、制衣、手工加工等适合农村妇女居家就业或灵活上班的企业入驻。鼓励和支持企业吸纳更多农村建档立卡贫困劳动力就业，对吸纳建档立卡贫困劳动力稳定就业在1</w:t>
      </w:r>
      <w:r w:rsidRPr="00985FBA">
        <w:rPr>
          <w:rFonts w:ascii="仿宋" w:eastAsia="仿宋" w:hAnsi="仿宋" w:cs="宋体"/>
          <w:color w:val="000000"/>
          <w:spacing w:val="-6"/>
          <w:kern w:val="0"/>
          <w:sz w:val="32"/>
          <w:szCs w:val="32"/>
        </w:rPr>
        <w:t>年以上并签订劳动合同、缴纳各项社会保险的，按照吸纳人数给予扶贫载体一次性资金补贴。补贴标准为，吸纳</w:t>
      </w:r>
      <w:r w:rsidRPr="00985FBA">
        <w:rPr>
          <w:rFonts w:ascii="仿宋" w:eastAsia="仿宋" w:hAnsi="仿宋" w:cs="宋体"/>
          <w:color w:val="000000"/>
          <w:kern w:val="0"/>
          <w:sz w:val="32"/>
          <w:szCs w:val="32"/>
        </w:rPr>
        <w:t>11</w:t>
      </w:r>
      <w:r w:rsidRPr="00985FBA">
        <w:rPr>
          <w:rFonts w:ascii="仿宋" w:eastAsia="仿宋" w:hAnsi="仿宋" w:cs="宋体"/>
          <w:color w:val="000000"/>
          <w:spacing w:val="-6"/>
          <w:kern w:val="0"/>
          <w:sz w:val="32"/>
          <w:szCs w:val="32"/>
        </w:rPr>
        <w:t>人至</w:t>
      </w:r>
      <w:r w:rsidRPr="00985FBA">
        <w:rPr>
          <w:rFonts w:ascii="仿宋" w:eastAsia="仿宋" w:hAnsi="仿宋" w:cs="宋体"/>
          <w:color w:val="000000"/>
          <w:kern w:val="0"/>
          <w:sz w:val="32"/>
          <w:szCs w:val="32"/>
        </w:rPr>
        <w:t>20</w:t>
      </w:r>
      <w:r w:rsidRPr="00985FBA">
        <w:rPr>
          <w:rFonts w:ascii="仿宋" w:eastAsia="仿宋" w:hAnsi="仿宋" w:cs="宋体"/>
          <w:color w:val="000000"/>
          <w:spacing w:val="-6"/>
          <w:kern w:val="0"/>
          <w:sz w:val="32"/>
          <w:szCs w:val="32"/>
        </w:rPr>
        <w:t>人的一次性补贴</w:t>
      </w:r>
      <w:r w:rsidRPr="00985FBA">
        <w:rPr>
          <w:rFonts w:ascii="仿宋" w:eastAsia="仿宋" w:hAnsi="仿宋" w:cs="宋体"/>
          <w:color w:val="000000"/>
          <w:kern w:val="0"/>
          <w:sz w:val="32"/>
          <w:szCs w:val="32"/>
        </w:rPr>
        <w:t>2</w:t>
      </w:r>
      <w:r w:rsidRPr="00985FBA">
        <w:rPr>
          <w:rFonts w:ascii="仿宋" w:eastAsia="仿宋" w:hAnsi="仿宋" w:cs="宋体"/>
          <w:color w:val="000000"/>
          <w:spacing w:val="-6"/>
          <w:kern w:val="0"/>
          <w:sz w:val="32"/>
          <w:szCs w:val="32"/>
        </w:rPr>
        <w:t>万元；吸纳</w:t>
      </w:r>
      <w:r w:rsidRPr="00985FBA">
        <w:rPr>
          <w:rFonts w:ascii="仿宋" w:eastAsia="仿宋" w:hAnsi="仿宋" w:cs="宋体"/>
          <w:color w:val="000000"/>
          <w:kern w:val="0"/>
          <w:sz w:val="32"/>
          <w:szCs w:val="32"/>
        </w:rPr>
        <w:t>21</w:t>
      </w:r>
      <w:r w:rsidRPr="00985FBA">
        <w:rPr>
          <w:rFonts w:ascii="仿宋" w:eastAsia="仿宋" w:hAnsi="仿宋" w:cs="宋体"/>
          <w:color w:val="000000"/>
          <w:spacing w:val="-6"/>
          <w:kern w:val="0"/>
          <w:sz w:val="32"/>
          <w:szCs w:val="32"/>
        </w:rPr>
        <w:t>人至</w:t>
      </w:r>
      <w:r w:rsidRPr="00985FBA">
        <w:rPr>
          <w:rFonts w:ascii="仿宋" w:eastAsia="仿宋" w:hAnsi="仿宋" w:cs="宋体"/>
          <w:color w:val="000000"/>
          <w:kern w:val="0"/>
          <w:sz w:val="32"/>
          <w:szCs w:val="32"/>
        </w:rPr>
        <w:t>30</w:t>
      </w:r>
      <w:r w:rsidRPr="00985FBA">
        <w:rPr>
          <w:rFonts w:ascii="仿宋" w:eastAsia="仿宋" w:hAnsi="仿宋" w:cs="宋体"/>
          <w:color w:val="000000"/>
          <w:spacing w:val="-6"/>
          <w:kern w:val="0"/>
          <w:sz w:val="32"/>
          <w:szCs w:val="32"/>
        </w:rPr>
        <w:t>人的一次性补贴</w:t>
      </w:r>
      <w:r w:rsidRPr="00985FBA">
        <w:rPr>
          <w:rFonts w:ascii="仿宋" w:eastAsia="仿宋" w:hAnsi="仿宋" w:cs="宋体"/>
          <w:color w:val="000000"/>
          <w:kern w:val="0"/>
          <w:sz w:val="32"/>
          <w:szCs w:val="32"/>
        </w:rPr>
        <w:t>3</w:t>
      </w:r>
      <w:r w:rsidRPr="00985FBA">
        <w:rPr>
          <w:rFonts w:ascii="仿宋" w:eastAsia="仿宋" w:hAnsi="仿宋" w:cs="宋体"/>
          <w:color w:val="000000"/>
          <w:spacing w:val="-6"/>
          <w:kern w:val="0"/>
          <w:sz w:val="32"/>
          <w:szCs w:val="32"/>
        </w:rPr>
        <w:t>万元；吸纳</w:t>
      </w:r>
      <w:r w:rsidRPr="00985FBA">
        <w:rPr>
          <w:rFonts w:ascii="仿宋" w:eastAsia="仿宋" w:hAnsi="仿宋" w:cs="宋体"/>
          <w:color w:val="000000"/>
          <w:kern w:val="0"/>
          <w:sz w:val="32"/>
          <w:szCs w:val="32"/>
        </w:rPr>
        <w:t>31</w:t>
      </w:r>
      <w:r w:rsidRPr="00985FBA">
        <w:rPr>
          <w:rFonts w:ascii="仿宋" w:eastAsia="仿宋" w:hAnsi="仿宋" w:cs="宋体"/>
          <w:color w:val="000000"/>
          <w:spacing w:val="-6"/>
          <w:kern w:val="0"/>
          <w:sz w:val="32"/>
          <w:szCs w:val="32"/>
        </w:rPr>
        <w:t>人至</w:t>
      </w:r>
      <w:r w:rsidRPr="00985FBA">
        <w:rPr>
          <w:rFonts w:ascii="仿宋" w:eastAsia="仿宋" w:hAnsi="仿宋" w:cs="宋体"/>
          <w:color w:val="000000"/>
          <w:kern w:val="0"/>
          <w:sz w:val="32"/>
          <w:szCs w:val="32"/>
        </w:rPr>
        <w:t>100</w:t>
      </w:r>
      <w:r w:rsidRPr="00985FBA">
        <w:rPr>
          <w:rFonts w:ascii="仿宋" w:eastAsia="仿宋" w:hAnsi="仿宋" w:cs="宋体"/>
          <w:color w:val="000000"/>
          <w:spacing w:val="-6"/>
          <w:kern w:val="0"/>
          <w:sz w:val="32"/>
          <w:szCs w:val="32"/>
        </w:rPr>
        <w:t>人的一次性补贴</w:t>
      </w:r>
      <w:r w:rsidRPr="00985FBA">
        <w:rPr>
          <w:rFonts w:ascii="仿宋" w:eastAsia="仿宋" w:hAnsi="仿宋" w:cs="宋体"/>
          <w:color w:val="000000"/>
          <w:kern w:val="0"/>
          <w:sz w:val="32"/>
          <w:szCs w:val="32"/>
        </w:rPr>
        <w:t>6</w:t>
      </w:r>
      <w:r w:rsidRPr="00985FBA">
        <w:rPr>
          <w:rFonts w:ascii="仿宋" w:eastAsia="仿宋" w:hAnsi="仿宋" w:cs="宋体"/>
          <w:color w:val="000000"/>
          <w:spacing w:val="-6"/>
          <w:kern w:val="0"/>
          <w:sz w:val="32"/>
          <w:szCs w:val="32"/>
        </w:rPr>
        <w:t>万元；吸纳</w:t>
      </w:r>
      <w:r w:rsidRPr="00985FBA">
        <w:rPr>
          <w:rFonts w:ascii="仿宋" w:eastAsia="仿宋" w:hAnsi="仿宋" w:cs="宋体"/>
          <w:color w:val="000000"/>
          <w:kern w:val="0"/>
          <w:sz w:val="32"/>
          <w:szCs w:val="32"/>
        </w:rPr>
        <w:t>100</w:t>
      </w:r>
      <w:r w:rsidRPr="00985FBA">
        <w:rPr>
          <w:rFonts w:ascii="仿宋" w:eastAsia="仿宋" w:hAnsi="仿宋" w:cs="宋体"/>
          <w:color w:val="000000"/>
          <w:spacing w:val="-6"/>
          <w:kern w:val="0"/>
          <w:sz w:val="32"/>
          <w:szCs w:val="32"/>
        </w:rPr>
        <w:t>人以上的一次性补贴</w:t>
      </w:r>
      <w:r w:rsidRPr="00985FBA">
        <w:rPr>
          <w:rFonts w:ascii="仿宋" w:eastAsia="仿宋" w:hAnsi="仿宋" w:cs="宋体"/>
          <w:color w:val="000000"/>
          <w:kern w:val="0"/>
          <w:sz w:val="32"/>
          <w:szCs w:val="32"/>
        </w:rPr>
        <w:t>10</w:t>
      </w:r>
      <w:r w:rsidRPr="00985FBA">
        <w:rPr>
          <w:rFonts w:ascii="仿宋" w:eastAsia="仿宋" w:hAnsi="仿宋" w:cs="宋体"/>
          <w:color w:val="000000"/>
          <w:spacing w:val="-6"/>
          <w:kern w:val="0"/>
          <w:sz w:val="32"/>
          <w:szCs w:val="32"/>
        </w:rPr>
        <w:t>万元，上述所需资金从就业补助资金中列支。</w:t>
      </w:r>
    </w:p>
    <w:p w:rsidR="00985FBA" w:rsidRPr="00985FBA" w:rsidRDefault="00985FBA" w:rsidP="00985FBA">
      <w:pPr>
        <w:widowControl/>
        <w:spacing w:line="620" w:lineRule="atLeast"/>
        <w:ind w:firstLine="616"/>
        <w:jc w:val="left"/>
        <w:rPr>
          <w:rFonts w:ascii="宋体" w:eastAsia="宋体" w:hAnsi="宋体" w:cs="宋体"/>
          <w:color w:val="000000"/>
          <w:kern w:val="0"/>
          <w:sz w:val="32"/>
          <w:szCs w:val="32"/>
        </w:rPr>
      </w:pPr>
      <w:r w:rsidRPr="00985FBA">
        <w:rPr>
          <w:rFonts w:ascii="楷体_GB2312" w:eastAsia="楷体_GB2312" w:hAnsi="宋体" w:cs="宋体" w:hint="eastAsia"/>
          <w:color w:val="000000"/>
          <w:spacing w:val="-6"/>
          <w:kern w:val="0"/>
          <w:sz w:val="32"/>
          <w:szCs w:val="32"/>
        </w:rPr>
        <w:t>（三）创建创业孵化园区促进就业。</w:t>
      </w:r>
      <w:r w:rsidRPr="00985FBA">
        <w:rPr>
          <w:rFonts w:ascii="仿宋" w:eastAsia="仿宋" w:hAnsi="仿宋" w:cs="宋体"/>
          <w:color w:val="000000"/>
          <w:spacing w:val="-6"/>
          <w:kern w:val="0"/>
          <w:sz w:val="32"/>
          <w:szCs w:val="32"/>
        </w:rPr>
        <w:t>对达到地市级创业孵化示范基地建设标准的园区，由所在地级市一次性给予不低于</w:t>
      </w:r>
      <w:r w:rsidRPr="00985FBA">
        <w:rPr>
          <w:rFonts w:ascii="仿宋" w:eastAsia="仿宋" w:hAnsi="仿宋" w:cs="宋体"/>
          <w:color w:val="000000"/>
          <w:kern w:val="0"/>
          <w:sz w:val="32"/>
          <w:szCs w:val="32"/>
        </w:rPr>
        <w:t>50</w:t>
      </w:r>
      <w:r w:rsidRPr="00985FBA">
        <w:rPr>
          <w:rFonts w:ascii="仿宋" w:eastAsia="仿宋" w:hAnsi="仿宋" w:cs="宋体"/>
          <w:color w:val="000000"/>
          <w:spacing w:val="-6"/>
          <w:kern w:val="0"/>
          <w:sz w:val="32"/>
          <w:szCs w:val="32"/>
        </w:rPr>
        <w:t>万元奖补资金；对达到国家和自治区级创业孵化示范基地建设标准的园区，由自治区一次性给予</w:t>
      </w:r>
      <w:r w:rsidRPr="00985FBA">
        <w:rPr>
          <w:rFonts w:ascii="仿宋" w:eastAsia="仿宋" w:hAnsi="仿宋" w:cs="宋体"/>
          <w:color w:val="000000"/>
          <w:kern w:val="0"/>
          <w:sz w:val="32"/>
          <w:szCs w:val="32"/>
        </w:rPr>
        <w:t>100</w:t>
      </w:r>
      <w:r w:rsidRPr="00985FBA">
        <w:rPr>
          <w:rFonts w:ascii="仿宋" w:eastAsia="仿宋" w:hAnsi="仿宋" w:cs="宋体"/>
          <w:color w:val="000000"/>
          <w:spacing w:val="-6"/>
          <w:kern w:val="0"/>
          <w:sz w:val="32"/>
          <w:szCs w:val="32"/>
        </w:rPr>
        <w:t>万元奖补资金，上述所需资金从就业补助资金中列支。</w:t>
      </w:r>
    </w:p>
    <w:p w:rsidR="00985FBA" w:rsidRPr="00985FBA" w:rsidRDefault="00985FBA" w:rsidP="00985FBA">
      <w:pPr>
        <w:widowControl/>
        <w:spacing w:line="620" w:lineRule="atLeast"/>
        <w:ind w:firstLine="616"/>
        <w:jc w:val="left"/>
        <w:rPr>
          <w:rFonts w:ascii="宋体" w:eastAsia="宋体" w:hAnsi="宋体" w:cs="宋体"/>
          <w:color w:val="000000"/>
          <w:kern w:val="0"/>
          <w:sz w:val="32"/>
          <w:szCs w:val="32"/>
        </w:rPr>
      </w:pPr>
      <w:r w:rsidRPr="00985FBA">
        <w:rPr>
          <w:rFonts w:ascii="楷体_GB2312" w:eastAsia="楷体_GB2312" w:hAnsi="宋体" w:cs="宋体" w:hint="eastAsia"/>
          <w:color w:val="000000"/>
          <w:spacing w:val="-6"/>
          <w:kern w:val="0"/>
          <w:sz w:val="32"/>
          <w:szCs w:val="32"/>
        </w:rPr>
        <w:t>（四）发挥劳务组织作用带动就业。</w:t>
      </w:r>
      <w:r w:rsidRPr="00985FBA">
        <w:rPr>
          <w:rFonts w:ascii="仿宋" w:eastAsia="仿宋" w:hAnsi="仿宋" w:cs="宋体"/>
          <w:color w:val="000000"/>
          <w:spacing w:val="-6"/>
          <w:kern w:val="0"/>
          <w:sz w:val="32"/>
          <w:szCs w:val="32"/>
        </w:rPr>
        <w:t>对劳务中介组织、劳务经纪人等组织建档立卡贫困劳动力到企业初次就业</w:t>
      </w:r>
      <w:r w:rsidRPr="00985FBA">
        <w:rPr>
          <w:rFonts w:ascii="仿宋" w:eastAsia="仿宋" w:hAnsi="仿宋" w:cs="宋体"/>
          <w:color w:val="000000"/>
          <w:kern w:val="0"/>
          <w:sz w:val="32"/>
          <w:szCs w:val="32"/>
        </w:rPr>
        <w:t>1</w:t>
      </w:r>
      <w:r w:rsidRPr="00985FBA">
        <w:rPr>
          <w:rFonts w:ascii="仿宋" w:eastAsia="仿宋" w:hAnsi="仿宋" w:cs="宋体"/>
          <w:color w:val="000000"/>
          <w:spacing w:val="-6"/>
          <w:kern w:val="0"/>
          <w:sz w:val="32"/>
          <w:szCs w:val="32"/>
        </w:rPr>
        <w:t>年</w:t>
      </w:r>
      <w:r w:rsidRPr="00985FBA">
        <w:rPr>
          <w:rFonts w:ascii="仿宋" w:eastAsia="仿宋" w:hAnsi="仿宋" w:cs="宋体"/>
          <w:color w:val="000000"/>
          <w:spacing w:val="-6"/>
          <w:kern w:val="0"/>
          <w:sz w:val="32"/>
          <w:szCs w:val="32"/>
        </w:rPr>
        <w:lastRenderedPageBreak/>
        <w:t>以上并签订劳动合同、缴纳社会保险的，给予劳务中介组织或经纪人</w:t>
      </w:r>
      <w:r w:rsidRPr="00985FBA">
        <w:rPr>
          <w:rFonts w:ascii="仿宋" w:eastAsia="仿宋" w:hAnsi="仿宋" w:cs="宋体"/>
          <w:color w:val="000000"/>
          <w:kern w:val="0"/>
          <w:sz w:val="32"/>
          <w:szCs w:val="32"/>
        </w:rPr>
        <w:t>200</w:t>
      </w:r>
      <w:r w:rsidRPr="00985FBA">
        <w:rPr>
          <w:rFonts w:ascii="仿宋" w:eastAsia="仿宋" w:hAnsi="仿宋" w:cs="宋体"/>
          <w:color w:val="000000"/>
          <w:spacing w:val="-6"/>
          <w:kern w:val="0"/>
          <w:sz w:val="32"/>
          <w:szCs w:val="32"/>
        </w:rPr>
        <w:t>元</w:t>
      </w:r>
      <w:r w:rsidRPr="00985FBA">
        <w:rPr>
          <w:rFonts w:ascii="仿宋" w:eastAsia="仿宋" w:hAnsi="仿宋" w:cs="宋体"/>
          <w:color w:val="000000"/>
          <w:kern w:val="0"/>
          <w:sz w:val="32"/>
          <w:szCs w:val="32"/>
        </w:rPr>
        <w:t>/</w:t>
      </w:r>
      <w:r w:rsidRPr="00985FBA">
        <w:rPr>
          <w:rFonts w:ascii="仿宋" w:eastAsia="仿宋" w:hAnsi="仿宋" w:cs="宋体"/>
          <w:color w:val="000000"/>
          <w:spacing w:val="-6"/>
          <w:kern w:val="0"/>
          <w:sz w:val="32"/>
          <w:szCs w:val="32"/>
        </w:rPr>
        <w:t>人就业创业服务补贴；对自愿参加城镇职工社会保险的劳务经</w:t>
      </w:r>
      <w:r w:rsidRPr="00985FBA">
        <w:rPr>
          <w:rFonts w:ascii="仿宋" w:eastAsia="仿宋" w:hAnsi="仿宋" w:cs="宋体"/>
          <w:color w:val="000000"/>
          <w:kern w:val="0"/>
          <w:sz w:val="32"/>
          <w:szCs w:val="32"/>
        </w:rPr>
        <w:t>纪人中的“4050”人员，纳入城镇灵活就业人员社会保险补贴范围；各市、县（区）要对带动就业成绩突出的劳务中介组织、劳务经纪人、驻外劳务管理工作机构适时进行表彰奖励，自治区每2年开展一次自治区转移就业示范县（区）评选表彰活动，</w:t>
      </w:r>
      <w:r w:rsidRPr="00985FBA">
        <w:rPr>
          <w:rFonts w:ascii="Calibri" w:eastAsia="仿宋" w:hAnsi="Calibri" w:cs="Calibri"/>
          <w:color w:val="000000"/>
          <w:kern w:val="0"/>
          <w:sz w:val="32"/>
          <w:szCs w:val="32"/>
        </w:rPr>
        <w:t> </w:t>
      </w:r>
      <w:r w:rsidRPr="00985FBA">
        <w:rPr>
          <w:rFonts w:ascii="仿宋" w:eastAsia="仿宋" w:hAnsi="仿宋" w:cs="宋体"/>
          <w:color w:val="000000"/>
          <w:kern w:val="0"/>
          <w:sz w:val="32"/>
          <w:szCs w:val="32"/>
        </w:rPr>
        <w:t>上述所需资金从就业补助资金中列支。</w:t>
      </w:r>
    </w:p>
    <w:p w:rsidR="00985FBA" w:rsidRPr="00985FBA" w:rsidRDefault="00985FBA" w:rsidP="00985FBA">
      <w:pPr>
        <w:widowControl/>
        <w:spacing w:line="620" w:lineRule="atLeast"/>
        <w:ind w:firstLine="616"/>
        <w:jc w:val="left"/>
        <w:rPr>
          <w:rFonts w:ascii="宋体" w:eastAsia="宋体" w:hAnsi="宋体" w:cs="宋体"/>
          <w:color w:val="000000"/>
          <w:kern w:val="0"/>
          <w:sz w:val="32"/>
          <w:szCs w:val="32"/>
        </w:rPr>
      </w:pPr>
      <w:r w:rsidRPr="00985FBA">
        <w:rPr>
          <w:rFonts w:ascii="楷体_GB2312" w:eastAsia="楷体_GB2312" w:hAnsi="宋体" w:cs="宋体" w:hint="eastAsia"/>
          <w:color w:val="000000"/>
          <w:spacing w:val="-6"/>
          <w:kern w:val="0"/>
          <w:sz w:val="32"/>
          <w:szCs w:val="32"/>
        </w:rPr>
        <w:t>（五）鼓励中小微企业吸纳就业。</w:t>
      </w:r>
      <w:r w:rsidRPr="00985FBA">
        <w:rPr>
          <w:rFonts w:ascii="仿宋" w:eastAsia="仿宋" w:hAnsi="仿宋" w:cs="宋体"/>
          <w:color w:val="000000"/>
          <w:kern w:val="0"/>
          <w:sz w:val="32"/>
          <w:szCs w:val="32"/>
        </w:rPr>
        <w:t>凡区内外中小微企业、新型农业经营主体、民办非企业单位和社会团体吸纳我区建档立卡贫困劳动力就业，依法签订1年以上劳动合同并交纳社会保险费的，按照企业吸纳建档立卡贫困劳动力人数给予企业1年的社会保险补贴（企业缴费部分），所需资金从就业补助资金中列支。企业吸纳建档立卡贫困劳动力就业开展的上岗培训和在岗技能提升培训，享受自治区职业技能培训补贴政策。</w:t>
      </w:r>
    </w:p>
    <w:p w:rsidR="00985FBA" w:rsidRPr="00985FBA" w:rsidRDefault="00985FBA" w:rsidP="00985FBA">
      <w:pPr>
        <w:widowControl/>
        <w:spacing w:line="620" w:lineRule="atLeast"/>
        <w:ind w:firstLine="616"/>
        <w:jc w:val="left"/>
        <w:rPr>
          <w:rFonts w:ascii="宋体" w:eastAsia="宋体" w:hAnsi="宋体" w:cs="宋体"/>
          <w:color w:val="000000"/>
          <w:kern w:val="0"/>
          <w:sz w:val="32"/>
          <w:szCs w:val="32"/>
        </w:rPr>
      </w:pPr>
      <w:r w:rsidRPr="00985FBA">
        <w:rPr>
          <w:rFonts w:ascii="楷体_GB2312" w:eastAsia="楷体_GB2312" w:hAnsi="宋体" w:cs="宋体" w:hint="eastAsia"/>
          <w:color w:val="000000"/>
          <w:spacing w:val="-6"/>
          <w:kern w:val="0"/>
          <w:sz w:val="32"/>
          <w:szCs w:val="32"/>
        </w:rPr>
        <w:t>（六）</w:t>
      </w:r>
      <w:r w:rsidRPr="00985FBA">
        <w:rPr>
          <w:rFonts w:ascii="楷体_GB2312" w:eastAsia="楷体_GB2312" w:hAnsi="宋体" w:cs="宋体" w:hint="eastAsia"/>
          <w:color w:val="000000"/>
          <w:kern w:val="0"/>
          <w:sz w:val="32"/>
          <w:szCs w:val="32"/>
        </w:rPr>
        <w:t>购买公益性岗位托底就业。</w:t>
      </w:r>
      <w:r w:rsidRPr="00985FBA">
        <w:rPr>
          <w:rFonts w:ascii="仿宋" w:eastAsia="仿宋" w:hAnsi="仿宋" w:cs="宋体"/>
          <w:color w:val="000000"/>
          <w:kern w:val="0"/>
          <w:sz w:val="32"/>
          <w:szCs w:val="32"/>
        </w:rPr>
        <w:t>自治区每年购买一定数量的扶贫公益性岗位，用于乡村养路、护林、护草、生态管护、护水、乡村保洁、养老服务和就业助理等岗位，托底安排年满40周岁以上有就业愿望和就业能力的建档立卡贫困劳动力，重点安排脱贫能力弱、有一定劳动能力的残疾人等特殊困难群体就业，其中，对于有一定劳动能力</w:t>
      </w:r>
      <w:r w:rsidRPr="00985FBA">
        <w:rPr>
          <w:rFonts w:ascii="仿宋" w:eastAsia="仿宋" w:hAnsi="仿宋" w:cs="宋体"/>
          <w:color w:val="000000"/>
          <w:kern w:val="0"/>
          <w:sz w:val="32"/>
          <w:szCs w:val="32"/>
        </w:rPr>
        <w:lastRenderedPageBreak/>
        <w:t>的残疾建档立卡贫困劳动力年龄可适当放宽。各市、县（区）可根据实际，积极筹措资金，自行开发购买本级建档立卡贫困劳动力公益性岗位。建档立卡贫困劳动力公益性岗位人员生活补贴以所在地级市上年度农村常住居民人均可支配收入为基数按月发放，按照我区城乡居民养老和医疗保险二档缴费标准为其统一缴费参保（已享受政府全额缴费补资助的不再补助，享受部分缴费补资助的予以补差，自行要求参加二档以上的按二档缴费标准补助个人），并为其购买不高于50万元额度的全区统一标准的商业意外伤害保险，上述所需资金从就业补助资金中列支。</w:t>
      </w:r>
    </w:p>
    <w:p w:rsidR="00985FBA" w:rsidRPr="00985FBA" w:rsidRDefault="00985FBA" w:rsidP="00985FBA">
      <w:pPr>
        <w:widowControl/>
        <w:spacing w:line="620" w:lineRule="atLeast"/>
        <w:ind w:firstLine="616"/>
        <w:jc w:val="left"/>
        <w:rPr>
          <w:rFonts w:ascii="宋体" w:eastAsia="宋体" w:hAnsi="宋体" w:cs="宋体"/>
          <w:color w:val="000000"/>
          <w:kern w:val="0"/>
          <w:sz w:val="32"/>
          <w:szCs w:val="32"/>
        </w:rPr>
      </w:pPr>
      <w:r w:rsidRPr="00985FBA">
        <w:rPr>
          <w:rFonts w:ascii="楷体_GB2312" w:eastAsia="楷体_GB2312" w:hAnsi="宋体" w:cs="宋体" w:hint="eastAsia"/>
          <w:color w:val="000000"/>
          <w:spacing w:val="-6"/>
          <w:kern w:val="0"/>
          <w:sz w:val="32"/>
          <w:szCs w:val="32"/>
        </w:rPr>
        <w:t>（七）</w:t>
      </w:r>
      <w:r w:rsidRPr="00985FBA">
        <w:rPr>
          <w:rFonts w:ascii="楷体_GB2312" w:eastAsia="楷体_GB2312" w:hAnsi="宋体" w:cs="宋体" w:hint="eastAsia"/>
          <w:color w:val="000000"/>
          <w:kern w:val="0"/>
          <w:sz w:val="32"/>
          <w:szCs w:val="32"/>
        </w:rPr>
        <w:t>落实创业扶持政策鼓励创业。</w:t>
      </w:r>
      <w:r w:rsidRPr="00985FBA">
        <w:rPr>
          <w:rFonts w:ascii="仿宋" w:eastAsia="仿宋" w:hAnsi="仿宋" w:cs="宋体"/>
          <w:color w:val="000000"/>
          <w:kern w:val="0"/>
          <w:sz w:val="32"/>
          <w:szCs w:val="32"/>
        </w:rPr>
        <w:t>有创业意愿和创业能力的建档立卡贫困劳动力自主或联合创办小微企业带动就业或从事个体经营带动就业的，连续正常经营1年以上，一次性给予1万元创业补贴，所需资金从就业补助资金中列支。充分运用扶贫小额信贷政策，支持建档立卡贫困劳动力创业，对信用状况良好，有较强创业意愿和能力、有好的创业项目，创业资金需求量较大的贫困户，探索“扶贫小额信贷+创业担保贷款”模式，</w:t>
      </w:r>
      <w:r w:rsidRPr="00985FBA">
        <w:rPr>
          <w:rFonts w:ascii="仿宋" w:eastAsia="仿宋" w:hAnsi="仿宋" w:cs="宋体"/>
          <w:color w:val="000000"/>
          <w:spacing w:val="-6"/>
          <w:kern w:val="0"/>
          <w:sz w:val="32"/>
          <w:szCs w:val="32"/>
        </w:rPr>
        <w:t>解决创业资金不足问题</w:t>
      </w:r>
      <w:r w:rsidRPr="00985FBA">
        <w:rPr>
          <w:rFonts w:ascii="仿宋" w:eastAsia="仿宋" w:hAnsi="仿宋" w:cs="宋体"/>
          <w:color w:val="000000"/>
          <w:kern w:val="0"/>
          <w:sz w:val="32"/>
          <w:szCs w:val="32"/>
        </w:rPr>
        <w:t>。对有创业意愿的建档立卡贫困劳动力给予免费创业培训和创业指导，每年专门拿出一定的培训名额开展农村电商培训，支持建档立卡户发展农村电商、乡村旅游等创业项目。</w:t>
      </w:r>
    </w:p>
    <w:p w:rsidR="00985FBA" w:rsidRPr="00985FBA" w:rsidRDefault="00985FBA" w:rsidP="00985FBA">
      <w:pPr>
        <w:widowControl/>
        <w:spacing w:line="620" w:lineRule="atLeast"/>
        <w:ind w:firstLine="616"/>
        <w:jc w:val="left"/>
        <w:rPr>
          <w:rFonts w:ascii="宋体" w:eastAsia="宋体" w:hAnsi="宋体" w:cs="宋体"/>
          <w:color w:val="000000"/>
          <w:kern w:val="0"/>
          <w:sz w:val="32"/>
          <w:szCs w:val="32"/>
        </w:rPr>
      </w:pPr>
      <w:r w:rsidRPr="00985FBA">
        <w:rPr>
          <w:rFonts w:ascii="黑体" w:eastAsia="黑体" w:hAnsi="黑体" w:cs="宋体" w:hint="eastAsia"/>
          <w:color w:val="000000"/>
          <w:kern w:val="0"/>
          <w:sz w:val="32"/>
          <w:szCs w:val="32"/>
        </w:rPr>
        <w:lastRenderedPageBreak/>
        <w:t>二、技能培训助推建档立卡贫困劳动力就业</w:t>
      </w:r>
    </w:p>
    <w:p w:rsidR="00985FBA" w:rsidRPr="00985FBA" w:rsidRDefault="00985FBA" w:rsidP="00985FBA">
      <w:pPr>
        <w:widowControl/>
        <w:spacing w:line="620" w:lineRule="atLeast"/>
        <w:ind w:firstLine="616"/>
        <w:jc w:val="left"/>
        <w:rPr>
          <w:rFonts w:ascii="宋体" w:eastAsia="宋体" w:hAnsi="宋体" w:cs="宋体"/>
          <w:color w:val="000000"/>
          <w:kern w:val="0"/>
          <w:sz w:val="32"/>
          <w:szCs w:val="32"/>
        </w:rPr>
      </w:pPr>
      <w:r w:rsidRPr="00985FBA">
        <w:rPr>
          <w:rFonts w:ascii="楷体_GB2312" w:eastAsia="楷体_GB2312" w:hAnsi="宋体" w:cs="宋体" w:hint="eastAsia"/>
          <w:color w:val="000000"/>
          <w:spacing w:val="-6"/>
          <w:kern w:val="0"/>
          <w:sz w:val="32"/>
          <w:szCs w:val="32"/>
        </w:rPr>
        <w:t>（八）</w:t>
      </w:r>
      <w:r w:rsidRPr="00985FBA">
        <w:rPr>
          <w:rFonts w:ascii="楷体_GB2312" w:eastAsia="楷体_GB2312" w:hAnsi="宋体" w:cs="宋体" w:hint="eastAsia"/>
          <w:color w:val="000000"/>
          <w:kern w:val="0"/>
          <w:sz w:val="32"/>
          <w:szCs w:val="32"/>
        </w:rPr>
        <w:t>开展职业技能培训助力脱贫。</w:t>
      </w:r>
      <w:r w:rsidRPr="00985FBA">
        <w:rPr>
          <w:rFonts w:ascii="仿宋_GB2312" w:eastAsia="仿宋_GB2312" w:hAnsi="宋体" w:cs="宋体" w:hint="eastAsia"/>
          <w:color w:val="000000"/>
          <w:kern w:val="0"/>
          <w:sz w:val="32"/>
          <w:szCs w:val="32"/>
        </w:rPr>
        <w:t>各地要创新培训组织形式，围绕市场需求和劳动力意愿开展培训。在培训方式选择上，采取个人直接选择培训机构和政府购买社会服务相结合的方式进行。培训对象自主选择培训机构的，培训结束并取得相应资格证书后，将职业技能培训补贴直补个人。政府购买社会服务由培训机构或企业承担培训任务的，采取整建制购买培训项目开展集中培训，培训任务完成后，将职业技能培训补助兑付给培训机构或企业。</w:t>
      </w:r>
    </w:p>
    <w:p w:rsidR="00985FBA" w:rsidRPr="00985FBA" w:rsidRDefault="00985FBA" w:rsidP="00985FBA">
      <w:pPr>
        <w:widowControl/>
        <w:spacing w:line="620" w:lineRule="atLeast"/>
        <w:ind w:firstLine="616"/>
        <w:jc w:val="left"/>
        <w:rPr>
          <w:rFonts w:ascii="宋体" w:eastAsia="宋体" w:hAnsi="宋体" w:cs="宋体"/>
          <w:color w:val="000000"/>
          <w:kern w:val="0"/>
          <w:sz w:val="32"/>
          <w:szCs w:val="32"/>
        </w:rPr>
      </w:pPr>
      <w:r w:rsidRPr="00985FBA">
        <w:rPr>
          <w:rFonts w:ascii="楷体_GB2312" w:eastAsia="楷体_GB2312" w:hAnsi="宋体" w:cs="宋体" w:hint="eastAsia"/>
          <w:color w:val="000000"/>
          <w:spacing w:val="-6"/>
          <w:kern w:val="0"/>
          <w:sz w:val="32"/>
          <w:szCs w:val="32"/>
        </w:rPr>
        <w:t>（九）</w:t>
      </w:r>
      <w:r w:rsidRPr="00985FBA">
        <w:rPr>
          <w:rFonts w:ascii="楷体_GB2312" w:eastAsia="楷体_GB2312" w:hAnsi="宋体" w:cs="宋体" w:hint="eastAsia"/>
          <w:color w:val="000000"/>
          <w:kern w:val="0"/>
          <w:sz w:val="32"/>
          <w:szCs w:val="32"/>
        </w:rPr>
        <w:t>鼓励区外用人单位吸纳我区建档立卡贫困劳动力转移就业。</w:t>
      </w:r>
      <w:r w:rsidRPr="00985FBA">
        <w:rPr>
          <w:rFonts w:ascii="仿宋_GB2312" w:eastAsia="仿宋_GB2312" w:hAnsi="宋体" w:cs="宋体" w:hint="eastAsia"/>
          <w:color w:val="000000"/>
          <w:kern w:val="0"/>
          <w:sz w:val="32"/>
          <w:szCs w:val="32"/>
        </w:rPr>
        <w:t>区外用人单位与我区建档立卡贫困劳动力签订</w:t>
      </w:r>
      <w:r w:rsidRPr="00985FBA">
        <w:rPr>
          <w:rFonts w:ascii="宋体" w:eastAsia="宋体" w:hAnsi="宋体" w:cs="宋体"/>
          <w:color w:val="000000"/>
          <w:kern w:val="0"/>
          <w:sz w:val="32"/>
          <w:szCs w:val="32"/>
        </w:rPr>
        <w:t>1</w:t>
      </w:r>
      <w:r w:rsidRPr="00985FBA">
        <w:rPr>
          <w:rFonts w:ascii="仿宋_GB2312" w:eastAsia="仿宋_GB2312" w:hAnsi="宋体" w:cs="宋体" w:hint="eastAsia"/>
          <w:color w:val="000000"/>
          <w:kern w:val="0"/>
          <w:sz w:val="32"/>
          <w:szCs w:val="32"/>
        </w:rPr>
        <w:t>年以上劳动合同、缴纳社会保险并在区外就业，用人单位组织开展岗前培训和岗位技能提升培训的，由我区劳动者户籍所在地人力资源社会保障部门和财政部门按照自治区职业技能培训补贴标准从就业专项资金中分别给予培训补贴和鉴定补贴；吸纳我区建档立卡贫困户家庭中劳动力就业的，再按我区灵活就业人员社保补贴办法和标准从就业补助资金中给予社保补贴。</w:t>
      </w:r>
    </w:p>
    <w:p w:rsidR="00985FBA" w:rsidRPr="00985FBA" w:rsidRDefault="00985FBA" w:rsidP="00985FBA">
      <w:pPr>
        <w:widowControl/>
        <w:spacing w:line="620" w:lineRule="atLeast"/>
        <w:ind w:firstLine="616"/>
        <w:jc w:val="left"/>
        <w:rPr>
          <w:rFonts w:ascii="宋体" w:eastAsia="宋体" w:hAnsi="宋体" w:cs="宋体"/>
          <w:color w:val="000000"/>
          <w:kern w:val="0"/>
          <w:sz w:val="32"/>
          <w:szCs w:val="32"/>
        </w:rPr>
      </w:pPr>
      <w:r w:rsidRPr="00985FBA">
        <w:rPr>
          <w:rFonts w:ascii="楷体_GB2312" w:eastAsia="楷体_GB2312" w:hAnsi="宋体" w:cs="宋体" w:hint="eastAsia"/>
          <w:color w:val="000000"/>
          <w:spacing w:val="-6"/>
          <w:kern w:val="0"/>
          <w:sz w:val="32"/>
          <w:szCs w:val="32"/>
        </w:rPr>
        <w:t>（十）</w:t>
      </w:r>
      <w:r w:rsidRPr="00985FBA">
        <w:rPr>
          <w:rFonts w:ascii="楷体_GB2312" w:eastAsia="楷体_GB2312" w:hAnsi="宋体" w:cs="宋体" w:hint="eastAsia"/>
          <w:color w:val="000000"/>
          <w:kern w:val="0"/>
          <w:sz w:val="32"/>
          <w:szCs w:val="32"/>
        </w:rPr>
        <w:t>鼓励用人单位开展技能培训。</w:t>
      </w:r>
      <w:r w:rsidRPr="00985FBA">
        <w:rPr>
          <w:rFonts w:ascii="仿宋_GB2312" w:eastAsia="仿宋_GB2312" w:hAnsi="宋体" w:cs="宋体" w:hint="eastAsia"/>
          <w:color w:val="000000"/>
          <w:kern w:val="0"/>
          <w:sz w:val="32"/>
          <w:szCs w:val="32"/>
        </w:rPr>
        <w:t>区内用人单位吸纳贫困劳动力就业，开展上岗培训、转岗培训和岗位技能提升培训，培训后取得培训合格证书或职业资格证书（职业技能等级证书、专项职业能力证书），按照自治区职业培</w:t>
      </w:r>
      <w:r w:rsidRPr="00985FBA">
        <w:rPr>
          <w:rFonts w:ascii="仿宋_GB2312" w:eastAsia="仿宋_GB2312" w:hAnsi="宋体" w:cs="宋体" w:hint="eastAsia"/>
          <w:color w:val="000000"/>
          <w:kern w:val="0"/>
          <w:sz w:val="32"/>
          <w:szCs w:val="32"/>
        </w:rPr>
        <w:lastRenderedPageBreak/>
        <w:t>训</w:t>
      </w:r>
      <w:r w:rsidRPr="00985FBA">
        <w:rPr>
          <w:rFonts w:ascii="仿宋" w:eastAsia="仿宋" w:hAnsi="仿宋" w:cs="宋体"/>
          <w:color w:val="000000"/>
          <w:kern w:val="0"/>
          <w:sz w:val="32"/>
          <w:szCs w:val="32"/>
        </w:rPr>
        <w:t>政策给予培训鉴定补贴。依法参加失业保险3年以上、当年取得国家职业资格证书或职业技能等级证书的建档立卡贫困劳动力可按规定申请职工技能提升补贴，补贴标准按照取得的国家职业资格证书或职业等级证书初、中、高级分别给予1000元、1500元、2000元补贴，补贴资金按规定从失业保险金中列支。</w:t>
      </w:r>
    </w:p>
    <w:p w:rsidR="00985FBA" w:rsidRPr="00985FBA" w:rsidRDefault="00985FBA" w:rsidP="00985FBA">
      <w:pPr>
        <w:widowControl/>
        <w:spacing w:line="620" w:lineRule="atLeast"/>
        <w:ind w:firstLine="616"/>
        <w:jc w:val="left"/>
        <w:rPr>
          <w:rFonts w:ascii="宋体" w:eastAsia="宋体" w:hAnsi="宋体" w:cs="宋体"/>
          <w:color w:val="000000"/>
          <w:kern w:val="0"/>
          <w:sz w:val="32"/>
          <w:szCs w:val="32"/>
        </w:rPr>
      </w:pPr>
      <w:r w:rsidRPr="00985FBA">
        <w:rPr>
          <w:rFonts w:ascii="楷体_GB2312" w:eastAsia="楷体_GB2312" w:hAnsi="宋体" w:cs="宋体" w:hint="eastAsia"/>
          <w:color w:val="000000"/>
          <w:spacing w:val="-6"/>
          <w:kern w:val="0"/>
          <w:sz w:val="32"/>
          <w:szCs w:val="32"/>
        </w:rPr>
        <w:t>（十一）</w:t>
      </w:r>
      <w:r w:rsidRPr="00985FBA">
        <w:rPr>
          <w:rFonts w:ascii="楷体_GB2312" w:eastAsia="楷体_GB2312" w:hAnsi="宋体" w:cs="宋体" w:hint="eastAsia"/>
          <w:color w:val="000000"/>
          <w:kern w:val="0"/>
          <w:sz w:val="32"/>
          <w:szCs w:val="32"/>
        </w:rPr>
        <w:t>加大</w:t>
      </w:r>
      <w:r w:rsidRPr="00985FBA">
        <w:rPr>
          <w:rFonts w:ascii="宋体" w:eastAsia="宋体" w:hAnsi="宋体" w:cs="宋体"/>
          <w:color w:val="000000"/>
          <w:kern w:val="0"/>
          <w:sz w:val="32"/>
          <w:szCs w:val="32"/>
        </w:rPr>
        <w:t>“</w:t>
      </w:r>
      <w:r w:rsidRPr="00985FBA">
        <w:rPr>
          <w:rFonts w:ascii="楷体_GB2312" w:eastAsia="楷体_GB2312" w:hAnsi="宋体" w:cs="宋体" w:hint="eastAsia"/>
          <w:color w:val="000000"/>
          <w:kern w:val="0"/>
          <w:sz w:val="32"/>
          <w:szCs w:val="32"/>
        </w:rPr>
        <w:t>两后生</w:t>
      </w:r>
      <w:r w:rsidRPr="00985FBA">
        <w:rPr>
          <w:rFonts w:ascii="宋体" w:eastAsia="宋体" w:hAnsi="宋体" w:cs="宋体"/>
          <w:color w:val="000000"/>
          <w:kern w:val="0"/>
          <w:sz w:val="32"/>
          <w:szCs w:val="32"/>
        </w:rPr>
        <w:t>”</w:t>
      </w:r>
      <w:r w:rsidRPr="00985FBA">
        <w:rPr>
          <w:rFonts w:ascii="楷体_GB2312" w:eastAsia="楷体_GB2312" w:hAnsi="宋体" w:cs="宋体" w:hint="eastAsia"/>
          <w:color w:val="000000"/>
          <w:kern w:val="0"/>
          <w:sz w:val="32"/>
          <w:szCs w:val="32"/>
        </w:rPr>
        <w:t>培训力度。</w:t>
      </w:r>
      <w:r w:rsidRPr="00985FBA">
        <w:rPr>
          <w:rFonts w:ascii="仿宋" w:eastAsia="仿宋" w:hAnsi="仿宋" w:cs="宋体"/>
          <w:color w:val="000000"/>
          <w:kern w:val="0"/>
          <w:sz w:val="32"/>
          <w:szCs w:val="32"/>
        </w:rPr>
        <w:t>凡有培训意愿的建档立卡贫困家庭“两后生”到技工院校参加1个学期的职业技能培训且培训合格的，按照每人6000元标准从就业补助资金中给予培训补助，培训期间学费、住宿费（含卧具）和实习材料费全免，同时从切块下达的财政专项扶贫资金中给予每人3000元的扶贫助学补助。</w:t>
      </w:r>
    </w:p>
    <w:p w:rsidR="00985FBA" w:rsidRPr="00985FBA" w:rsidRDefault="00985FBA" w:rsidP="00985FBA">
      <w:pPr>
        <w:widowControl/>
        <w:spacing w:line="620" w:lineRule="atLeast"/>
        <w:ind w:firstLine="616"/>
        <w:jc w:val="left"/>
        <w:rPr>
          <w:rFonts w:ascii="宋体" w:eastAsia="宋体" w:hAnsi="宋体" w:cs="宋体"/>
          <w:color w:val="000000"/>
          <w:kern w:val="0"/>
          <w:sz w:val="32"/>
          <w:szCs w:val="32"/>
        </w:rPr>
      </w:pPr>
      <w:r w:rsidRPr="00985FBA">
        <w:rPr>
          <w:rFonts w:ascii="楷体_GB2312" w:eastAsia="楷体_GB2312" w:hAnsi="宋体" w:cs="宋体" w:hint="eastAsia"/>
          <w:color w:val="000000"/>
          <w:spacing w:val="-6"/>
          <w:kern w:val="0"/>
          <w:sz w:val="32"/>
          <w:szCs w:val="32"/>
        </w:rPr>
        <w:t>（十二）</w:t>
      </w:r>
      <w:r w:rsidRPr="00985FBA">
        <w:rPr>
          <w:rFonts w:ascii="楷体_GB2312" w:eastAsia="楷体_GB2312" w:hAnsi="宋体" w:cs="宋体" w:hint="eastAsia"/>
          <w:color w:val="000000"/>
          <w:kern w:val="0"/>
          <w:sz w:val="32"/>
          <w:szCs w:val="32"/>
        </w:rPr>
        <w:t>做好建档立卡贫困劳动力专项职业能力考核工作。</w:t>
      </w:r>
      <w:r w:rsidRPr="00985FBA">
        <w:rPr>
          <w:rFonts w:ascii="仿宋_GB2312" w:eastAsia="仿宋_GB2312" w:hAnsi="宋体" w:cs="宋体" w:hint="eastAsia"/>
          <w:color w:val="000000"/>
          <w:kern w:val="0"/>
          <w:sz w:val="32"/>
          <w:szCs w:val="32"/>
        </w:rPr>
        <w:t>经按有关规定进行筛选梳理并报备，确定挖掘机操作、装载机操作、宁夏特色小吃制作、刺绣品制作、手工编织、剪纸等</w:t>
      </w:r>
      <w:r w:rsidRPr="00985FBA">
        <w:rPr>
          <w:rFonts w:ascii="宋体" w:eastAsia="宋体" w:hAnsi="宋体" w:cs="宋体"/>
          <w:color w:val="000000"/>
          <w:kern w:val="0"/>
          <w:sz w:val="32"/>
          <w:szCs w:val="32"/>
        </w:rPr>
        <w:t>18</w:t>
      </w:r>
      <w:r w:rsidRPr="00985FBA">
        <w:rPr>
          <w:rFonts w:ascii="仿宋_GB2312" w:eastAsia="仿宋_GB2312" w:hAnsi="宋体" w:cs="宋体" w:hint="eastAsia"/>
          <w:color w:val="000000"/>
          <w:kern w:val="0"/>
          <w:sz w:val="32"/>
          <w:szCs w:val="32"/>
        </w:rPr>
        <w:t>个我区群众普遍欢迎、但未列入国家职业资格鉴定目录的职业工种为我区专项职业能力考核项目，为建档立卡贫困劳动力和</w:t>
      </w:r>
      <w:r w:rsidRPr="00985FBA">
        <w:rPr>
          <w:rFonts w:ascii="宋体" w:eastAsia="宋体" w:hAnsi="宋体" w:cs="宋体"/>
          <w:color w:val="000000"/>
          <w:kern w:val="0"/>
          <w:sz w:val="32"/>
          <w:szCs w:val="32"/>
        </w:rPr>
        <w:t>“</w:t>
      </w:r>
      <w:r w:rsidRPr="00985FBA">
        <w:rPr>
          <w:rFonts w:ascii="仿宋_GB2312" w:eastAsia="仿宋_GB2312" w:hAnsi="宋体" w:cs="宋体" w:hint="eastAsia"/>
          <w:color w:val="000000"/>
          <w:kern w:val="0"/>
          <w:sz w:val="32"/>
          <w:szCs w:val="32"/>
        </w:rPr>
        <w:t>十二五</w:t>
      </w:r>
      <w:r w:rsidRPr="00985FBA">
        <w:rPr>
          <w:rFonts w:ascii="宋体" w:eastAsia="宋体" w:hAnsi="宋体" w:cs="宋体"/>
          <w:color w:val="000000"/>
          <w:kern w:val="0"/>
          <w:sz w:val="32"/>
          <w:szCs w:val="32"/>
        </w:rPr>
        <w:t>”</w:t>
      </w:r>
      <w:r w:rsidRPr="00985FBA">
        <w:rPr>
          <w:rFonts w:ascii="仿宋_GB2312" w:eastAsia="仿宋_GB2312" w:hAnsi="宋体" w:cs="宋体" w:hint="eastAsia"/>
          <w:color w:val="000000"/>
          <w:kern w:val="0"/>
          <w:sz w:val="32"/>
          <w:szCs w:val="32"/>
        </w:rPr>
        <w:t>生态移民（含劳务移民）开展专项职业能力免费考核鉴定。</w:t>
      </w:r>
    </w:p>
    <w:p w:rsidR="00985FBA" w:rsidRPr="00985FBA" w:rsidRDefault="00985FBA" w:rsidP="00985FBA">
      <w:pPr>
        <w:widowControl/>
        <w:spacing w:line="620" w:lineRule="atLeast"/>
        <w:ind w:firstLine="616"/>
        <w:jc w:val="left"/>
        <w:rPr>
          <w:rFonts w:ascii="宋体" w:eastAsia="宋体" w:hAnsi="宋体" w:cs="宋体"/>
          <w:color w:val="000000"/>
          <w:kern w:val="0"/>
          <w:sz w:val="32"/>
          <w:szCs w:val="32"/>
        </w:rPr>
      </w:pPr>
      <w:r w:rsidRPr="00985FBA">
        <w:rPr>
          <w:rFonts w:ascii="黑体" w:eastAsia="黑体" w:hAnsi="黑体" w:cs="宋体" w:hint="eastAsia"/>
          <w:color w:val="000000"/>
          <w:kern w:val="0"/>
          <w:sz w:val="32"/>
          <w:szCs w:val="32"/>
        </w:rPr>
        <w:t>三、公共就业服务帮扶建档立卡贫困劳动力就业</w:t>
      </w:r>
    </w:p>
    <w:p w:rsidR="00985FBA" w:rsidRPr="00985FBA" w:rsidRDefault="00985FBA" w:rsidP="00985FBA">
      <w:pPr>
        <w:widowControl/>
        <w:spacing w:line="620" w:lineRule="atLeast"/>
        <w:ind w:firstLine="616"/>
        <w:jc w:val="left"/>
        <w:rPr>
          <w:rFonts w:ascii="宋体" w:eastAsia="宋体" w:hAnsi="宋体" w:cs="宋体"/>
          <w:color w:val="000000"/>
          <w:kern w:val="0"/>
          <w:sz w:val="32"/>
          <w:szCs w:val="32"/>
        </w:rPr>
      </w:pPr>
      <w:r w:rsidRPr="00985FBA">
        <w:rPr>
          <w:rFonts w:ascii="楷体_GB2312" w:eastAsia="楷体_GB2312" w:hAnsi="宋体" w:cs="宋体" w:hint="eastAsia"/>
          <w:color w:val="000000"/>
          <w:spacing w:val="-6"/>
          <w:kern w:val="0"/>
          <w:sz w:val="32"/>
          <w:szCs w:val="32"/>
        </w:rPr>
        <w:t>（十三）</w:t>
      </w:r>
      <w:r w:rsidRPr="00985FBA">
        <w:rPr>
          <w:rFonts w:ascii="楷体_GB2312" w:eastAsia="楷体_GB2312" w:hAnsi="宋体" w:cs="宋体" w:hint="eastAsia"/>
          <w:color w:val="000000"/>
          <w:kern w:val="0"/>
          <w:sz w:val="32"/>
          <w:szCs w:val="32"/>
        </w:rPr>
        <w:t>提供全方位公共就业服务。</w:t>
      </w:r>
      <w:r w:rsidRPr="00985FBA">
        <w:rPr>
          <w:rFonts w:ascii="仿宋" w:eastAsia="仿宋" w:hAnsi="仿宋" w:cs="宋体"/>
          <w:color w:val="000000"/>
          <w:kern w:val="0"/>
          <w:sz w:val="32"/>
          <w:szCs w:val="32"/>
        </w:rPr>
        <w:t>各地要结合每年开展的“春风行动”“民营企业招聘周”等公共就业服务专</w:t>
      </w:r>
      <w:r w:rsidRPr="00985FBA">
        <w:rPr>
          <w:rFonts w:ascii="仿宋" w:eastAsia="仿宋" w:hAnsi="仿宋" w:cs="宋体"/>
          <w:color w:val="000000"/>
          <w:kern w:val="0"/>
          <w:sz w:val="32"/>
          <w:szCs w:val="32"/>
        </w:rPr>
        <w:lastRenderedPageBreak/>
        <w:t>项活动，综合运用职业介绍、职业指导、职业技能培训和创业培训、就业援助、创业扶持等措施，提供有针对性的精准帮扶，为扶贫对象与用人单位搭建精准对接服务平台。对于建档立卡贫困劳动力在城镇常住并处于无业状态6个月以上的，可在城镇常住地街道（社区）进行失业登记，享受各项就业创业优惠政策</w:t>
      </w:r>
      <w:r w:rsidRPr="00985FBA">
        <w:rPr>
          <w:rFonts w:ascii="仿宋" w:eastAsia="仿宋" w:hAnsi="仿宋" w:cs="宋体"/>
          <w:color w:val="000000"/>
          <w:spacing w:val="-6"/>
          <w:kern w:val="0"/>
          <w:sz w:val="28"/>
          <w:szCs w:val="28"/>
        </w:rPr>
        <w:t>。</w:t>
      </w:r>
    </w:p>
    <w:p w:rsidR="00985FBA" w:rsidRPr="00985FBA" w:rsidRDefault="00985FBA" w:rsidP="00985FBA">
      <w:pPr>
        <w:widowControl/>
        <w:spacing w:line="620" w:lineRule="atLeast"/>
        <w:ind w:firstLine="616"/>
        <w:jc w:val="left"/>
        <w:rPr>
          <w:rFonts w:ascii="宋体" w:eastAsia="宋体" w:hAnsi="宋体" w:cs="宋体"/>
          <w:color w:val="000000"/>
          <w:kern w:val="0"/>
          <w:sz w:val="32"/>
          <w:szCs w:val="32"/>
        </w:rPr>
      </w:pPr>
      <w:r w:rsidRPr="00985FBA">
        <w:rPr>
          <w:rFonts w:ascii="楷体_GB2312" w:eastAsia="楷体_GB2312" w:hAnsi="宋体" w:cs="宋体" w:hint="eastAsia"/>
          <w:color w:val="000000"/>
          <w:spacing w:val="-6"/>
          <w:kern w:val="0"/>
          <w:sz w:val="32"/>
          <w:szCs w:val="32"/>
        </w:rPr>
        <w:t>（十四）完善建档立卡贫困劳动力就业信息。</w:t>
      </w:r>
      <w:r w:rsidRPr="00985FBA">
        <w:rPr>
          <w:rFonts w:ascii="仿宋_GB2312" w:eastAsia="仿宋_GB2312" w:hAnsi="宋体" w:cs="宋体" w:hint="eastAsia"/>
          <w:color w:val="000000"/>
          <w:spacing w:val="-6"/>
          <w:kern w:val="0"/>
          <w:sz w:val="32"/>
          <w:szCs w:val="32"/>
        </w:rPr>
        <w:t>各级扶贫部门要在建档立卡工作基础上，每年年初及时将更新认定的建档立卡贫困劳动力基础信息和有就业创业意愿的建档立卡贫困劳动力信息向本级人力资源社会保障部门提供。各级人力资源社会保障部门和各乡镇要</w:t>
      </w:r>
      <w:r w:rsidRPr="00985FBA">
        <w:rPr>
          <w:rFonts w:ascii="仿宋_GB2312" w:eastAsia="仿宋_GB2312" w:hAnsi="宋体" w:cs="宋体" w:hint="eastAsia"/>
          <w:color w:val="000000"/>
          <w:kern w:val="0"/>
          <w:sz w:val="32"/>
          <w:szCs w:val="32"/>
        </w:rPr>
        <w:t>进一步摸清底数，准确掌握贫困劳动力就业失业情况，做好建档立卡贫困劳动力就业信息平台数据更新工作，指定专人负责本地区未就业、已就业人员信息的核实、补录和日常维护工作，实现与扶贫开发信息系统对接。各级公共就业服务机构要建立健全建档立卡贫困劳动力就业扶贫工作台账，实行实名制分类管理，做好本地就业扶贫信息管理更新工作，依托建档立卡贫困劳动力就业信息平台实行动态管理。</w:t>
      </w:r>
    </w:p>
    <w:p w:rsidR="00985FBA" w:rsidRPr="00985FBA" w:rsidRDefault="00985FBA" w:rsidP="00985FBA">
      <w:pPr>
        <w:widowControl/>
        <w:spacing w:line="620" w:lineRule="atLeast"/>
        <w:ind w:firstLine="616"/>
        <w:jc w:val="left"/>
        <w:rPr>
          <w:rFonts w:ascii="宋体" w:eastAsia="宋体" w:hAnsi="宋体" w:cs="宋体"/>
          <w:color w:val="000000"/>
          <w:kern w:val="0"/>
          <w:sz w:val="32"/>
          <w:szCs w:val="32"/>
        </w:rPr>
      </w:pPr>
      <w:r w:rsidRPr="00985FBA">
        <w:rPr>
          <w:rFonts w:ascii="楷体_GB2312" w:eastAsia="楷体_GB2312" w:hAnsi="宋体" w:cs="宋体" w:hint="eastAsia"/>
          <w:color w:val="000000"/>
          <w:spacing w:val="-6"/>
          <w:kern w:val="0"/>
          <w:sz w:val="32"/>
          <w:szCs w:val="32"/>
        </w:rPr>
        <w:t>（十五）</w:t>
      </w:r>
      <w:r w:rsidRPr="00985FBA">
        <w:rPr>
          <w:rFonts w:ascii="楷体_GB2312" w:eastAsia="楷体_GB2312" w:hAnsi="宋体" w:cs="宋体" w:hint="eastAsia"/>
          <w:color w:val="000000"/>
          <w:kern w:val="0"/>
          <w:sz w:val="32"/>
          <w:szCs w:val="32"/>
        </w:rPr>
        <w:t>切实维护贫困劳动力合法权益。</w:t>
      </w:r>
      <w:r w:rsidRPr="00985FBA">
        <w:rPr>
          <w:rFonts w:ascii="仿宋_GB2312" w:eastAsia="仿宋_GB2312" w:hAnsi="宋体" w:cs="宋体" w:hint="eastAsia"/>
          <w:color w:val="000000"/>
          <w:kern w:val="0"/>
          <w:sz w:val="32"/>
          <w:szCs w:val="32"/>
        </w:rPr>
        <w:t>各地要依法切实维护已就业贫困劳动力劳动权益，指导督促企业与其依法签订并履行劳动合同、参加各项社会保险、按时足额发放劳动报酬，积极改善劳动条件，加强职业健康保护。</w:t>
      </w:r>
    </w:p>
    <w:p w:rsidR="00985FBA" w:rsidRPr="00985FBA" w:rsidRDefault="00985FBA" w:rsidP="00985FBA">
      <w:pPr>
        <w:widowControl/>
        <w:spacing w:line="620" w:lineRule="atLeast"/>
        <w:ind w:firstLine="616"/>
        <w:jc w:val="left"/>
        <w:rPr>
          <w:rFonts w:ascii="宋体" w:eastAsia="宋体" w:hAnsi="宋体" w:cs="宋体"/>
          <w:color w:val="000000"/>
          <w:kern w:val="0"/>
          <w:sz w:val="32"/>
          <w:szCs w:val="32"/>
        </w:rPr>
      </w:pPr>
      <w:r w:rsidRPr="00985FBA">
        <w:rPr>
          <w:rFonts w:ascii="楷体_GB2312" w:eastAsia="楷体_GB2312" w:hAnsi="宋体" w:cs="宋体" w:hint="eastAsia"/>
          <w:color w:val="000000"/>
          <w:spacing w:val="-6"/>
          <w:kern w:val="0"/>
          <w:sz w:val="32"/>
          <w:szCs w:val="32"/>
        </w:rPr>
        <w:lastRenderedPageBreak/>
        <w:t>（十六）</w:t>
      </w:r>
      <w:r w:rsidRPr="00985FBA">
        <w:rPr>
          <w:rFonts w:ascii="楷体_GB2312" w:eastAsia="楷体_GB2312" w:hAnsi="宋体" w:cs="宋体" w:hint="eastAsia"/>
          <w:color w:val="000000"/>
          <w:kern w:val="0"/>
          <w:sz w:val="32"/>
          <w:szCs w:val="32"/>
        </w:rPr>
        <w:t>加强就业扶贫领域作风建设。</w:t>
      </w:r>
      <w:r w:rsidRPr="00985FBA">
        <w:rPr>
          <w:rFonts w:ascii="仿宋_GB2312" w:eastAsia="仿宋_GB2312" w:hAnsi="宋体" w:cs="宋体" w:hint="eastAsia"/>
          <w:color w:val="000000"/>
          <w:kern w:val="0"/>
          <w:sz w:val="32"/>
          <w:szCs w:val="32"/>
        </w:rPr>
        <w:t>各地要按照扶贫领域作风问题专项治理要求，切实落实责任，坚持目标导向、问题导向，健全制度、完善措施，把就业扶贫工作做实做细做出成效。进一步落实政策，完善操作办法，降低政策门槛，增强可操作性，确保符合条件的贫困劳动力、用人单位都能享受到政策扶持。对就业扶贫工作中搞形式主义、弄虚作假等工作作风不实问题，要严肃问责。进一步规范资金使用管理，杜绝发生就业补助资金、扶贫资金在就业扶贫工作中被贪污浪费、挤占挪用等问题。大兴调查研究之风，深入实地特别是到深度贫困地区走访调查，指导解决工作中存在的突出问题。</w:t>
      </w:r>
    </w:p>
    <w:p w:rsidR="00985FBA" w:rsidRPr="00985FBA" w:rsidRDefault="00985FBA" w:rsidP="00985FBA">
      <w:pPr>
        <w:widowControl/>
        <w:spacing w:line="620" w:lineRule="atLeast"/>
        <w:ind w:firstLine="616"/>
        <w:jc w:val="left"/>
        <w:rPr>
          <w:rFonts w:ascii="宋体" w:eastAsia="宋体" w:hAnsi="宋体" w:cs="宋体"/>
          <w:color w:val="000000"/>
          <w:kern w:val="0"/>
          <w:sz w:val="32"/>
          <w:szCs w:val="32"/>
        </w:rPr>
      </w:pPr>
      <w:r w:rsidRPr="00985FBA">
        <w:rPr>
          <w:rFonts w:ascii="楷体_GB2312" w:eastAsia="楷体_GB2312" w:hAnsi="宋体" w:cs="宋体" w:hint="eastAsia"/>
          <w:color w:val="000000"/>
          <w:spacing w:val="-6"/>
          <w:kern w:val="0"/>
          <w:sz w:val="32"/>
          <w:szCs w:val="32"/>
        </w:rPr>
        <w:t>（十七）</w:t>
      </w:r>
      <w:r w:rsidRPr="00985FBA">
        <w:rPr>
          <w:rFonts w:ascii="楷体_GB2312" w:eastAsia="楷体_GB2312" w:hAnsi="宋体" w:cs="宋体" w:hint="eastAsia"/>
          <w:color w:val="000000"/>
          <w:kern w:val="0"/>
          <w:sz w:val="32"/>
          <w:szCs w:val="32"/>
        </w:rPr>
        <w:t>营造良好社会氛围。</w:t>
      </w:r>
      <w:r w:rsidRPr="00985FBA">
        <w:rPr>
          <w:rFonts w:ascii="仿宋_GB2312" w:eastAsia="仿宋_GB2312" w:hAnsi="宋体" w:cs="宋体" w:hint="eastAsia"/>
          <w:color w:val="000000"/>
          <w:spacing w:val="-6"/>
          <w:kern w:val="0"/>
          <w:sz w:val="32"/>
          <w:szCs w:val="32"/>
        </w:rPr>
        <w:t>加强就业扶贫工作宣传，</w:t>
      </w:r>
      <w:r w:rsidRPr="00985FBA">
        <w:rPr>
          <w:rFonts w:ascii="仿宋_GB2312" w:eastAsia="仿宋_GB2312" w:hAnsi="宋体" w:cs="宋体" w:hint="eastAsia"/>
          <w:color w:val="000000"/>
          <w:kern w:val="0"/>
          <w:sz w:val="32"/>
          <w:szCs w:val="32"/>
        </w:rPr>
        <w:t>通过报纸、电台、电视台、互联网等媒体，大力宣传促进就业扶贫工作目标任务、政策措施、进展成效、经验做法、脱贫致富先进个人和典型事例，充分调动企业、社会团体等各方力量参与就业扶贫工作，营造社会各界关心关注就业扶贫的良好氛围。</w:t>
      </w:r>
    </w:p>
    <w:p w:rsidR="00985FBA" w:rsidRPr="00985FBA" w:rsidRDefault="00985FBA" w:rsidP="00985FBA">
      <w:pPr>
        <w:widowControl/>
        <w:spacing w:line="620" w:lineRule="atLeast"/>
        <w:ind w:firstLine="616"/>
        <w:jc w:val="left"/>
        <w:rPr>
          <w:rFonts w:ascii="宋体" w:eastAsia="宋体" w:hAnsi="宋体" w:cs="宋体"/>
          <w:color w:val="000000"/>
          <w:kern w:val="0"/>
          <w:sz w:val="32"/>
          <w:szCs w:val="32"/>
        </w:rPr>
      </w:pPr>
      <w:r w:rsidRPr="00985FBA">
        <w:rPr>
          <w:rFonts w:ascii="仿宋" w:eastAsia="仿宋" w:hAnsi="仿宋" w:cs="宋体"/>
          <w:color w:val="000000"/>
          <w:kern w:val="0"/>
          <w:sz w:val="32"/>
          <w:szCs w:val="32"/>
        </w:rPr>
        <w:t>本意见自2018年7月1日起执行，有效期至2020年12月31日。</w:t>
      </w:r>
    </w:p>
    <w:p w:rsidR="002C3776" w:rsidRDefault="002C3776">
      <w:bookmarkStart w:id="0" w:name="_GoBack"/>
      <w:bookmarkEnd w:id="0"/>
    </w:p>
    <w:sectPr w:rsidR="002C37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方正小标宋_GBK">
    <w:altName w:val="宋体"/>
    <w:panose1 w:val="00000000000000000000"/>
    <w:charset w:val="86"/>
    <w:family w:val="roman"/>
    <w:notTrueType/>
    <w:pitch w:val="default"/>
    <w:sig w:usb0="00000001" w:usb1="080E0000" w:usb2="00000010" w:usb3="00000000" w:csb0="00040000" w:csb1="00000000"/>
  </w:font>
  <w:font w:name="楷体_GB2312">
    <w:altName w:val="楷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744"/>
    <w:rsid w:val="002C3776"/>
    <w:rsid w:val="00572744"/>
    <w:rsid w:val="00985F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5BDD5D-9181-46AA-B712-4A1F17F0B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85FB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4185050">
      <w:bodyDiv w:val="1"/>
      <w:marLeft w:val="0"/>
      <w:marRight w:val="0"/>
      <w:marTop w:val="0"/>
      <w:marBottom w:val="0"/>
      <w:divBdr>
        <w:top w:val="none" w:sz="0" w:space="0" w:color="auto"/>
        <w:left w:val="none" w:sz="0" w:space="0" w:color="auto"/>
        <w:bottom w:val="none" w:sz="0" w:space="0" w:color="auto"/>
        <w:right w:val="none" w:sz="0" w:space="0" w:color="auto"/>
      </w:divBdr>
      <w:divsChild>
        <w:div w:id="91515206">
          <w:marLeft w:val="0"/>
          <w:marRight w:val="0"/>
          <w:marTop w:val="0"/>
          <w:marBottom w:val="300"/>
          <w:divBdr>
            <w:top w:val="none" w:sz="0" w:space="0" w:color="auto"/>
            <w:left w:val="none" w:sz="0" w:space="0" w:color="auto"/>
            <w:bottom w:val="none" w:sz="0" w:space="0" w:color="auto"/>
            <w:right w:val="none" w:sz="0" w:space="0" w:color="auto"/>
          </w:divBdr>
        </w:div>
        <w:div w:id="14963842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648</Words>
  <Characters>3698</Characters>
  <Application>Microsoft Office Word</Application>
  <DocSecurity>0</DocSecurity>
  <Lines>30</Lines>
  <Paragraphs>8</Paragraphs>
  <ScaleCrop>false</ScaleCrop>
  <Company>微软中国</Company>
  <LinksUpToDate>false</LinksUpToDate>
  <CharactersWithSpaces>4338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2018-09-20T06:44:00Z</dcterms:created>
  <dcterms:modified xsi:type="dcterms:W3CDTF">2018-09-20T06:44:00Z</dcterms:modified>
</cp:coreProperties>
</file>