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4AD" w:rsidRPr="004734AD" w:rsidRDefault="004734AD" w:rsidP="004734AD">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bookmarkStart w:id="0" w:name="_GoBack"/>
      <w:r w:rsidRPr="004734AD">
        <w:rPr>
          <w:rFonts w:ascii="微软雅黑" w:eastAsia="微软雅黑" w:hAnsi="微软雅黑" w:cs="宋体" w:hint="eastAsia"/>
          <w:color w:val="212121"/>
          <w:kern w:val="36"/>
          <w:sz w:val="45"/>
          <w:szCs w:val="45"/>
        </w:rPr>
        <w:t>重庆市梁平区科学技术委员会关于印发梁平区</w:t>
      </w:r>
      <w:proofErr w:type="gramStart"/>
      <w:r w:rsidRPr="004734AD">
        <w:rPr>
          <w:rFonts w:ascii="微软雅黑" w:eastAsia="微软雅黑" w:hAnsi="微软雅黑" w:cs="宋体" w:hint="eastAsia"/>
          <w:color w:val="212121"/>
          <w:kern w:val="36"/>
          <w:sz w:val="45"/>
          <w:szCs w:val="45"/>
        </w:rPr>
        <w:t>众创空间</w:t>
      </w:r>
      <w:proofErr w:type="gramEnd"/>
      <w:r w:rsidRPr="004734AD">
        <w:rPr>
          <w:rFonts w:ascii="微软雅黑" w:eastAsia="微软雅黑" w:hAnsi="微软雅黑" w:cs="宋体" w:hint="eastAsia"/>
          <w:color w:val="212121"/>
          <w:kern w:val="36"/>
          <w:sz w:val="45"/>
          <w:szCs w:val="45"/>
        </w:rPr>
        <w:t>认定管理办法（试行）的通知</w:t>
      </w:r>
    </w:p>
    <w:bookmarkEnd w:id="0"/>
    <w:p w:rsidR="004734AD" w:rsidRPr="004734AD" w:rsidRDefault="004734AD" w:rsidP="004734AD">
      <w:pPr>
        <w:widowControl/>
        <w:shd w:val="clear" w:color="auto" w:fill="FFFFFF"/>
        <w:spacing w:after="120" w:line="420" w:lineRule="atLeast"/>
        <w:ind w:firstLine="480"/>
        <w:jc w:val="righ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梁平文备〔2017〕</w:t>
      </w:r>
      <w:proofErr w:type="gramEnd"/>
      <w:r w:rsidRPr="004734AD">
        <w:rPr>
          <w:rFonts w:ascii="宋体" w:eastAsia="宋体" w:hAnsi="宋体" w:cs="宋体" w:hint="eastAsia"/>
          <w:color w:val="000000"/>
          <w:kern w:val="0"/>
          <w:sz w:val="24"/>
          <w:szCs w:val="24"/>
        </w:rPr>
        <w:t>54号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重庆市梁平区科学技术委员会</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关于印发梁平区</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认定管理办法（试行）的通知</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4734AD">
        <w:rPr>
          <w:rFonts w:ascii="宋体" w:eastAsia="宋体" w:hAnsi="宋体" w:cs="宋体" w:hint="eastAsia"/>
          <w:color w:val="000000"/>
          <w:kern w:val="0"/>
          <w:sz w:val="24"/>
          <w:szCs w:val="24"/>
        </w:rPr>
        <w:t>各有关单位：</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《重庆市梁平区众创空间认定管理办法（试行）》经主任办公会同意，现印发给你们，请认真组织实施。</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重庆市梁平区科学技术委员会  </w:t>
      </w:r>
    </w:p>
    <w:p w:rsidR="004734AD" w:rsidRPr="004734AD" w:rsidRDefault="004734AD" w:rsidP="004734AD">
      <w:pPr>
        <w:widowControl/>
        <w:shd w:val="clear" w:color="auto" w:fill="FFFFFF"/>
        <w:spacing w:after="120" w:line="420" w:lineRule="atLeast"/>
        <w:ind w:firstLine="480"/>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2017年3月3日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重庆市梁平区</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认定管理办法（试行）</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lastRenderedPageBreak/>
        <w:t>第一条  为深入贯彻《国务院办公厅关于发展众创空间推进大众创新创业的指导意见》（国办发〔2015〕9号），落实《重庆市委办公厅关于发展众创空间推进大众创业万众创新的实施意见》（渝委办发﹝2015﹞20号），努力营造良好的创新创业生态环境，大力</w:t>
      </w:r>
      <w:proofErr w:type="gramStart"/>
      <w:r w:rsidRPr="004734AD">
        <w:rPr>
          <w:rFonts w:ascii="宋体" w:eastAsia="宋体" w:hAnsi="宋体" w:cs="宋体" w:hint="eastAsia"/>
          <w:color w:val="000000"/>
          <w:kern w:val="0"/>
          <w:sz w:val="24"/>
          <w:szCs w:val="24"/>
        </w:rPr>
        <w:t>发展众创空间</w:t>
      </w:r>
      <w:proofErr w:type="gramEnd"/>
      <w:r w:rsidRPr="004734AD">
        <w:rPr>
          <w:rFonts w:ascii="宋体" w:eastAsia="宋体" w:hAnsi="宋体" w:cs="宋体" w:hint="eastAsia"/>
          <w:color w:val="000000"/>
          <w:kern w:val="0"/>
          <w:sz w:val="24"/>
          <w:szCs w:val="24"/>
        </w:rPr>
        <w:t>，激发大众创造活力，打造梁平经济发展新引擎，形成创业主体大众化、孵化主体多元化、建设运营市场化、创业模式多样化的发展新格局，依据《重庆市科技创新类众创空间申报与授牌暂行办法》（渝科委发〔2015〕93号）和《重庆市科技平台管理办法（试行）》（渝科委发〔2015〕73号），结合我区实际，制定本办法。</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第二条  本办法所称</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是指我区范围内由独立机构运营，通过市场化机制、专业化服务和资本化途径构建的低成本、便利化、全要素、开放式的各类新型创业服务平台，是创新与创业相结合、线上与线下相结合、孵化与投资相结合，满足不同创业者需求的工作空间、网络空间、社交空间和资源共享空间。</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第三条  支持鼓励我区各类企业、投资机构、行业组织等社会力量，按照市场化原则投资建设或管理</w:t>
      </w:r>
      <w:proofErr w:type="gramStart"/>
      <w:r w:rsidRPr="004734AD">
        <w:rPr>
          <w:rFonts w:ascii="宋体" w:eastAsia="宋体" w:hAnsi="宋体" w:cs="宋体" w:hint="eastAsia"/>
          <w:color w:val="000000"/>
          <w:kern w:val="0"/>
          <w:sz w:val="24"/>
          <w:szCs w:val="24"/>
        </w:rPr>
        <w:t>运营众创空间</w:t>
      </w:r>
      <w:proofErr w:type="gramEnd"/>
      <w:r w:rsidRPr="004734AD">
        <w:rPr>
          <w:rFonts w:ascii="宋体" w:eastAsia="宋体" w:hAnsi="宋体" w:cs="宋体" w:hint="eastAsia"/>
          <w:color w:val="000000"/>
          <w:kern w:val="0"/>
          <w:sz w:val="24"/>
          <w:szCs w:val="24"/>
        </w:rPr>
        <w:t>，服务大众创业万众创新。</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xml:space="preserve">第四条  </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应符合以下条件：</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（一）发展方向明确，科技创新创业服务特色鲜明。运营管理机构是在本区注册的独立法人，设立宗旨是服务创业者创新与创业，并由具有创新创业服务能力的专业团队运营管理；</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应建在我区特色工业聚集区域、特色效益农业聚集区域或人口聚集区域，可提供居住、商务、公共交通等便利化服务。可自主支配的场地面积应在500平方米以上（含500平方米），属租赁场地的，</w:t>
      </w:r>
      <w:proofErr w:type="gramStart"/>
      <w:r w:rsidRPr="004734AD">
        <w:rPr>
          <w:rFonts w:ascii="宋体" w:eastAsia="宋体" w:hAnsi="宋体" w:cs="宋体" w:hint="eastAsia"/>
          <w:color w:val="000000"/>
          <w:kern w:val="0"/>
          <w:sz w:val="24"/>
          <w:szCs w:val="24"/>
        </w:rPr>
        <w:t>租期应</w:t>
      </w:r>
      <w:proofErr w:type="gramEnd"/>
      <w:r w:rsidRPr="004734AD">
        <w:rPr>
          <w:rFonts w:ascii="宋体" w:eastAsia="宋体" w:hAnsi="宋体" w:cs="宋体" w:hint="eastAsia"/>
          <w:color w:val="000000"/>
          <w:kern w:val="0"/>
          <w:sz w:val="24"/>
          <w:szCs w:val="24"/>
        </w:rPr>
        <w:t>在5年以上。其中，公共办公与服务场地面积不低于总面积的90%，并提供开放共享式办公场地、宽带接入、互联网资源等设施，鼓励提供科研设施、仪器设备及简式餐饮、公寓等硬件设施；</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（三）能够聚集天使投资人与创投机构，为创业者提供资金支持和融资服务，通过提供借款和收购初创成果及天使投资等方式，促进创业者持续创业；</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（四）建立创业导师工作机制和服务体系，借助成功企业家、天使投资人和专业人士等为主的专兼职创业导师队伍，为创业者提供创业辅导、培训等服务；</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（五）举办日常性创业沙龙、创业大讲堂、创业训练营</w:t>
      </w:r>
      <w:proofErr w:type="gramStart"/>
      <w:r w:rsidRPr="004734AD">
        <w:rPr>
          <w:rFonts w:ascii="宋体" w:eastAsia="宋体" w:hAnsi="宋体" w:cs="宋体" w:hint="eastAsia"/>
          <w:color w:val="000000"/>
          <w:kern w:val="0"/>
          <w:sz w:val="24"/>
          <w:szCs w:val="24"/>
        </w:rPr>
        <w:t>等创业</w:t>
      </w:r>
      <w:proofErr w:type="gramEnd"/>
      <w:r w:rsidRPr="004734AD">
        <w:rPr>
          <w:rFonts w:ascii="宋体" w:eastAsia="宋体" w:hAnsi="宋体" w:cs="宋体" w:hint="eastAsia"/>
          <w:color w:val="000000"/>
          <w:kern w:val="0"/>
          <w:sz w:val="24"/>
          <w:szCs w:val="24"/>
        </w:rPr>
        <w:t>培训活动。整合并链接社会资源，与高校、科研院所或行业组织及各类专业服务机构紧密合作，充分利用政府延伸服务、本地存量科研与生产设施，为创业者提供研发设计、科技中介、知识产权、金融服务、成果交易、认证检测、战略策划等全方位、专业化服务，且将上述服务及本条第三、四、五款服务内容</w:t>
      </w:r>
      <w:proofErr w:type="gramStart"/>
      <w:r w:rsidRPr="004734AD">
        <w:rPr>
          <w:rFonts w:ascii="宋体" w:eastAsia="宋体" w:hAnsi="宋体" w:cs="宋体" w:hint="eastAsia"/>
          <w:color w:val="000000"/>
          <w:kern w:val="0"/>
          <w:sz w:val="24"/>
          <w:szCs w:val="24"/>
        </w:rPr>
        <w:t>延伸至线上</w:t>
      </w:r>
      <w:proofErr w:type="gramEnd"/>
      <w:r w:rsidRPr="004734AD">
        <w:rPr>
          <w:rFonts w:ascii="宋体" w:eastAsia="宋体" w:hAnsi="宋体" w:cs="宋体" w:hint="eastAsia"/>
          <w:color w:val="000000"/>
          <w:kern w:val="0"/>
          <w:sz w:val="24"/>
          <w:szCs w:val="24"/>
        </w:rPr>
        <w:t>，</w:t>
      </w:r>
      <w:proofErr w:type="gramStart"/>
      <w:r w:rsidRPr="004734AD">
        <w:rPr>
          <w:rFonts w:ascii="宋体" w:eastAsia="宋体" w:hAnsi="宋体" w:cs="宋体" w:hint="eastAsia"/>
          <w:color w:val="000000"/>
          <w:kern w:val="0"/>
          <w:sz w:val="24"/>
          <w:szCs w:val="24"/>
        </w:rPr>
        <w:t>实现线</w:t>
      </w:r>
      <w:proofErr w:type="gramEnd"/>
      <w:r w:rsidRPr="004734AD">
        <w:rPr>
          <w:rFonts w:ascii="宋体" w:eastAsia="宋体" w:hAnsi="宋体" w:cs="宋体" w:hint="eastAsia"/>
          <w:color w:val="000000"/>
          <w:kern w:val="0"/>
          <w:sz w:val="24"/>
          <w:szCs w:val="24"/>
        </w:rPr>
        <w:t>上与线下相结合；</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（六）建立新型市场化可持续发展商业模式，在利用存量设施基础上，通过开放共享降低成本，向创业者提供灵活、免费或低收费日常服务，并通过投资与高附加值专业服务等获利，探索可持续发展运营模式；</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（七）建立完善的运营管理制度，包括服务对象评估筛选、总量控制、毕业与退出机制，商务秘书和联系人制度，基本信息档案管理制度，信息报告和开放披露制度等。</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xml:space="preserve">第五条  </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应逐步聚集与其服务功能和能力相匹配</w:t>
      </w:r>
      <w:proofErr w:type="gramStart"/>
      <w:r w:rsidRPr="004734AD">
        <w:rPr>
          <w:rFonts w:ascii="宋体" w:eastAsia="宋体" w:hAnsi="宋体" w:cs="宋体" w:hint="eastAsia"/>
          <w:color w:val="000000"/>
          <w:kern w:val="0"/>
          <w:sz w:val="24"/>
          <w:szCs w:val="24"/>
        </w:rPr>
        <w:t>的创客或</w:t>
      </w:r>
      <w:proofErr w:type="gramEnd"/>
      <w:r w:rsidRPr="004734AD">
        <w:rPr>
          <w:rFonts w:ascii="宋体" w:eastAsia="宋体" w:hAnsi="宋体" w:cs="宋体" w:hint="eastAsia"/>
          <w:color w:val="000000"/>
          <w:kern w:val="0"/>
          <w:sz w:val="24"/>
          <w:szCs w:val="24"/>
        </w:rPr>
        <w:t>创业团队（含初创企业）：</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（一）以</w:t>
      </w:r>
      <w:proofErr w:type="gramStart"/>
      <w:r w:rsidRPr="004734AD">
        <w:rPr>
          <w:rFonts w:ascii="宋体" w:eastAsia="宋体" w:hAnsi="宋体" w:cs="宋体" w:hint="eastAsia"/>
          <w:color w:val="000000"/>
          <w:kern w:val="0"/>
          <w:sz w:val="24"/>
          <w:szCs w:val="24"/>
        </w:rPr>
        <w:t>服务创客为主</w:t>
      </w:r>
      <w:proofErr w:type="gramEnd"/>
      <w:r w:rsidRPr="004734AD">
        <w:rPr>
          <w:rFonts w:ascii="宋体" w:eastAsia="宋体" w:hAnsi="宋体" w:cs="宋体" w:hint="eastAsia"/>
          <w:color w:val="000000"/>
          <w:kern w:val="0"/>
          <w:sz w:val="24"/>
          <w:szCs w:val="24"/>
        </w:rPr>
        <w:t>的</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所聚集的</w:t>
      </w:r>
      <w:proofErr w:type="gramStart"/>
      <w:r w:rsidRPr="004734AD">
        <w:rPr>
          <w:rFonts w:ascii="宋体" w:eastAsia="宋体" w:hAnsi="宋体" w:cs="宋体" w:hint="eastAsia"/>
          <w:color w:val="000000"/>
          <w:kern w:val="0"/>
          <w:sz w:val="24"/>
          <w:szCs w:val="24"/>
        </w:rPr>
        <w:t>活跃创客</w:t>
      </w:r>
      <w:proofErr w:type="gramEnd"/>
      <w:r w:rsidRPr="004734AD">
        <w:rPr>
          <w:rFonts w:ascii="宋体" w:eastAsia="宋体" w:hAnsi="宋体" w:cs="宋体" w:hint="eastAsia"/>
          <w:color w:val="000000"/>
          <w:kern w:val="0"/>
          <w:sz w:val="24"/>
          <w:szCs w:val="24"/>
        </w:rPr>
        <w:t>不少于100人，且与</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签订服务协议，以创新为核心理念，以实现创意的产品化为目的，在法律、法规允许范围内开展明确的科技类活动；</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（二）以服务团队（含初创企业）为主的</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所聚集的活跃创业团队不少于20个，且与</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签订服务协议，具有明确的科技</w:t>
      </w:r>
      <w:proofErr w:type="gramStart"/>
      <w:r w:rsidRPr="004734AD">
        <w:rPr>
          <w:rFonts w:ascii="宋体" w:eastAsia="宋体" w:hAnsi="宋体" w:cs="宋体" w:hint="eastAsia"/>
          <w:color w:val="000000"/>
          <w:kern w:val="0"/>
          <w:sz w:val="24"/>
          <w:szCs w:val="24"/>
        </w:rPr>
        <w:t>类创业</w:t>
      </w:r>
      <w:proofErr w:type="gramEnd"/>
      <w:r w:rsidRPr="004734AD">
        <w:rPr>
          <w:rFonts w:ascii="宋体" w:eastAsia="宋体" w:hAnsi="宋体" w:cs="宋体" w:hint="eastAsia"/>
          <w:color w:val="000000"/>
          <w:kern w:val="0"/>
          <w:sz w:val="24"/>
          <w:szCs w:val="24"/>
        </w:rPr>
        <w:t>项目或方向，以通过成立企业（</w:t>
      </w:r>
      <w:proofErr w:type="gramStart"/>
      <w:r w:rsidRPr="004734AD">
        <w:rPr>
          <w:rFonts w:ascii="宋体" w:eastAsia="宋体" w:hAnsi="宋体" w:cs="宋体" w:hint="eastAsia"/>
          <w:color w:val="000000"/>
          <w:kern w:val="0"/>
          <w:sz w:val="24"/>
          <w:szCs w:val="24"/>
        </w:rPr>
        <w:t>含服务</w:t>
      </w:r>
      <w:proofErr w:type="gramEnd"/>
      <w:r w:rsidRPr="004734AD">
        <w:rPr>
          <w:rFonts w:ascii="宋体" w:eastAsia="宋体" w:hAnsi="宋体" w:cs="宋体" w:hint="eastAsia"/>
          <w:color w:val="000000"/>
          <w:kern w:val="0"/>
          <w:sz w:val="24"/>
          <w:szCs w:val="24"/>
        </w:rPr>
        <w:t>初创企业向科技型企业发展）或成果转让，实现商业化开发为目标，开发的项目或产品知识产权界定清晰、无纠纷，并能够形成自主知识产权或专有技术，具有开拓创新精神，对技术、市场、经营和管理有一定驾驭潜力。</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xml:space="preserve">第六条  </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的认定：</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（一）由区科委组织认定，认定程序及结果向社会公开；</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w:t>
      </w:r>
      <w:proofErr w:type="gramStart"/>
      <w:r w:rsidRPr="004734AD">
        <w:rPr>
          <w:rFonts w:ascii="宋体" w:eastAsia="宋体" w:hAnsi="宋体" w:cs="宋体" w:hint="eastAsia"/>
          <w:color w:val="000000"/>
          <w:kern w:val="0"/>
          <w:sz w:val="24"/>
          <w:szCs w:val="24"/>
        </w:rPr>
        <w:t>各众创空间</w:t>
      </w:r>
      <w:proofErr w:type="gramEnd"/>
      <w:r w:rsidRPr="004734AD">
        <w:rPr>
          <w:rFonts w:ascii="宋体" w:eastAsia="宋体" w:hAnsi="宋体" w:cs="宋体" w:hint="eastAsia"/>
          <w:color w:val="000000"/>
          <w:kern w:val="0"/>
          <w:sz w:val="24"/>
          <w:szCs w:val="24"/>
        </w:rPr>
        <w:t>运营主体向区科委提出认定书面申请（见附件一），区科委每年12月1-15日委托社会独立机构组织专家考评，对拟认定的</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进行网上公示，公示无异议的经区科委主任办公会审定，认定为“区级众创空间”。</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xml:space="preserve">第七条  </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的管理：</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（一）经认定的</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及其运营管理机构，应自觉接受区科委的指导和监督；</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w:t>
      </w:r>
      <w:proofErr w:type="gramStart"/>
      <w:r w:rsidRPr="004734AD">
        <w:rPr>
          <w:rFonts w:ascii="宋体" w:eastAsia="宋体" w:hAnsi="宋体" w:cs="宋体" w:hint="eastAsia"/>
          <w:color w:val="000000"/>
          <w:kern w:val="0"/>
          <w:sz w:val="24"/>
          <w:szCs w:val="24"/>
        </w:rPr>
        <w:t>各众创空间</w:t>
      </w:r>
      <w:proofErr w:type="gramEnd"/>
      <w:r w:rsidRPr="004734AD">
        <w:rPr>
          <w:rFonts w:ascii="宋体" w:eastAsia="宋体" w:hAnsi="宋体" w:cs="宋体" w:hint="eastAsia"/>
          <w:color w:val="000000"/>
          <w:kern w:val="0"/>
          <w:sz w:val="24"/>
          <w:szCs w:val="24"/>
        </w:rPr>
        <w:t>应加强日常管理、整合各类资源，对</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的创业企业、团队和</w:t>
      </w:r>
      <w:proofErr w:type="gramStart"/>
      <w:r w:rsidRPr="004734AD">
        <w:rPr>
          <w:rFonts w:ascii="宋体" w:eastAsia="宋体" w:hAnsi="宋体" w:cs="宋体" w:hint="eastAsia"/>
          <w:color w:val="000000"/>
          <w:kern w:val="0"/>
          <w:sz w:val="24"/>
          <w:szCs w:val="24"/>
        </w:rPr>
        <w:t>创客给予</w:t>
      </w:r>
      <w:proofErr w:type="gramEnd"/>
      <w:r w:rsidRPr="004734AD">
        <w:rPr>
          <w:rFonts w:ascii="宋体" w:eastAsia="宋体" w:hAnsi="宋体" w:cs="宋体" w:hint="eastAsia"/>
          <w:color w:val="000000"/>
          <w:kern w:val="0"/>
          <w:sz w:val="24"/>
          <w:szCs w:val="24"/>
        </w:rPr>
        <w:t>支持和服务。</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孵化的成果、项目优先在本区转化、产业化；</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（三）建立</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绩效评价体系和退出机制，依据区级</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年度绩效评价指标体系（见附件二），组织开展</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年度绩效考评。对绩效考评优秀的，依据区委、区政府《关于发展众创空间推进大众创业万众创新的实施意见》予以相关</w:t>
      </w:r>
      <w:proofErr w:type="gramStart"/>
      <w:r w:rsidRPr="004734AD">
        <w:rPr>
          <w:rFonts w:ascii="宋体" w:eastAsia="宋体" w:hAnsi="宋体" w:cs="宋体" w:hint="eastAsia"/>
          <w:color w:val="000000"/>
          <w:kern w:val="0"/>
          <w:sz w:val="24"/>
          <w:szCs w:val="24"/>
        </w:rPr>
        <w:t>政策奖扶</w:t>
      </w:r>
      <w:proofErr w:type="gramEnd"/>
      <w:r w:rsidRPr="004734AD">
        <w:rPr>
          <w:rFonts w:ascii="宋体" w:eastAsia="宋体" w:hAnsi="宋体" w:cs="宋体" w:hint="eastAsia"/>
          <w:color w:val="000000"/>
          <w:kern w:val="0"/>
          <w:sz w:val="24"/>
          <w:szCs w:val="24"/>
        </w:rPr>
        <w:t>；对绩效考评不达标的给予帮扶指导；对连续两年绩效考评均不达标的，取消其梁平区“区级众创空间”资格；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（四）对于提供虚假材料、骗取财政资金支持，及未按规定使用财政资金的，区科委及区级有关部门有权收回财政资金，并依据国家法律、法规对责任主体进行处理。</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第八条  本办法由区科委负责解释。</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第九条 本办法自印发之日起30日后施行。原《梁平县众创空间示范指标考核标准和评审办法（试行）（梁平科委发〔2015〕15号）》同时作废。</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附件：1.重庆市梁平区区</w:t>
      </w:r>
      <w:proofErr w:type="gramStart"/>
      <w:r w:rsidRPr="004734AD">
        <w:rPr>
          <w:rFonts w:ascii="宋体" w:eastAsia="宋体" w:hAnsi="宋体" w:cs="宋体" w:hint="eastAsia"/>
          <w:color w:val="000000"/>
          <w:kern w:val="0"/>
          <w:sz w:val="24"/>
          <w:szCs w:val="24"/>
        </w:rPr>
        <w:t>级众创空间</w:t>
      </w:r>
      <w:proofErr w:type="gramEnd"/>
      <w:r w:rsidRPr="004734AD">
        <w:rPr>
          <w:rFonts w:ascii="宋体" w:eastAsia="宋体" w:hAnsi="宋体" w:cs="宋体" w:hint="eastAsia"/>
          <w:color w:val="000000"/>
          <w:kern w:val="0"/>
          <w:sz w:val="24"/>
          <w:szCs w:val="24"/>
        </w:rPr>
        <w:t>申请表</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2.重庆市梁平区区</w:t>
      </w:r>
      <w:proofErr w:type="gramStart"/>
      <w:r w:rsidRPr="004734AD">
        <w:rPr>
          <w:rFonts w:ascii="宋体" w:eastAsia="宋体" w:hAnsi="宋体" w:cs="宋体" w:hint="eastAsia"/>
          <w:color w:val="000000"/>
          <w:kern w:val="0"/>
          <w:sz w:val="24"/>
          <w:szCs w:val="24"/>
        </w:rPr>
        <w:t>级众创空间</w:t>
      </w:r>
      <w:proofErr w:type="gramEnd"/>
      <w:r w:rsidRPr="004734AD">
        <w:rPr>
          <w:rFonts w:ascii="宋体" w:eastAsia="宋体" w:hAnsi="宋体" w:cs="宋体" w:hint="eastAsia"/>
          <w:color w:val="000000"/>
          <w:kern w:val="0"/>
          <w:sz w:val="24"/>
          <w:szCs w:val="24"/>
        </w:rPr>
        <w:t>年度绩效评价指标体系</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附件1</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重庆市梁平区区</w:t>
      </w:r>
      <w:proofErr w:type="gramStart"/>
      <w:r w:rsidRPr="004734AD">
        <w:rPr>
          <w:rFonts w:ascii="宋体" w:eastAsia="宋体" w:hAnsi="宋体" w:cs="宋体" w:hint="eastAsia"/>
          <w:color w:val="000000"/>
          <w:kern w:val="0"/>
          <w:sz w:val="24"/>
          <w:szCs w:val="24"/>
        </w:rPr>
        <w:t>级众创空间</w:t>
      </w:r>
      <w:proofErr w:type="gramEnd"/>
      <w:r w:rsidRPr="004734AD">
        <w:rPr>
          <w:rFonts w:ascii="宋体" w:eastAsia="宋体" w:hAnsi="宋体" w:cs="宋体" w:hint="eastAsia"/>
          <w:color w:val="000000"/>
          <w:kern w:val="0"/>
          <w:sz w:val="24"/>
          <w:szCs w:val="24"/>
        </w:rPr>
        <w:t>认定申请表</w:t>
      </w:r>
    </w:p>
    <w:p w:rsidR="004734AD" w:rsidRPr="004734AD" w:rsidRDefault="004734AD" w:rsidP="004734AD">
      <w:pPr>
        <w:widowControl/>
        <w:shd w:val="clear" w:color="auto" w:fill="FFFFFF"/>
        <w:spacing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550"/>
        <w:gridCol w:w="1590"/>
        <w:gridCol w:w="1275"/>
        <w:gridCol w:w="2610"/>
      </w:tblGrid>
      <w:tr w:rsidR="004734AD" w:rsidRPr="004734AD" w:rsidTr="004734AD">
        <w:tc>
          <w:tcPr>
            <w:tcW w:w="255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名称</w:t>
            </w:r>
          </w:p>
        </w:tc>
        <w:tc>
          <w:tcPr>
            <w:tcW w:w="5475"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255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申请单位（建设运营管理机构）名 称</w:t>
            </w:r>
          </w:p>
        </w:tc>
        <w:tc>
          <w:tcPr>
            <w:tcW w:w="5475"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255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负责人</w:t>
            </w:r>
          </w:p>
        </w:tc>
        <w:tc>
          <w:tcPr>
            <w:tcW w:w="5475"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255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联 系 人</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159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座机</w:t>
            </w:r>
          </w:p>
        </w:tc>
        <w:tc>
          <w:tcPr>
            <w:tcW w:w="259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手机</w:t>
            </w:r>
          </w:p>
        </w:tc>
        <w:tc>
          <w:tcPr>
            <w:tcW w:w="259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12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邮箱</w:t>
            </w:r>
          </w:p>
        </w:tc>
        <w:tc>
          <w:tcPr>
            <w:tcW w:w="259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bl>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r w:rsidRPr="004734AD">
        <w:rPr>
          <w:rFonts w:ascii="宋体" w:eastAsia="宋体" w:hAnsi="宋体" w:cs="宋体" w:hint="eastAsia"/>
          <w:color w:val="000000"/>
          <w:kern w:val="0"/>
          <w:sz w:val="18"/>
          <w:szCs w:val="18"/>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重庆市梁平区科学技术委员会</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二〇一七年三月</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line="420" w:lineRule="atLeast"/>
        <w:ind w:firstLine="480"/>
        <w:jc w:val="center"/>
        <w:rPr>
          <w:rFonts w:ascii="宋体" w:eastAsia="宋体" w:hAnsi="宋体" w:cs="宋体" w:hint="eastAsia"/>
          <w:color w:val="000000"/>
          <w:kern w:val="0"/>
          <w:sz w:val="24"/>
          <w:szCs w:val="24"/>
        </w:rPr>
      </w:pP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51"/>
        <w:gridCol w:w="282"/>
        <w:gridCol w:w="660"/>
        <w:gridCol w:w="474"/>
        <w:gridCol w:w="1085"/>
        <w:gridCol w:w="558"/>
        <w:gridCol w:w="547"/>
        <w:gridCol w:w="556"/>
        <w:gridCol w:w="406"/>
        <w:gridCol w:w="135"/>
        <w:gridCol w:w="284"/>
        <w:gridCol w:w="419"/>
        <w:gridCol w:w="394"/>
        <w:gridCol w:w="939"/>
      </w:tblGrid>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名称</w:t>
            </w:r>
          </w:p>
        </w:tc>
        <w:tc>
          <w:tcPr>
            <w:tcW w:w="6660" w:type="dxa"/>
            <w:gridSpan w:val="1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建设单位名称</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负责人</w:t>
            </w:r>
          </w:p>
        </w:tc>
        <w:tc>
          <w:tcPr>
            <w:tcW w:w="99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855"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手机</w:t>
            </w:r>
          </w:p>
        </w:tc>
        <w:tc>
          <w:tcPr>
            <w:tcW w:w="141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建设单位性质</w:t>
            </w:r>
          </w:p>
        </w:tc>
        <w:tc>
          <w:tcPr>
            <w:tcW w:w="6660" w:type="dxa"/>
            <w:gridSpan w:val="1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事业单位□ 国有企业□ 民营企业□  其他□</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地址</w:t>
            </w:r>
          </w:p>
        </w:tc>
        <w:tc>
          <w:tcPr>
            <w:tcW w:w="6660" w:type="dxa"/>
            <w:gridSpan w:val="1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类型</w:t>
            </w:r>
          </w:p>
        </w:tc>
        <w:tc>
          <w:tcPr>
            <w:tcW w:w="6660" w:type="dxa"/>
            <w:gridSpan w:val="1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综合□</w:t>
            </w:r>
          </w:p>
        </w:tc>
      </w:tr>
      <w:tr w:rsidR="004734AD" w:rsidRPr="004734AD" w:rsidTr="004734AD">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6660" w:type="dxa"/>
            <w:gridSpan w:val="1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专业□；服务产业领域：生态塑料□、集成电路□、不锈钢制品□、环保□、梁平柚□、优质粮菜□、水产□、畜牧□、其他□</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成立时间</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550" w:type="dxa"/>
            <w:gridSpan w:val="6"/>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线上平台网址</w:t>
            </w:r>
          </w:p>
        </w:tc>
        <w:tc>
          <w:tcPr>
            <w:tcW w:w="183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场地面积（㎡）</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550" w:type="dxa"/>
            <w:gridSpan w:val="6"/>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场地产权</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（若租用，其租期）</w:t>
            </w:r>
          </w:p>
        </w:tc>
        <w:tc>
          <w:tcPr>
            <w:tcW w:w="1830" w:type="dxa"/>
            <w:gridSpan w:val="3"/>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工位数</w:t>
            </w:r>
            <w:proofErr w:type="gramEnd"/>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0" w:type="auto"/>
            <w:gridSpan w:val="6"/>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gridSpan w:val="3"/>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专职工作人员数量</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550" w:type="dxa"/>
            <w:gridSpan w:val="6"/>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导师数量</w:t>
            </w:r>
          </w:p>
        </w:tc>
        <w:tc>
          <w:tcPr>
            <w:tcW w:w="183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自</w:t>
            </w:r>
            <w:proofErr w:type="gramStart"/>
            <w:r w:rsidRPr="004734AD">
              <w:rPr>
                <w:rFonts w:ascii="宋体" w:eastAsia="宋体" w:hAnsi="宋体" w:cs="宋体" w:hint="eastAsia"/>
                <w:color w:val="000000"/>
                <w:kern w:val="0"/>
                <w:sz w:val="24"/>
                <w:szCs w:val="24"/>
              </w:rPr>
              <w:t>投建设</w:t>
            </w:r>
            <w:proofErr w:type="gramEnd"/>
            <w:r w:rsidRPr="004734AD">
              <w:rPr>
                <w:rFonts w:ascii="宋体" w:eastAsia="宋体" w:hAnsi="宋体" w:cs="宋体" w:hint="eastAsia"/>
                <w:color w:val="000000"/>
                <w:kern w:val="0"/>
                <w:sz w:val="24"/>
                <w:szCs w:val="24"/>
              </w:rPr>
              <w:t>资金（万元）</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550" w:type="dxa"/>
            <w:gridSpan w:val="6"/>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运营总收入（万元）</w:t>
            </w:r>
          </w:p>
        </w:tc>
        <w:tc>
          <w:tcPr>
            <w:tcW w:w="183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开展活动次数</w:t>
            </w:r>
          </w:p>
        </w:tc>
        <w:tc>
          <w:tcPr>
            <w:tcW w:w="6660" w:type="dxa"/>
            <w:gridSpan w:val="1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入驻</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创客团队</w:t>
            </w:r>
            <w:proofErr w:type="gramEnd"/>
            <w:r w:rsidRPr="004734AD">
              <w:rPr>
                <w:rFonts w:ascii="宋体" w:eastAsia="宋体" w:hAnsi="宋体" w:cs="宋体" w:hint="eastAsia"/>
                <w:color w:val="000000"/>
                <w:kern w:val="0"/>
                <w:sz w:val="24"/>
                <w:szCs w:val="24"/>
              </w:rPr>
              <w:t>数</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5"/>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团队注册</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成为企业数</w:t>
            </w:r>
          </w:p>
        </w:tc>
        <w:tc>
          <w:tcPr>
            <w:tcW w:w="2115" w:type="dxa"/>
            <w:gridSpan w:val="4"/>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入驻</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创客</w:t>
            </w:r>
            <w:proofErr w:type="gramStart"/>
            <w:r w:rsidRPr="004734AD">
              <w:rPr>
                <w:rFonts w:ascii="宋体" w:eastAsia="宋体" w:hAnsi="宋体" w:cs="宋体" w:hint="eastAsia"/>
                <w:color w:val="000000"/>
                <w:kern w:val="0"/>
                <w:sz w:val="24"/>
                <w:szCs w:val="24"/>
              </w:rPr>
              <w:t>个</w:t>
            </w:r>
            <w:proofErr w:type="gramEnd"/>
            <w:r w:rsidRPr="004734AD">
              <w:rPr>
                <w:rFonts w:ascii="宋体" w:eastAsia="宋体" w:hAnsi="宋体" w:cs="宋体" w:hint="eastAsia"/>
                <w:color w:val="000000"/>
                <w:kern w:val="0"/>
                <w:sz w:val="24"/>
                <w:szCs w:val="24"/>
              </w:rPr>
              <w:t>人数</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5"/>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创客个人</w:t>
            </w:r>
            <w:proofErr w:type="gramEnd"/>
            <w:r w:rsidRPr="004734AD">
              <w:rPr>
                <w:rFonts w:ascii="宋体" w:eastAsia="宋体" w:hAnsi="宋体" w:cs="宋体" w:hint="eastAsia"/>
                <w:color w:val="000000"/>
                <w:kern w:val="0"/>
                <w:sz w:val="24"/>
                <w:szCs w:val="24"/>
              </w:rPr>
              <w:t>注册</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成为企业数</w:t>
            </w:r>
          </w:p>
        </w:tc>
        <w:tc>
          <w:tcPr>
            <w:tcW w:w="2115" w:type="dxa"/>
            <w:gridSpan w:val="4"/>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入驻企业数</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5"/>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毕业企业数</w:t>
            </w:r>
          </w:p>
        </w:tc>
        <w:tc>
          <w:tcPr>
            <w:tcW w:w="2115" w:type="dxa"/>
            <w:gridSpan w:val="4"/>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其中：</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科技型企业数</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gridSpan w:val="4"/>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入驻的</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中介机构个数</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5"/>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合作的</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中介机构个数</w:t>
            </w:r>
          </w:p>
        </w:tc>
        <w:tc>
          <w:tcPr>
            <w:tcW w:w="2115" w:type="dxa"/>
            <w:gridSpan w:val="4"/>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带动就业人数</w:t>
            </w:r>
          </w:p>
        </w:tc>
        <w:tc>
          <w:tcPr>
            <w:tcW w:w="2280" w:type="dxa"/>
            <w:gridSpan w:val="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5"/>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入驻企业总产值（万元）</w:t>
            </w:r>
          </w:p>
        </w:tc>
        <w:tc>
          <w:tcPr>
            <w:tcW w:w="2115" w:type="dxa"/>
            <w:gridSpan w:val="4"/>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950" w:type="dxa"/>
            <w:gridSpan w:val="2"/>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入驻创客</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人员数</w:t>
            </w:r>
          </w:p>
        </w:tc>
        <w:tc>
          <w:tcPr>
            <w:tcW w:w="66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其中</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海</w:t>
            </w:r>
            <w:proofErr w:type="gramStart"/>
            <w:r w:rsidRPr="004734AD">
              <w:rPr>
                <w:rFonts w:ascii="宋体" w:eastAsia="宋体" w:hAnsi="宋体" w:cs="宋体" w:hint="eastAsia"/>
                <w:color w:val="000000"/>
                <w:kern w:val="0"/>
                <w:sz w:val="24"/>
                <w:szCs w:val="24"/>
              </w:rPr>
              <w:t>归人员</w:t>
            </w:r>
            <w:proofErr w:type="gramEnd"/>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6"/>
            <w:tcBorders>
              <w:top w:val="outset" w:sz="6" w:space="0" w:color="000000"/>
              <w:left w:val="outset" w:sz="6" w:space="0" w:color="000000"/>
              <w:bottom w:val="outset" w:sz="6" w:space="0" w:color="000000"/>
              <w:right w:val="outset" w:sz="6" w:space="0" w:color="000000"/>
            </w:tcBorders>
            <w:vAlign w:val="bottom"/>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企业高管</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科技人员</w:t>
            </w: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6"/>
            <w:tcBorders>
              <w:top w:val="outset" w:sz="6" w:space="0" w:color="000000"/>
              <w:left w:val="outset" w:sz="6" w:space="0" w:color="000000"/>
              <w:bottom w:val="outset" w:sz="6" w:space="0" w:color="000000"/>
              <w:right w:val="outset" w:sz="6" w:space="0" w:color="000000"/>
            </w:tcBorders>
            <w:vAlign w:val="bottom"/>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高校毕业生</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返乡人员</w:t>
            </w: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6"/>
            <w:tcBorders>
              <w:top w:val="outset" w:sz="6" w:space="0" w:color="000000"/>
              <w:left w:val="outset" w:sz="6" w:space="0" w:color="000000"/>
              <w:bottom w:val="outset" w:sz="6" w:space="0" w:color="000000"/>
              <w:right w:val="outset" w:sz="6" w:space="0" w:color="000000"/>
            </w:tcBorders>
            <w:vAlign w:val="bottom"/>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实用技能人才</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农村群众</w:t>
            </w: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6"/>
            <w:tcBorders>
              <w:top w:val="outset" w:sz="6" w:space="0" w:color="000000"/>
              <w:left w:val="outset" w:sz="6" w:space="0" w:color="000000"/>
              <w:bottom w:val="outset" w:sz="6" w:space="0" w:color="000000"/>
              <w:right w:val="outset" w:sz="6" w:space="0" w:color="000000"/>
            </w:tcBorders>
            <w:vAlign w:val="bottom"/>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退役军人</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162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失业人员</w:t>
            </w: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2265" w:type="dxa"/>
            <w:gridSpan w:val="6"/>
            <w:tcBorders>
              <w:top w:val="outset" w:sz="6" w:space="0" w:color="000000"/>
              <w:left w:val="outset" w:sz="6" w:space="0" w:color="000000"/>
              <w:bottom w:val="outset" w:sz="6" w:space="0" w:color="000000"/>
              <w:right w:val="outset" w:sz="6" w:space="0" w:color="000000"/>
            </w:tcBorders>
            <w:vAlign w:val="bottom"/>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青 年</w:t>
            </w:r>
          </w:p>
        </w:tc>
        <w:tc>
          <w:tcPr>
            <w:tcW w:w="1695"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1140" w:type="dxa"/>
            <w:gridSpan w:val="2"/>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妇 女</w:t>
            </w:r>
          </w:p>
        </w:tc>
        <w:tc>
          <w:tcPr>
            <w:tcW w:w="2685" w:type="dxa"/>
            <w:gridSpan w:val="6"/>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建设单位</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基本情况</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运营基本情况及服务绩效（1000字）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投融资</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服务情况（300字）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导师</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服务情况（300字）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基本活动</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开展情况（500字）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专业服务</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开展情况（500字）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商业模式（300字）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其他</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特色服务（300字）</w:t>
            </w:r>
          </w:p>
        </w:tc>
        <w:tc>
          <w:tcPr>
            <w:tcW w:w="6930" w:type="dxa"/>
            <w:gridSpan w:val="13"/>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申报单位</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承诺</w:t>
            </w:r>
          </w:p>
        </w:tc>
        <w:tc>
          <w:tcPr>
            <w:tcW w:w="6930" w:type="dxa"/>
            <w:gridSpan w:val="13"/>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本众创空间</w:t>
            </w:r>
            <w:proofErr w:type="gramEnd"/>
            <w:r w:rsidRPr="004734AD">
              <w:rPr>
                <w:rFonts w:ascii="宋体" w:eastAsia="宋体" w:hAnsi="宋体" w:cs="宋体" w:hint="eastAsia"/>
                <w:color w:val="000000"/>
                <w:kern w:val="0"/>
                <w:sz w:val="24"/>
                <w:szCs w:val="24"/>
              </w:rPr>
              <w:t>上报的材料准确可靠，无弄虚作假行为。</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负责人签名：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建设单位（盖章）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年   月   日</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专家考评</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意见</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tc>
        <w:tc>
          <w:tcPr>
            <w:tcW w:w="6930" w:type="dxa"/>
            <w:gridSpan w:val="13"/>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专家组组长签名：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年   月   日</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区科委主任办公会审定意见</w:t>
            </w:r>
          </w:p>
        </w:tc>
        <w:tc>
          <w:tcPr>
            <w:tcW w:w="6930" w:type="dxa"/>
            <w:gridSpan w:val="13"/>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负责人签名：</w:t>
            </w:r>
          </w:p>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区科委（盖章）</w:t>
            </w:r>
          </w:p>
          <w:p w:rsidR="004734AD" w:rsidRPr="004734AD" w:rsidRDefault="004734AD" w:rsidP="004734AD">
            <w:pPr>
              <w:widowControl/>
              <w:spacing w:after="120" w:line="420" w:lineRule="atLeast"/>
              <w:jc w:val="righ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年   月   日</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附件</w:t>
            </w:r>
          </w:p>
        </w:tc>
        <w:tc>
          <w:tcPr>
            <w:tcW w:w="6930" w:type="dxa"/>
            <w:gridSpan w:val="13"/>
            <w:tcBorders>
              <w:top w:val="outset" w:sz="6" w:space="0" w:color="000000"/>
              <w:left w:val="outset" w:sz="6" w:space="0" w:color="000000"/>
              <w:bottom w:val="outset" w:sz="6" w:space="0" w:color="000000"/>
              <w:right w:val="outset" w:sz="6" w:space="0" w:color="000000"/>
            </w:tcBorders>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1.建设单位有效证件复印件（事业单位法人证书、企业营业执照及统一社会信用代码）及其法定代表人身份证</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2.场地自有产权或租赁合同复印件；</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3.线上平台截图；</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4.工作人员名单（职务、专业、学历）；</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5.导师名单（原单位名称及职务、服务内容等）；</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6.入驻</w:t>
            </w:r>
            <w:proofErr w:type="gramStart"/>
            <w:r w:rsidRPr="004734AD">
              <w:rPr>
                <w:rFonts w:ascii="宋体" w:eastAsia="宋体" w:hAnsi="宋体" w:cs="宋体" w:hint="eastAsia"/>
                <w:color w:val="000000"/>
                <w:kern w:val="0"/>
                <w:sz w:val="24"/>
                <w:szCs w:val="24"/>
              </w:rPr>
              <w:t>创客及创客</w:t>
            </w:r>
            <w:proofErr w:type="gramEnd"/>
            <w:r w:rsidRPr="004734AD">
              <w:rPr>
                <w:rFonts w:ascii="宋体" w:eastAsia="宋体" w:hAnsi="宋体" w:cs="宋体" w:hint="eastAsia"/>
                <w:color w:val="000000"/>
                <w:kern w:val="0"/>
                <w:sz w:val="24"/>
                <w:szCs w:val="24"/>
              </w:rPr>
              <w:t>团队清单及相关协议；</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7.入驻企业名单（注明是否入重庆市科技型企业数据库）及营业执照复印件；</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8.自建或合建（引进）基金的证明材料</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9.投融资的证明材料；</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10.活动名单及活动现场照片；</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11.其它相关证明材料；</w:t>
            </w:r>
          </w:p>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12.典型孵化案例。</w:t>
            </w:r>
          </w:p>
        </w:tc>
      </w:tr>
      <w:tr w:rsidR="004734AD" w:rsidRPr="004734AD" w:rsidTr="004734AD">
        <w:tc>
          <w:tcPr>
            <w:tcW w:w="166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hint="eastAsia"/>
                <w:color w:val="000000"/>
                <w:kern w:val="0"/>
                <w:sz w:val="24"/>
                <w:szCs w:val="24"/>
              </w:rPr>
            </w:pPr>
          </w:p>
        </w:tc>
        <w:tc>
          <w:tcPr>
            <w:tcW w:w="27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6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48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114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57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13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28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42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c>
          <w:tcPr>
            <w:tcW w:w="97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Times New Roman" w:eastAsia="Times New Roman" w:hAnsi="Times New Roman" w:cs="Times New Roman"/>
                <w:kern w:val="0"/>
                <w:sz w:val="20"/>
                <w:szCs w:val="20"/>
              </w:rPr>
            </w:pPr>
          </w:p>
        </w:tc>
      </w:tr>
    </w:tbl>
    <w:p w:rsidR="004734AD" w:rsidRPr="004734AD" w:rsidRDefault="004734AD" w:rsidP="004734AD">
      <w:pPr>
        <w:widowControl/>
        <w:shd w:val="clear" w:color="auto" w:fill="FFFFFF"/>
        <w:spacing w:after="120" w:line="420" w:lineRule="atLeast"/>
        <w:ind w:firstLine="480"/>
        <w:jc w:val="left"/>
        <w:rPr>
          <w:rFonts w:ascii="宋体" w:eastAsia="宋体" w:hAnsi="宋体" w:cs="宋体"/>
          <w:color w:val="000000"/>
          <w:kern w:val="0"/>
          <w:sz w:val="24"/>
          <w:szCs w:val="24"/>
        </w:rPr>
      </w:pPr>
      <w:r w:rsidRPr="004734AD">
        <w:rPr>
          <w:rFonts w:ascii="宋体" w:eastAsia="宋体" w:hAnsi="宋体" w:cs="宋体" w:hint="eastAsia"/>
          <w:color w:val="000000"/>
          <w:kern w:val="0"/>
          <w:sz w:val="24"/>
          <w:szCs w:val="24"/>
        </w:rPr>
        <w:t>注：填报数据截止时间为申请日</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附件2</w:t>
      </w:r>
    </w:p>
    <w:p w:rsidR="004734AD" w:rsidRPr="004734AD" w:rsidRDefault="004734AD" w:rsidP="004734AD">
      <w:pPr>
        <w:widowControl/>
        <w:shd w:val="clear" w:color="auto" w:fill="FFFFFF"/>
        <w:spacing w:after="120" w:line="420" w:lineRule="atLeast"/>
        <w:ind w:firstLine="480"/>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重庆市梁平区区</w:t>
      </w:r>
      <w:proofErr w:type="gramStart"/>
      <w:r w:rsidRPr="004734AD">
        <w:rPr>
          <w:rFonts w:ascii="宋体" w:eastAsia="宋体" w:hAnsi="宋体" w:cs="宋体" w:hint="eastAsia"/>
          <w:color w:val="000000"/>
          <w:kern w:val="0"/>
          <w:sz w:val="24"/>
          <w:szCs w:val="24"/>
        </w:rPr>
        <w:t>级众创空间</w:t>
      </w:r>
      <w:proofErr w:type="gramEnd"/>
      <w:r w:rsidRPr="004734AD">
        <w:rPr>
          <w:rFonts w:ascii="宋体" w:eastAsia="宋体" w:hAnsi="宋体" w:cs="宋体" w:hint="eastAsia"/>
          <w:color w:val="000000"/>
          <w:kern w:val="0"/>
          <w:sz w:val="24"/>
          <w:szCs w:val="24"/>
        </w:rPr>
        <w:t>年度绩效评价指标体系</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一、绩效考评原则</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（一）目标和导向性原则。以提升</w:t>
      </w:r>
      <w:proofErr w:type="gramStart"/>
      <w:r w:rsidRPr="004734AD">
        <w:rPr>
          <w:rFonts w:ascii="宋体" w:eastAsia="宋体" w:hAnsi="宋体" w:cs="宋体" w:hint="eastAsia"/>
          <w:color w:val="000000"/>
          <w:kern w:val="0"/>
          <w:sz w:val="24"/>
          <w:szCs w:val="24"/>
        </w:rPr>
        <w:t>完善众创空间</w:t>
      </w:r>
      <w:proofErr w:type="gramEnd"/>
      <w:r w:rsidRPr="004734AD">
        <w:rPr>
          <w:rFonts w:ascii="宋体" w:eastAsia="宋体" w:hAnsi="宋体" w:cs="宋体" w:hint="eastAsia"/>
          <w:color w:val="000000"/>
          <w:kern w:val="0"/>
          <w:sz w:val="24"/>
          <w:szCs w:val="24"/>
        </w:rPr>
        <w:t>服务创新创业的功能和水平，促进建立新型市场化可持续发展模式，培育高成长性的科技型企业和科技创新创业人才为目标，以加强创新创业孵化环境和激发创新创业活力为导向。</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（二）科学和客观性原则。采取定性与定量、总量与比值相结合的方式，对</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的综合服务能力、整体水平和可持续发展状况进行客观评价。</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（三）公平和公正性原则。依据</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报送区科委的基础数据和报告，通过定量分析和专家评审方式实施评价。</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通过实施</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绩效考评，总结发现并推广</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建设发展的好模式、好机制，不断</w:t>
      </w:r>
      <w:proofErr w:type="gramStart"/>
      <w:r w:rsidRPr="004734AD">
        <w:rPr>
          <w:rFonts w:ascii="宋体" w:eastAsia="宋体" w:hAnsi="宋体" w:cs="宋体" w:hint="eastAsia"/>
          <w:color w:val="000000"/>
          <w:kern w:val="0"/>
          <w:sz w:val="24"/>
          <w:szCs w:val="24"/>
        </w:rPr>
        <w:t>完善众创空间</w:t>
      </w:r>
      <w:proofErr w:type="gramEnd"/>
      <w:r w:rsidRPr="004734AD">
        <w:rPr>
          <w:rFonts w:ascii="宋体" w:eastAsia="宋体" w:hAnsi="宋体" w:cs="宋体" w:hint="eastAsia"/>
          <w:color w:val="000000"/>
          <w:kern w:val="0"/>
          <w:sz w:val="24"/>
          <w:szCs w:val="24"/>
        </w:rPr>
        <w:t>服务功能，提升服务创新创业的整体能力和水平。</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二、绩效考评组织实施</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（一）以被认定的区级</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为考评对象，由</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于每年12月1日至15日自愿向区科委申报，区科委按照规定、标准和程序，组织专家进行考核评价。</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按照绩效考评指标体系的有关要求，按期如实上报有关数据、报告和佐证材料。</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三、绩效考评结果应用</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（一）按照综合评分高低，考评结果分为A（优秀）、B（良好）、C（基本达标）、D（不达标）四个等级，考评结果经区科委主任办公会审定后，对外发布。</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（二）对</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绩效考评成绩优秀的，依据区委、区政府《关于发展众创空间推进大众创业万众创新的实施意见》予以相关</w:t>
      </w:r>
      <w:proofErr w:type="gramStart"/>
      <w:r w:rsidRPr="004734AD">
        <w:rPr>
          <w:rFonts w:ascii="宋体" w:eastAsia="宋体" w:hAnsi="宋体" w:cs="宋体" w:hint="eastAsia"/>
          <w:color w:val="000000"/>
          <w:kern w:val="0"/>
          <w:sz w:val="24"/>
          <w:szCs w:val="24"/>
        </w:rPr>
        <w:t>政策奖扶</w:t>
      </w:r>
      <w:proofErr w:type="gramEnd"/>
      <w:r w:rsidRPr="004734AD">
        <w:rPr>
          <w:rFonts w:ascii="宋体" w:eastAsia="宋体" w:hAnsi="宋体" w:cs="宋体" w:hint="eastAsia"/>
          <w:color w:val="000000"/>
          <w:kern w:val="0"/>
          <w:sz w:val="24"/>
          <w:szCs w:val="24"/>
        </w:rPr>
        <w:t>，并优先推荐申报</w:t>
      </w:r>
      <w:proofErr w:type="gramStart"/>
      <w:r w:rsidRPr="004734AD">
        <w:rPr>
          <w:rFonts w:ascii="宋体" w:eastAsia="宋体" w:hAnsi="宋体" w:cs="宋体" w:hint="eastAsia"/>
          <w:color w:val="000000"/>
          <w:kern w:val="0"/>
          <w:sz w:val="24"/>
          <w:szCs w:val="24"/>
        </w:rPr>
        <w:t>市级众创空间</w:t>
      </w:r>
      <w:proofErr w:type="gramEnd"/>
      <w:r w:rsidRPr="004734AD">
        <w:rPr>
          <w:rFonts w:ascii="宋体" w:eastAsia="宋体" w:hAnsi="宋体" w:cs="宋体" w:hint="eastAsia"/>
          <w:color w:val="000000"/>
          <w:kern w:val="0"/>
          <w:sz w:val="24"/>
          <w:szCs w:val="24"/>
        </w:rPr>
        <w:t>；对绩效考评不达标的给予帮扶指导；对连续两年绩效考评均不达标的，取消其梁平区“区级众创空间”资格。</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（三）对不按规定时间和要求提供考评资料的或提供虚假评价资料</w:t>
      </w:r>
      <w:proofErr w:type="gramStart"/>
      <w:r w:rsidRPr="004734AD">
        <w:rPr>
          <w:rFonts w:ascii="宋体" w:eastAsia="宋体" w:hAnsi="宋体" w:cs="宋体" w:hint="eastAsia"/>
          <w:color w:val="000000"/>
          <w:kern w:val="0"/>
          <w:sz w:val="24"/>
          <w:szCs w:val="24"/>
        </w:rPr>
        <w:t>的众创空间</w:t>
      </w:r>
      <w:proofErr w:type="gramEnd"/>
      <w:r w:rsidRPr="004734AD">
        <w:rPr>
          <w:rFonts w:ascii="宋体" w:eastAsia="宋体" w:hAnsi="宋体" w:cs="宋体" w:hint="eastAsia"/>
          <w:color w:val="000000"/>
          <w:kern w:val="0"/>
          <w:sz w:val="24"/>
          <w:szCs w:val="24"/>
        </w:rPr>
        <w:t>，取消其考评资格。连续两年不参加考评的，取消其梁平区“区级众创空间”资格。</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四、绩效考评指标</w:t>
      </w:r>
    </w:p>
    <w:p w:rsidR="004734AD" w:rsidRPr="004734AD" w:rsidRDefault="004734AD" w:rsidP="004734AD">
      <w:pPr>
        <w:widowControl/>
        <w:shd w:val="clear" w:color="auto" w:fill="FFFFFF"/>
        <w:spacing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评价指标包括聚集创新创业者、提供创新服务、提供创业投融资服务、开展创业教育培训和创新创业活动、强化可持续发展能力建设和总结服务特色树立品牌等六方面内容。考评指标权重见下表：</w:t>
      </w:r>
    </w:p>
    <w:tbl>
      <w:tblPr>
        <w:tblW w:w="0" w:type="auto"/>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37"/>
        <w:gridCol w:w="1577"/>
        <w:gridCol w:w="4893"/>
        <w:gridCol w:w="883"/>
      </w:tblGrid>
      <w:tr w:rsidR="004734AD" w:rsidRPr="004734AD" w:rsidTr="004734AD">
        <w:trPr>
          <w:tblHeader/>
        </w:trPr>
        <w:tc>
          <w:tcPr>
            <w:tcW w:w="102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序号</w:t>
            </w: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一级指标</w:t>
            </w: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二级指标</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权重</w:t>
            </w:r>
          </w:p>
        </w:tc>
      </w:tr>
      <w:tr w:rsidR="004734AD" w:rsidRPr="004734AD" w:rsidTr="004734AD">
        <w:tc>
          <w:tcPr>
            <w:tcW w:w="102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w:t>
            </w:r>
          </w:p>
        </w:tc>
        <w:tc>
          <w:tcPr>
            <w:tcW w:w="1665"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聚集创新创业者情况（22%）</w:t>
            </w: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1.1考核期内吸引入驻的创客、创业团队的数量。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6</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1.2考核期内在</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注册成立初创企业的数量和与上一考核期相比的增量。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6</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1.3考核期内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内初创企业实现就业人员的数量。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1.4考核期内从众</w:t>
            </w:r>
            <w:proofErr w:type="gramStart"/>
            <w:r w:rsidRPr="004734AD">
              <w:rPr>
                <w:rFonts w:ascii="宋体" w:eastAsia="宋体" w:hAnsi="宋体" w:cs="宋体" w:hint="eastAsia"/>
                <w:color w:val="000000"/>
                <w:kern w:val="0"/>
                <w:sz w:val="24"/>
                <w:szCs w:val="24"/>
              </w:rPr>
              <w:t>创空间</w:t>
            </w:r>
            <w:proofErr w:type="gramEnd"/>
            <w:r w:rsidRPr="004734AD">
              <w:rPr>
                <w:rFonts w:ascii="宋体" w:eastAsia="宋体" w:hAnsi="宋体" w:cs="宋体" w:hint="eastAsia"/>
                <w:color w:val="000000"/>
                <w:kern w:val="0"/>
                <w:sz w:val="24"/>
                <w:szCs w:val="24"/>
              </w:rPr>
              <w:t>毕业企业（或具备毕业条件企业）的数量。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102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2</w:t>
            </w:r>
          </w:p>
        </w:tc>
        <w:tc>
          <w:tcPr>
            <w:tcW w:w="1665"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提供创新服务情况（24%）</w:t>
            </w: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2.1利用互联网手段建立线</w:t>
            </w:r>
            <w:proofErr w:type="gramStart"/>
            <w:r w:rsidRPr="004734AD">
              <w:rPr>
                <w:rFonts w:ascii="宋体" w:eastAsia="宋体" w:hAnsi="宋体" w:cs="宋体" w:hint="eastAsia"/>
                <w:color w:val="000000"/>
                <w:kern w:val="0"/>
                <w:sz w:val="24"/>
                <w:szCs w:val="24"/>
              </w:rPr>
              <w:t>上创业</w:t>
            </w:r>
            <w:proofErr w:type="gramEnd"/>
            <w:r w:rsidRPr="004734AD">
              <w:rPr>
                <w:rFonts w:ascii="宋体" w:eastAsia="宋体" w:hAnsi="宋体" w:cs="宋体" w:hint="eastAsia"/>
                <w:color w:val="000000"/>
                <w:kern w:val="0"/>
                <w:sz w:val="24"/>
                <w:szCs w:val="24"/>
              </w:rPr>
              <w:t>服务平台，为创业者提供各</w:t>
            </w:r>
            <w:proofErr w:type="gramStart"/>
            <w:r w:rsidRPr="004734AD">
              <w:rPr>
                <w:rFonts w:ascii="宋体" w:eastAsia="宋体" w:hAnsi="宋体" w:cs="宋体" w:hint="eastAsia"/>
                <w:color w:val="000000"/>
                <w:kern w:val="0"/>
                <w:sz w:val="24"/>
                <w:szCs w:val="24"/>
              </w:rPr>
              <w:t>类创业</w:t>
            </w:r>
            <w:proofErr w:type="gramEnd"/>
            <w:r w:rsidRPr="004734AD">
              <w:rPr>
                <w:rFonts w:ascii="宋体" w:eastAsia="宋体" w:hAnsi="宋体" w:cs="宋体" w:hint="eastAsia"/>
                <w:color w:val="000000"/>
                <w:kern w:val="0"/>
                <w:sz w:val="24"/>
                <w:szCs w:val="24"/>
              </w:rPr>
              <w:t>服务情况。</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3</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2.2签约并服务于创业者的各</w:t>
            </w:r>
            <w:proofErr w:type="gramStart"/>
            <w:r w:rsidRPr="004734AD">
              <w:rPr>
                <w:rFonts w:ascii="宋体" w:eastAsia="宋体" w:hAnsi="宋体" w:cs="宋体" w:hint="eastAsia"/>
                <w:color w:val="000000"/>
                <w:kern w:val="0"/>
                <w:sz w:val="24"/>
                <w:szCs w:val="24"/>
              </w:rPr>
              <w:t>类创业</w:t>
            </w:r>
            <w:proofErr w:type="gramEnd"/>
            <w:r w:rsidRPr="004734AD">
              <w:rPr>
                <w:rFonts w:ascii="宋体" w:eastAsia="宋体" w:hAnsi="宋体" w:cs="宋体" w:hint="eastAsia"/>
                <w:color w:val="000000"/>
                <w:kern w:val="0"/>
                <w:sz w:val="24"/>
                <w:szCs w:val="24"/>
              </w:rPr>
              <w:t>服务机构（科研院所、大专院校、科技服务机构、专业代理机构、投融资机构等）的数量。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2.3考核期内为</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内创客、创业团队和初创企业提供检验检测、研发设计、小试中试、技术咨询等技术创新服务和推介科技成果、撮合成果对接并成功实现成果转化和技术转移的案例数量。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6</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2.4考核期内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入驻的创客、创业团队和初创企业申请和获得各类知识产权数量。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2.5考核期内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及入驻的创客、创业团队和初创企业获得各级政府部门支持的项目和荣誉的数量。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102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3</w:t>
            </w:r>
          </w:p>
        </w:tc>
        <w:tc>
          <w:tcPr>
            <w:tcW w:w="1665"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提供创业投融资服务情况（10%）</w:t>
            </w: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3.1考核期内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种子基金使用案例数量。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3.2考核期内建立投资基金或与天使投资人、创业投资机构建立合作关系，以股权投资等方式成功为创客、创业团队和初创企业进行创业融资的案例数量。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102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4</w:t>
            </w:r>
          </w:p>
        </w:tc>
        <w:tc>
          <w:tcPr>
            <w:tcW w:w="1665"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开展创业教育培训和创新创业活动情况（16%）</w:t>
            </w: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4.1考核期</w:t>
            </w:r>
            <w:proofErr w:type="gramStart"/>
            <w:r w:rsidRPr="004734AD">
              <w:rPr>
                <w:rFonts w:ascii="宋体" w:eastAsia="宋体" w:hAnsi="宋体" w:cs="宋体" w:hint="eastAsia"/>
                <w:color w:val="000000"/>
                <w:kern w:val="0"/>
                <w:sz w:val="24"/>
                <w:szCs w:val="24"/>
              </w:rPr>
              <w:t>内众创空间组织</w:t>
            </w:r>
            <w:proofErr w:type="gramEnd"/>
            <w:r w:rsidRPr="004734AD">
              <w:rPr>
                <w:rFonts w:ascii="宋体" w:eastAsia="宋体" w:hAnsi="宋体" w:cs="宋体" w:hint="eastAsia"/>
                <w:color w:val="000000"/>
                <w:kern w:val="0"/>
                <w:sz w:val="24"/>
                <w:szCs w:val="24"/>
              </w:rPr>
              <w:t>开展各类公益讲堂、</w:t>
            </w:r>
            <w:proofErr w:type="gramStart"/>
            <w:r w:rsidRPr="004734AD">
              <w:rPr>
                <w:rFonts w:ascii="宋体" w:eastAsia="宋体" w:hAnsi="宋体" w:cs="宋体" w:hint="eastAsia"/>
                <w:color w:val="000000"/>
                <w:kern w:val="0"/>
                <w:sz w:val="24"/>
                <w:szCs w:val="24"/>
              </w:rPr>
              <w:t>投资路</w:t>
            </w:r>
            <w:proofErr w:type="gramEnd"/>
            <w:r w:rsidRPr="004734AD">
              <w:rPr>
                <w:rFonts w:ascii="宋体" w:eastAsia="宋体" w:hAnsi="宋体" w:cs="宋体" w:hint="eastAsia"/>
                <w:color w:val="000000"/>
                <w:kern w:val="0"/>
                <w:sz w:val="24"/>
                <w:szCs w:val="24"/>
              </w:rPr>
              <w:t>演、创业论坛、创业训练营等活动的数量。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6</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4.2考核期内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聘任的创业导师开展创业辅导服务的次数。</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4.3考核年度</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推荐参加天津市创新创业大赛的项目数量和组织举办各</w:t>
            </w:r>
            <w:proofErr w:type="gramStart"/>
            <w:r w:rsidRPr="004734AD">
              <w:rPr>
                <w:rFonts w:ascii="宋体" w:eastAsia="宋体" w:hAnsi="宋体" w:cs="宋体" w:hint="eastAsia"/>
                <w:color w:val="000000"/>
                <w:kern w:val="0"/>
                <w:sz w:val="24"/>
                <w:szCs w:val="24"/>
              </w:rPr>
              <w:t>类创新</w:t>
            </w:r>
            <w:proofErr w:type="gramEnd"/>
            <w:r w:rsidRPr="004734AD">
              <w:rPr>
                <w:rFonts w:ascii="宋体" w:eastAsia="宋体" w:hAnsi="宋体" w:cs="宋体" w:hint="eastAsia"/>
                <w:color w:val="000000"/>
                <w:kern w:val="0"/>
                <w:sz w:val="24"/>
                <w:szCs w:val="24"/>
              </w:rPr>
              <w:t>创业赛事的数量。</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1020"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c>
          <w:tcPr>
            <w:tcW w:w="1665" w:type="dxa"/>
            <w:vMerge w:val="restart"/>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强化可持续发展能力建设情况（13%）</w:t>
            </w: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5.1</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建设完善服务对象评估筛选、总量控制、毕业与退出机制，基本信息档案管理、信息报告和开放披露等运营管理制度和各项制度的执行情况。</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3</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5.2考核期内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的收入情况。</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jc w:val="left"/>
              <w:rPr>
                <w:rFonts w:ascii="宋体" w:eastAsia="宋体" w:hAnsi="宋体" w:cs="宋体"/>
                <w:color w:val="000000"/>
                <w:kern w:val="0"/>
                <w:sz w:val="24"/>
                <w:szCs w:val="24"/>
              </w:rPr>
            </w:pP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5.3考核期内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收入构成中服务及投资收入占总收入的比值。（总收入不包括政府性收入）</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5</w:t>
            </w:r>
          </w:p>
        </w:tc>
      </w:tr>
      <w:tr w:rsidR="004734AD" w:rsidRPr="004734AD" w:rsidTr="004734AD">
        <w:tc>
          <w:tcPr>
            <w:tcW w:w="102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6</w:t>
            </w:r>
          </w:p>
        </w:tc>
        <w:tc>
          <w:tcPr>
            <w:tcW w:w="1665"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总结服务特色树立品牌情况（15%）</w:t>
            </w:r>
          </w:p>
        </w:tc>
        <w:tc>
          <w:tcPr>
            <w:tcW w:w="543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6对绩效考核期内</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各项工作进行系统总结。包括工作情况、主要成效、重点案例、自身不足及原因分析、下一步努力方向及重点工作；</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服务专员制度执行情况；服务模式在区域范围内的辐射效应及对区域创新创业文化氛围的营造能力等。</w:t>
            </w:r>
          </w:p>
        </w:tc>
        <w:tc>
          <w:tcPr>
            <w:tcW w:w="960" w:type="dxa"/>
            <w:tcBorders>
              <w:top w:val="outset" w:sz="6" w:space="0" w:color="000000"/>
              <w:left w:val="outset" w:sz="6" w:space="0" w:color="000000"/>
              <w:bottom w:val="outset" w:sz="6" w:space="0" w:color="000000"/>
              <w:right w:val="outset" w:sz="6" w:space="0" w:color="000000"/>
            </w:tcBorders>
            <w:vAlign w:val="center"/>
            <w:hideMark/>
          </w:tcPr>
          <w:p w:rsidR="004734AD" w:rsidRPr="004734AD" w:rsidRDefault="004734AD" w:rsidP="004734AD">
            <w:pPr>
              <w:widowControl/>
              <w:spacing w:after="120" w:line="420" w:lineRule="atLeast"/>
              <w:jc w:val="center"/>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15</w:t>
            </w:r>
          </w:p>
        </w:tc>
      </w:tr>
    </w:tbl>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五、有关指标内容界定</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毕业企业（或具备毕业条件企业）：</w:t>
      </w:r>
      <w:proofErr w:type="gramStart"/>
      <w:r w:rsidRPr="004734AD">
        <w:rPr>
          <w:rFonts w:ascii="宋体" w:eastAsia="宋体" w:hAnsi="宋体" w:cs="宋体" w:hint="eastAsia"/>
          <w:color w:val="000000"/>
          <w:kern w:val="0"/>
          <w:sz w:val="24"/>
          <w:szCs w:val="24"/>
        </w:rPr>
        <w:t>指众创空间</w:t>
      </w:r>
      <w:proofErr w:type="gramEnd"/>
      <w:r w:rsidRPr="004734AD">
        <w:rPr>
          <w:rFonts w:ascii="宋体" w:eastAsia="宋体" w:hAnsi="宋体" w:cs="宋体" w:hint="eastAsia"/>
          <w:color w:val="000000"/>
          <w:kern w:val="0"/>
          <w:sz w:val="24"/>
          <w:szCs w:val="24"/>
        </w:rPr>
        <w:t>内达到以下条件中至少2个的初创企业：1.获得了自主知识产权的；2.有一定营业收入的；3.获得投融资支持的；4.兼并或被收购的。</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线</w:t>
      </w:r>
      <w:proofErr w:type="gramStart"/>
      <w:r w:rsidRPr="004734AD">
        <w:rPr>
          <w:rFonts w:ascii="宋体" w:eastAsia="宋体" w:hAnsi="宋体" w:cs="宋体" w:hint="eastAsia"/>
          <w:color w:val="000000"/>
          <w:kern w:val="0"/>
          <w:sz w:val="24"/>
          <w:szCs w:val="24"/>
        </w:rPr>
        <w:t>上创业</w:t>
      </w:r>
      <w:proofErr w:type="gramEnd"/>
      <w:r w:rsidRPr="004734AD">
        <w:rPr>
          <w:rFonts w:ascii="宋体" w:eastAsia="宋体" w:hAnsi="宋体" w:cs="宋体" w:hint="eastAsia"/>
          <w:color w:val="000000"/>
          <w:kern w:val="0"/>
          <w:sz w:val="24"/>
          <w:szCs w:val="24"/>
        </w:rPr>
        <w:t>服务平台：</w:t>
      </w:r>
      <w:proofErr w:type="gramStart"/>
      <w:r w:rsidRPr="004734AD">
        <w:rPr>
          <w:rFonts w:ascii="宋体" w:eastAsia="宋体" w:hAnsi="宋体" w:cs="宋体" w:hint="eastAsia"/>
          <w:color w:val="000000"/>
          <w:kern w:val="0"/>
          <w:sz w:val="24"/>
          <w:szCs w:val="24"/>
        </w:rPr>
        <w:t>指众创空间</w:t>
      </w:r>
      <w:proofErr w:type="gramEnd"/>
      <w:r w:rsidRPr="004734AD">
        <w:rPr>
          <w:rFonts w:ascii="宋体" w:eastAsia="宋体" w:hAnsi="宋体" w:cs="宋体" w:hint="eastAsia"/>
          <w:color w:val="000000"/>
          <w:kern w:val="0"/>
          <w:sz w:val="24"/>
          <w:szCs w:val="24"/>
        </w:rPr>
        <w:t>利用互联网手段建设的用于为创业者提供信息咨询、业务指导、事项办理等各类线上创新创业服务的网络平台。</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种子基金：指入驻</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的创业企业、团队和</w:t>
      </w:r>
      <w:proofErr w:type="gramStart"/>
      <w:r w:rsidRPr="004734AD">
        <w:rPr>
          <w:rFonts w:ascii="宋体" w:eastAsia="宋体" w:hAnsi="宋体" w:cs="宋体" w:hint="eastAsia"/>
          <w:color w:val="000000"/>
          <w:kern w:val="0"/>
          <w:sz w:val="24"/>
          <w:szCs w:val="24"/>
        </w:rPr>
        <w:t>创客获得</w:t>
      </w:r>
      <w:proofErr w:type="gramEnd"/>
      <w:r w:rsidRPr="004734AD">
        <w:rPr>
          <w:rFonts w:ascii="宋体" w:eastAsia="宋体" w:hAnsi="宋体" w:cs="宋体" w:hint="eastAsia"/>
          <w:color w:val="000000"/>
          <w:kern w:val="0"/>
          <w:sz w:val="24"/>
          <w:szCs w:val="24"/>
        </w:rPr>
        <w:t>区种子基金支持情况。</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创业导师：指由</w:t>
      </w:r>
      <w:proofErr w:type="gramStart"/>
      <w:r w:rsidRPr="004734AD">
        <w:rPr>
          <w:rFonts w:ascii="宋体" w:eastAsia="宋体" w:hAnsi="宋体" w:cs="宋体" w:hint="eastAsia"/>
          <w:color w:val="000000"/>
          <w:kern w:val="0"/>
          <w:sz w:val="24"/>
          <w:szCs w:val="24"/>
        </w:rPr>
        <w:t>众创空间</w:t>
      </w:r>
      <w:proofErr w:type="gramEnd"/>
      <w:r w:rsidRPr="004734AD">
        <w:rPr>
          <w:rFonts w:ascii="宋体" w:eastAsia="宋体" w:hAnsi="宋体" w:cs="宋体" w:hint="eastAsia"/>
          <w:color w:val="000000"/>
          <w:kern w:val="0"/>
          <w:sz w:val="24"/>
          <w:szCs w:val="24"/>
        </w:rPr>
        <w:t>聘任的，具有一定社会影响的企业家、投融资专家、管理咨询专家、技术专家等相关专业人士。</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after="120" w:line="420" w:lineRule="atLeast"/>
        <w:ind w:firstLine="480"/>
        <w:jc w:val="left"/>
        <w:rPr>
          <w:rFonts w:ascii="宋体" w:eastAsia="宋体" w:hAnsi="宋体" w:cs="宋体" w:hint="eastAsia"/>
          <w:color w:val="000000"/>
          <w:kern w:val="0"/>
          <w:sz w:val="24"/>
          <w:szCs w:val="24"/>
        </w:rPr>
      </w:pPr>
      <w:r w:rsidRPr="004734AD">
        <w:rPr>
          <w:rFonts w:ascii="宋体" w:eastAsia="宋体" w:hAnsi="宋体" w:cs="宋体" w:hint="eastAsia"/>
          <w:color w:val="000000"/>
          <w:kern w:val="0"/>
          <w:sz w:val="24"/>
          <w:szCs w:val="24"/>
        </w:rPr>
        <w:t> </w:t>
      </w:r>
    </w:p>
    <w:p w:rsidR="004734AD" w:rsidRPr="004734AD" w:rsidRDefault="004734AD" w:rsidP="004734AD">
      <w:pPr>
        <w:widowControl/>
        <w:shd w:val="clear" w:color="auto" w:fill="FFFFFF"/>
        <w:spacing w:line="525" w:lineRule="atLeast"/>
        <w:jc w:val="left"/>
        <w:rPr>
          <w:rFonts w:ascii="微软雅黑" w:eastAsia="微软雅黑" w:hAnsi="微软雅黑" w:cs="宋体" w:hint="eastAsia"/>
          <w:color w:val="333333"/>
          <w:kern w:val="0"/>
          <w:sz w:val="24"/>
          <w:szCs w:val="24"/>
        </w:rPr>
      </w:pPr>
      <w:r w:rsidRPr="004734AD">
        <w:rPr>
          <w:rFonts w:ascii="微软雅黑" w:eastAsia="微软雅黑" w:hAnsi="微软雅黑" w:cs="宋体" w:hint="eastAsia"/>
          <w:color w:val="333333"/>
          <w:kern w:val="0"/>
          <w:sz w:val="24"/>
          <w:szCs w:val="24"/>
        </w:rPr>
        <w:pict>
          <v:rect id="_x0000_i1025" style="width:675pt;height:1.5pt" o:hrpct="0" o:hralign="center" o:hrstd="t" o:hr="t" fillcolor="#a0a0a0" stroked="f"/>
        </w:pict>
      </w:r>
    </w:p>
    <w:p w:rsidR="00F711B1" w:rsidRPr="004734AD" w:rsidRDefault="004734AD" w:rsidP="004734AD">
      <w:pPr>
        <w:widowControl/>
        <w:shd w:val="clear" w:color="auto" w:fill="FFFFFF"/>
        <w:spacing w:line="525" w:lineRule="atLeast"/>
        <w:jc w:val="left"/>
        <w:rPr>
          <w:rFonts w:ascii="微软雅黑" w:eastAsia="微软雅黑" w:hAnsi="微软雅黑" w:cs="宋体"/>
          <w:color w:val="333333"/>
          <w:kern w:val="0"/>
          <w:sz w:val="24"/>
          <w:szCs w:val="24"/>
        </w:rPr>
      </w:pPr>
      <w:r w:rsidRPr="004734AD">
        <w:rPr>
          <w:rFonts w:ascii="宋体" w:eastAsia="宋体" w:hAnsi="宋体" w:cs="宋体" w:hint="eastAsia"/>
          <w:color w:val="000000"/>
          <w:kern w:val="0"/>
          <w:sz w:val="24"/>
          <w:szCs w:val="24"/>
        </w:rPr>
        <w:t>重庆市梁平区科学技术委员会办公室</w:t>
      </w:r>
      <w:r>
        <w:rPr>
          <w:rFonts w:ascii="宋体" w:eastAsia="宋体" w:hAnsi="宋体" w:cs="宋体" w:hint="eastAsia"/>
          <w:color w:val="000000"/>
          <w:kern w:val="0"/>
          <w:sz w:val="24"/>
          <w:szCs w:val="24"/>
        </w:rPr>
        <w:t xml:space="preserve">                 </w:t>
      </w:r>
      <w:r w:rsidRPr="004734AD">
        <w:rPr>
          <w:rFonts w:ascii="宋体" w:eastAsia="宋体" w:hAnsi="宋体" w:cs="宋体" w:hint="eastAsia"/>
          <w:color w:val="000000"/>
          <w:kern w:val="0"/>
          <w:sz w:val="24"/>
          <w:szCs w:val="24"/>
        </w:rPr>
        <w:t>2017年3月3日印发</w:t>
      </w:r>
    </w:p>
    <w:sectPr w:rsidR="00F711B1" w:rsidRPr="004734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AD"/>
    <w:rsid w:val="004734AD"/>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2FF52-02CA-4E1C-B53D-2B1349E3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734AD"/>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4734AD"/>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4734A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34AD"/>
    <w:rPr>
      <w:rFonts w:ascii="宋体" w:eastAsia="宋体" w:hAnsi="宋体" w:cs="宋体"/>
      <w:b/>
      <w:bCs/>
      <w:kern w:val="36"/>
      <w:sz w:val="48"/>
      <w:szCs w:val="48"/>
    </w:rPr>
  </w:style>
  <w:style w:type="character" w:customStyle="1" w:styleId="3Char">
    <w:name w:val="标题 3 Char"/>
    <w:basedOn w:val="a0"/>
    <w:link w:val="3"/>
    <w:uiPriority w:val="9"/>
    <w:rsid w:val="004734AD"/>
    <w:rPr>
      <w:rFonts w:ascii="宋体" w:eastAsia="宋体" w:hAnsi="宋体" w:cs="宋体"/>
      <w:b/>
      <w:bCs/>
      <w:kern w:val="0"/>
      <w:sz w:val="27"/>
      <w:szCs w:val="27"/>
    </w:rPr>
  </w:style>
  <w:style w:type="character" w:customStyle="1" w:styleId="4Char">
    <w:name w:val="标题 4 Char"/>
    <w:basedOn w:val="a0"/>
    <w:link w:val="4"/>
    <w:uiPriority w:val="9"/>
    <w:rsid w:val="004734AD"/>
    <w:rPr>
      <w:rFonts w:ascii="宋体" w:eastAsia="宋体" w:hAnsi="宋体" w:cs="宋体"/>
      <w:b/>
      <w:bCs/>
      <w:kern w:val="0"/>
      <w:sz w:val="24"/>
      <w:szCs w:val="24"/>
    </w:rPr>
  </w:style>
  <w:style w:type="character" w:styleId="a3">
    <w:name w:val="Hyperlink"/>
    <w:basedOn w:val="a0"/>
    <w:uiPriority w:val="99"/>
    <w:semiHidden/>
    <w:unhideWhenUsed/>
    <w:rsid w:val="004734AD"/>
    <w:rPr>
      <w:color w:val="0000FF"/>
      <w:u w:val="single"/>
    </w:rPr>
  </w:style>
  <w:style w:type="character" w:customStyle="1" w:styleId="apple-converted-space">
    <w:name w:val="apple-converted-space"/>
    <w:basedOn w:val="a0"/>
    <w:rsid w:val="004734AD"/>
  </w:style>
  <w:style w:type="paragraph" w:styleId="a4">
    <w:name w:val="Normal (Web)"/>
    <w:basedOn w:val="a"/>
    <w:uiPriority w:val="99"/>
    <w:semiHidden/>
    <w:unhideWhenUsed/>
    <w:rsid w:val="004734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742272">
      <w:bodyDiv w:val="1"/>
      <w:marLeft w:val="0"/>
      <w:marRight w:val="0"/>
      <w:marTop w:val="0"/>
      <w:marBottom w:val="0"/>
      <w:divBdr>
        <w:top w:val="none" w:sz="0" w:space="0" w:color="auto"/>
        <w:left w:val="none" w:sz="0" w:space="0" w:color="auto"/>
        <w:bottom w:val="none" w:sz="0" w:space="0" w:color="auto"/>
        <w:right w:val="none" w:sz="0" w:space="0" w:color="auto"/>
      </w:divBdr>
      <w:divsChild>
        <w:div w:id="61411908">
          <w:marLeft w:val="0"/>
          <w:marRight w:val="0"/>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2018-05-11T04:14:00Z</dcterms:created>
  <dcterms:modified xsi:type="dcterms:W3CDTF">2018-05-11T04:15:00Z</dcterms:modified>
</cp:coreProperties>
</file>