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7A" w:rsidRPr="0070467A" w:rsidRDefault="0070467A" w:rsidP="0070467A">
      <w:pPr>
        <w:widowControl/>
        <w:jc w:val="center"/>
        <w:outlineLvl w:val="0"/>
        <w:rPr>
          <w:rFonts w:ascii="微软雅黑" w:eastAsia="微软雅黑" w:hAnsi="微软雅黑" w:cs="宋体"/>
          <w:b/>
          <w:bCs/>
          <w:color w:val="000000"/>
          <w:kern w:val="36"/>
          <w:sz w:val="54"/>
          <w:szCs w:val="54"/>
        </w:rPr>
      </w:pPr>
      <w:r w:rsidRPr="0070467A">
        <w:rPr>
          <w:rFonts w:ascii="微软雅黑" w:eastAsia="微软雅黑" w:hAnsi="微软雅黑" w:cs="宋体" w:hint="eastAsia"/>
          <w:b/>
          <w:bCs/>
          <w:color w:val="000000"/>
          <w:kern w:val="36"/>
          <w:sz w:val="54"/>
          <w:szCs w:val="54"/>
        </w:rPr>
        <w:t>奉节县引才及创业优惠政策摘要</w:t>
      </w:r>
    </w:p>
    <w:p w:rsidR="0070467A" w:rsidRPr="0070467A" w:rsidRDefault="0070467A" w:rsidP="0070467A">
      <w:pPr>
        <w:widowControl/>
        <w:jc w:val="center"/>
        <w:outlineLvl w:val="1"/>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2018-03-15 16:48:38</w:t>
      </w:r>
    </w:p>
    <w:p w:rsidR="0070467A" w:rsidRPr="0070467A" w:rsidRDefault="0070467A" w:rsidP="0070467A">
      <w:pPr>
        <w:widowControl/>
        <w:spacing w:line="540" w:lineRule="atLeast"/>
        <w:jc w:val="center"/>
        <w:rPr>
          <w:rFonts w:ascii="宋体" w:eastAsia="宋体" w:hAnsi="宋体" w:cs="宋体" w:hint="eastAsia"/>
          <w:color w:val="000000"/>
          <w:kern w:val="0"/>
          <w:sz w:val="24"/>
          <w:szCs w:val="24"/>
        </w:rPr>
      </w:pPr>
      <w:r w:rsidRPr="0070467A">
        <w:rPr>
          <w:rFonts w:ascii="宋体" w:eastAsia="宋体" w:hAnsi="宋体" w:cs="宋体" w:hint="eastAsia"/>
          <w:b/>
          <w:bCs/>
          <w:color w:val="000000"/>
          <w:kern w:val="0"/>
          <w:sz w:val="24"/>
          <w:szCs w:val="24"/>
        </w:rPr>
        <w:t>奉节县引才及创业优惠政策摘要</w:t>
      </w:r>
    </w:p>
    <w:p w:rsidR="0070467A" w:rsidRPr="0070467A" w:rsidRDefault="0070467A" w:rsidP="0070467A">
      <w:pPr>
        <w:widowControl/>
        <w:spacing w:line="540" w:lineRule="atLeast"/>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 </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 </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一、奉节县引进人才优惠政策实施办法（摘录）引进人才重点专业及其主要对象</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一）引进专业所属行业：1、能源、采矿；2、旅游、文化；3、脐橙及中药材、农副产品加工、仓储及物流；4、金融、商贸；5、交通、桥梁、建筑规划、市政园林、地质、环保等，并列入了《奉节县急需紧缺专业人才年度引进目录》范围。</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（二）引进对象：硕士研究生或具有副高及以上职称的优秀专业人才，以及列入《奉节县急需紧缺专业人才年度引进目录》内的全日制普通高校本科及以上学历的急需紧缺人才，特殊专业可放宽至大专。</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政策支持</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（一）经费补助。依据《目录》引进到事业单位工作的人才分别按以下标准予以补贴:(1)省市级杰出人才每人每月给予4000元的经济补贴；(2)经省市组织</w:t>
      </w:r>
      <w:proofErr w:type="gramStart"/>
      <w:r w:rsidRPr="0070467A">
        <w:rPr>
          <w:rFonts w:ascii="宋体" w:eastAsia="宋体" w:hAnsi="宋体" w:cs="宋体" w:hint="eastAsia"/>
          <w:color w:val="000000"/>
          <w:kern w:val="0"/>
          <w:sz w:val="24"/>
          <w:szCs w:val="24"/>
        </w:rPr>
        <w:t>人社部门</w:t>
      </w:r>
      <w:proofErr w:type="gramEnd"/>
      <w:r w:rsidRPr="0070467A">
        <w:rPr>
          <w:rFonts w:ascii="宋体" w:eastAsia="宋体" w:hAnsi="宋体" w:cs="宋体" w:hint="eastAsia"/>
          <w:color w:val="000000"/>
          <w:kern w:val="0"/>
          <w:sz w:val="24"/>
          <w:szCs w:val="24"/>
        </w:rPr>
        <w:t>组织专家组评鉴确认的优秀专业人才、或具有正高职称的人才每人每月给予3000元的经济补贴；（3）取得硕士学位且具有副高职称的人才、或引进的具有全日制专科及以上学历的省市级学科带头人每人每月给予2000元的经济补贴。发放期限最长为60个月。县内符合（1）、（2）类的非引进的事业单位人才可享受同等待遇。</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（二）安家补助。引进到事业单位工作且未享受引进人才住房优惠的急需紧缺人才和优秀高级人才，可由用人单位按以下标准发给一次性安家费补贴：具有</w:t>
      </w:r>
      <w:r w:rsidRPr="0070467A">
        <w:rPr>
          <w:rFonts w:ascii="宋体" w:eastAsia="宋体" w:hAnsi="宋体" w:cs="宋体" w:hint="eastAsia"/>
          <w:color w:val="000000"/>
          <w:kern w:val="0"/>
          <w:sz w:val="24"/>
          <w:szCs w:val="24"/>
        </w:rPr>
        <w:lastRenderedPageBreak/>
        <w:t>硕士学位且具有副高及以上职称的人才，补贴5万元；具有全日制普通高校学士学位且具有副高及以上职称的急需紧缺专业人才，补贴4万元。</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二、奉节县人才引进若干优惠政策规定（摘要）引进对象引进人才对象为适应我县经济社会发展尤其是重点产业、支柱产业、新兴产业发展需要，并符合我县本年度引进紧缺专业人才目录范围，具备较高专业知识和较强工作能力的专业人才。</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政策支持</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一）住房优惠。县政府建设人才公寓，解决引进人才的住房问题。引进的全日制本科且有学士学位及以上学历的紧缺专业人员为其提供50㎡左右的公租房；引进的省市级杰出专业人才、省市级优秀专业人才或具有正高级职称的人员为其提供100㎡左右的公租房。使用期间，十年内免收房租，本人调离奉节或在奉节已购买房屋的，县政府按规定予以收回。</w:t>
      </w:r>
    </w:p>
    <w:p w:rsidR="0070467A" w:rsidRPr="0070467A" w:rsidRDefault="0070467A" w:rsidP="0070467A">
      <w:pPr>
        <w:widowControl/>
        <w:spacing w:line="540" w:lineRule="atLeast"/>
        <w:ind w:left="45"/>
        <w:jc w:val="left"/>
        <w:rPr>
          <w:rFonts w:ascii="宋体" w:eastAsia="宋体" w:hAnsi="宋体" w:cs="宋体" w:hint="eastAsia"/>
          <w:color w:val="000000"/>
          <w:kern w:val="0"/>
          <w:sz w:val="24"/>
          <w:szCs w:val="24"/>
        </w:rPr>
      </w:pPr>
      <w:r w:rsidRPr="0070467A">
        <w:rPr>
          <w:rFonts w:ascii="宋体" w:eastAsia="宋体" w:hAnsi="宋体" w:cs="宋体" w:hint="eastAsia"/>
          <w:color w:val="000000"/>
          <w:kern w:val="0"/>
          <w:sz w:val="24"/>
          <w:szCs w:val="24"/>
        </w:rPr>
        <w:t>（二）配偶安置及子女入学。引进的急需紧缺和优秀人才，其配偶原在机关、事业单位工作的，可对口随调到本县机关事业单位；无工作单位的，由县组织人事部门会同事业单位主管部门根据本人条件在县内推荐就业。引进人才的子女在九年义务教育阶段的入学、转学、升学，由用人单位和教育部门协商，并根据个人意愿，按照就近入学的原则妥善解决，不得收取择校费等费用。</w:t>
      </w:r>
    </w:p>
    <w:p w:rsidR="00DF1207" w:rsidRPr="0070467A" w:rsidRDefault="00DF1207">
      <w:bookmarkStart w:id="0" w:name="_GoBack"/>
      <w:bookmarkEnd w:id="0"/>
    </w:p>
    <w:sectPr w:rsidR="00DF1207" w:rsidRPr="00704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7A"/>
    <w:rsid w:val="0070467A"/>
    <w:rsid w:val="00DF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7E819-EE9C-4DE7-8DCA-08CCECBC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0467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0467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467A"/>
    <w:rPr>
      <w:rFonts w:ascii="宋体" w:eastAsia="宋体" w:hAnsi="宋体" w:cs="宋体"/>
      <w:b/>
      <w:bCs/>
      <w:kern w:val="36"/>
      <w:sz w:val="48"/>
      <w:szCs w:val="48"/>
    </w:rPr>
  </w:style>
  <w:style w:type="character" w:customStyle="1" w:styleId="2Char">
    <w:name w:val="标题 2 Char"/>
    <w:basedOn w:val="a0"/>
    <w:link w:val="2"/>
    <w:uiPriority w:val="9"/>
    <w:rsid w:val="0070467A"/>
    <w:rPr>
      <w:rFonts w:ascii="宋体" w:eastAsia="宋体" w:hAnsi="宋体" w:cs="宋体"/>
      <w:b/>
      <w:bCs/>
      <w:kern w:val="0"/>
      <w:sz w:val="36"/>
      <w:szCs w:val="36"/>
    </w:rPr>
  </w:style>
  <w:style w:type="paragraph" w:styleId="a3">
    <w:name w:val="Normal (Web)"/>
    <w:basedOn w:val="a"/>
    <w:uiPriority w:val="99"/>
    <w:semiHidden/>
    <w:unhideWhenUsed/>
    <w:rsid w:val="007046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4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4682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3">
          <w:marLeft w:val="0"/>
          <w:marRight w:val="0"/>
          <w:marTop w:val="0"/>
          <w:marBottom w:val="450"/>
          <w:divBdr>
            <w:top w:val="none" w:sz="0" w:space="0" w:color="auto"/>
            <w:left w:val="none" w:sz="0" w:space="0" w:color="auto"/>
            <w:bottom w:val="single" w:sz="6" w:space="23" w:color="CCCCCC"/>
            <w:right w:val="none" w:sz="0" w:space="0" w:color="auto"/>
          </w:divBdr>
        </w:div>
        <w:div w:id="110942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2018-05-11T05:57:00Z</dcterms:created>
  <dcterms:modified xsi:type="dcterms:W3CDTF">2018-05-11T05:57:00Z</dcterms:modified>
</cp:coreProperties>
</file>