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D93" w:rsidRPr="00EC5D93" w:rsidRDefault="00EC5D93" w:rsidP="00EC5D93">
      <w:pPr>
        <w:widowControl/>
        <w:shd w:val="clear" w:color="auto" w:fill="FFFFFF"/>
        <w:spacing w:after="150" w:line="600" w:lineRule="atLeast"/>
        <w:jc w:val="center"/>
        <w:outlineLvl w:val="1"/>
        <w:rPr>
          <w:rFonts w:ascii="Microsoft Yahei" w:eastAsia="宋体" w:hAnsi="Microsoft Yahei" w:cs="宋体"/>
          <w:color w:val="444444"/>
          <w:kern w:val="0"/>
          <w:sz w:val="48"/>
          <w:szCs w:val="48"/>
        </w:rPr>
      </w:pPr>
      <w:bookmarkStart w:id="0" w:name="_GoBack"/>
      <w:r w:rsidRPr="00EC5D93">
        <w:rPr>
          <w:rFonts w:ascii="Microsoft Yahei" w:eastAsia="宋体" w:hAnsi="Microsoft Yahei" w:cs="宋体"/>
          <w:color w:val="444444"/>
          <w:kern w:val="0"/>
          <w:sz w:val="48"/>
          <w:szCs w:val="48"/>
        </w:rPr>
        <w:t>富宁县人民政府关于进一步促进全县经济持续平稳发展</w:t>
      </w:r>
      <w:r w:rsidRPr="00EC5D93">
        <w:rPr>
          <w:rFonts w:ascii="Microsoft Yahei" w:eastAsia="宋体" w:hAnsi="Microsoft Yahei" w:cs="宋体"/>
          <w:color w:val="444444"/>
          <w:kern w:val="0"/>
          <w:sz w:val="48"/>
          <w:szCs w:val="48"/>
        </w:rPr>
        <w:t>23</w:t>
      </w:r>
      <w:r w:rsidRPr="00EC5D93">
        <w:rPr>
          <w:rFonts w:ascii="Microsoft Yahei" w:eastAsia="宋体" w:hAnsi="Microsoft Yahei" w:cs="宋体"/>
          <w:color w:val="444444"/>
          <w:kern w:val="0"/>
          <w:sz w:val="48"/>
          <w:szCs w:val="48"/>
        </w:rPr>
        <w:t>条措施的意见</w:t>
      </w:r>
    </w:p>
    <w:bookmarkEnd w:id="0"/>
    <w:p w:rsidR="00EC5D93" w:rsidRPr="00EC5D93" w:rsidRDefault="00EC5D93" w:rsidP="00EC5D93">
      <w:pPr>
        <w:widowControl/>
        <w:shd w:val="clear" w:color="auto" w:fill="FFFFFF"/>
        <w:spacing w:after="300" w:line="528" w:lineRule="atLeast"/>
        <w:jc w:val="center"/>
        <w:outlineLvl w:val="3"/>
        <w:rPr>
          <w:rFonts w:ascii="Microsoft Yahei" w:eastAsia="宋体" w:hAnsi="Microsoft Yahei" w:cs="宋体"/>
          <w:color w:val="555555"/>
          <w:kern w:val="0"/>
          <w:sz w:val="33"/>
          <w:szCs w:val="33"/>
        </w:rPr>
      </w:pPr>
      <w:r w:rsidRPr="00EC5D93">
        <w:rPr>
          <w:rFonts w:ascii="Microsoft Yahei" w:eastAsia="宋体" w:hAnsi="Microsoft Yahei" w:cs="宋体"/>
          <w:color w:val="555555"/>
          <w:kern w:val="0"/>
          <w:sz w:val="33"/>
          <w:szCs w:val="33"/>
        </w:rPr>
        <w:t>富政发〔</w:t>
      </w:r>
      <w:r w:rsidRPr="00EC5D93">
        <w:rPr>
          <w:rFonts w:ascii="Microsoft Yahei" w:eastAsia="宋体" w:hAnsi="Microsoft Yahei" w:cs="宋体"/>
          <w:color w:val="555555"/>
          <w:kern w:val="0"/>
          <w:sz w:val="33"/>
          <w:szCs w:val="33"/>
        </w:rPr>
        <w:t>2017</w:t>
      </w:r>
      <w:r w:rsidRPr="00EC5D93">
        <w:rPr>
          <w:rFonts w:ascii="Microsoft Yahei" w:eastAsia="宋体" w:hAnsi="Microsoft Yahei" w:cs="宋体"/>
          <w:color w:val="555555"/>
          <w:kern w:val="0"/>
          <w:sz w:val="33"/>
          <w:szCs w:val="33"/>
        </w:rPr>
        <w:t>〕</w:t>
      </w:r>
      <w:r w:rsidRPr="00EC5D93">
        <w:rPr>
          <w:rFonts w:ascii="Microsoft Yahei" w:eastAsia="宋体" w:hAnsi="Microsoft Yahei" w:cs="宋体"/>
          <w:color w:val="555555"/>
          <w:kern w:val="0"/>
          <w:sz w:val="33"/>
          <w:szCs w:val="33"/>
        </w:rPr>
        <w:t>21</w:t>
      </w:r>
      <w:r w:rsidRPr="00EC5D93">
        <w:rPr>
          <w:rFonts w:ascii="Microsoft Yahei" w:eastAsia="宋体" w:hAnsi="Microsoft Yahei" w:cs="宋体"/>
          <w:color w:val="555555"/>
          <w:kern w:val="0"/>
          <w:sz w:val="33"/>
          <w:szCs w:val="33"/>
        </w:rPr>
        <w:t>号</w:t>
      </w:r>
    </w:p>
    <w:p w:rsidR="00EC5D93" w:rsidRPr="00EC5D93" w:rsidRDefault="00EC5D93" w:rsidP="00EC5D93">
      <w:pPr>
        <w:widowControl/>
        <w:shd w:val="clear" w:color="auto" w:fill="FFFFFF"/>
        <w:spacing w:line="450" w:lineRule="atLeast"/>
        <w:jc w:val="center"/>
        <w:rPr>
          <w:rFonts w:ascii="微软雅黑" w:eastAsia="微软雅黑" w:hAnsi="微软雅黑" w:cs="宋体"/>
          <w:color w:val="666666"/>
          <w:kern w:val="0"/>
          <w:szCs w:val="21"/>
        </w:rPr>
      </w:pPr>
      <w:r w:rsidRPr="00EC5D93">
        <w:rPr>
          <w:rFonts w:ascii="微软雅黑" w:eastAsia="微软雅黑" w:hAnsi="微软雅黑" w:cs="宋体" w:hint="eastAsia"/>
          <w:color w:val="333333"/>
          <w:kern w:val="0"/>
          <w:szCs w:val="21"/>
        </w:rPr>
        <w:t>发布时间：2017年05月16日 </w:t>
      </w:r>
      <w:r w:rsidRPr="00EC5D93">
        <w:rPr>
          <w:rFonts w:ascii="微软雅黑" w:eastAsia="微软雅黑" w:hAnsi="微软雅黑" w:cs="宋体" w:hint="eastAsia"/>
          <w:color w:val="666666"/>
          <w:kern w:val="0"/>
          <w:szCs w:val="21"/>
        </w:rPr>
        <w:t> 来源：县政府办  作者：县政府办  点击数： 910 次</w:t>
      </w:r>
    </w:p>
    <w:p w:rsidR="00EC5D93" w:rsidRPr="00EC5D93" w:rsidRDefault="00EC5D93" w:rsidP="00EC5D93">
      <w:pPr>
        <w:widowControl/>
        <w:shd w:val="clear" w:color="auto" w:fill="FFFFFF"/>
        <w:spacing w:line="450" w:lineRule="atLeast"/>
        <w:jc w:val="center"/>
        <w:rPr>
          <w:rFonts w:ascii="微软雅黑" w:eastAsia="微软雅黑" w:hAnsi="微软雅黑" w:cs="宋体" w:hint="eastAsia"/>
          <w:color w:val="666666"/>
          <w:kern w:val="0"/>
          <w:szCs w:val="21"/>
        </w:rPr>
      </w:pPr>
      <w:hyperlink r:id="rId4" w:tooltip="添加收藏" w:history="1">
        <w:r w:rsidRPr="00EC5D93">
          <w:rPr>
            <w:rFonts w:ascii="微软雅黑" w:eastAsia="微软雅黑" w:hAnsi="微软雅黑" w:cs="宋体" w:hint="eastAsia"/>
            <w:color w:val="333333"/>
            <w:kern w:val="0"/>
            <w:szCs w:val="21"/>
          </w:rPr>
          <w:t>[添加收藏]</w:t>
        </w:r>
      </w:hyperlink>
      <w:hyperlink r:id="rId5" w:tgtFrame="_balnk" w:tooltip="打印文章" w:history="1">
        <w:r w:rsidRPr="00EC5D93">
          <w:rPr>
            <w:rFonts w:ascii="微软雅黑" w:eastAsia="微软雅黑" w:hAnsi="微软雅黑" w:cs="宋体" w:hint="eastAsia"/>
            <w:color w:val="333333"/>
            <w:kern w:val="0"/>
            <w:szCs w:val="21"/>
          </w:rPr>
          <w:t>[打印文章]</w:t>
        </w:r>
      </w:hyperlink>
      <w:hyperlink r:id="rId6" w:history="1">
        <w:r w:rsidRPr="00EC5D93">
          <w:rPr>
            <w:rFonts w:ascii="微软雅黑" w:eastAsia="微软雅黑" w:hAnsi="微软雅黑" w:cs="宋体" w:hint="eastAsia"/>
            <w:color w:val="333333"/>
            <w:kern w:val="0"/>
            <w:szCs w:val="21"/>
          </w:rPr>
          <w:t>增大字体</w:t>
        </w:r>
      </w:hyperlink>
      <w:hyperlink r:id="rId7" w:history="1">
        <w:r w:rsidRPr="00EC5D93">
          <w:rPr>
            <w:rFonts w:ascii="微软雅黑" w:eastAsia="微软雅黑" w:hAnsi="微软雅黑" w:cs="宋体" w:hint="eastAsia"/>
            <w:color w:val="333333"/>
            <w:kern w:val="0"/>
            <w:szCs w:val="21"/>
          </w:rPr>
          <w:t>减小字体</w:t>
        </w:r>
      </w:hyperlink>
    </w:p>
    <w:p w:rsidR="00EC5D93" w:rsidRPr="00EC5D93" w:rsidRDefault="00EC5D93" w:rsidP="00EC5D93">
      <w:pPr>
        <w:widowControl/>
        <w:spacing w:line="480" w:lineRule="atLeast"/>
        <w:rPr>
          <w:rFonts w:ascii="宋体" w:eastAsia="宋体" w:hAnsi="宋体" w:cs="宋体" w:hint="eastAsia"/>
          <w:color w:val="333333"/>
          <w:kern w:val="0"/>
          <w:sz w:val="24"/>
          <w:szCs w:val="24"/>
        </w:rPr>
      </w:pPr>
      <w:r w:rsidRPr="00EC5D93">
        <w:rPr>
          <w:rFonts w:ascii="宋体" w:eastAsia="宋体" w:hAnsi="宋体" w:cs="宋体"/>
          <w:color w:val="333333"/>
          <w:kern w:val="0"/>
          <w:sz w:val="24"/>
          <w:szCs w:val="24"/>
        </w:rPr>
        <w:t>各乡(镇)人民政府，县直各部门，各人民团体、企事业单位，省、</w:t>
      </w:r>
      <w:proofErr w:type="gramStart"/>
      <w:r w:rsidRPr="00EC5D93">
        <w:rPr>
          <w:rFonts w:ascii="宋体" w:eastAsia="宋体" w:hAnsi="宋体" w:cs="宋体"/>
          <w:color w:val="333333"/>
          <w:kern w:val="0"/>
          <w:sz w:val="24"/>
          <w:szCs w:val="24"/>
        </w:rPr>
        <w:t>州驻富</w:t>
      </w:r>
      <w:proofErr w:type="gramEnd"/>
      <w:r w:rsidRPr="00EC5D93">
        <w:rPr>
          <w:rFonts w:ascii="宋体" w:eastAsia="宋体" w:hAnsi="宋体" w:cs="宋体"/>
          <w:color w:val="333333"/>
          <w:kern w:val="0"/>
          <w:sz w:val="24"/>
          <w:szCs w:val="24"/>
        </w:rPr>
        <w:t>单位：</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根据《云南省人民政府关于进一步促进全省经济持续平稳发展22条措施的意见》(云政发〔2016〕111号)和《文山州人民政府关于进一步促进全州经济持续平稳发展23条措施的意见》(文政发〔2017〕12号)精神，为进一步促进全县经济持续平稳发展，经县第十七届人民政府第1次常务会议研究同意，现提出以下意见：</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一、切实推进重大项目建设</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建立健全县领导挂钩联系重点项目、交办催办督办查办等制度，及时协调解决项目推进中用地、林地、环保、规划、选址等困难和问题，形成项目推进全程服务机制，限时协调办理办结;县人民政府对县直各部门、乡(镇)人民政府和6个重点行业投资目标任务实施年度目标责任管理;实行县乡联动，聚集要素保障，全力推进全县“三个二十”重点项目建设。县财政、税务部门要加大财源培训力度，确保实现财政收入增收7%的目标。积极筹集项目前期工作经费4000万元，各有关部门按照《富宁县人民政府关于印发富宁县重点建设项目前期工作经费管理暂行办法的通知》(富政发〔2016〕64号)要求执行。全力争取中央、省、州专项建设资金和项目前期工作经费等补助。县级项目前期工作经费安排意见报县人民政府审定批复后，确保2017年6月底前拨付到位，并尽量提前拨付。同时，2017年10月底前对县级安排前期经费的项目前期工作开展情况进行检查，对未开展或完成情况不好的项目经费一律收回，用于奖励投资完成情况好而又缺经费的项目。</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w:t>
      </w:r>
      <w:proofErr w:type="gramStart"/>
      <w:r w:rsidRPr="00EC5D93">
        <w:rPr>
          <w:rFonts w:ascii="宋体" w:eastAsia="宋体" w:hAnsi="宋体" w:cs="宋体"/>
          <w:color w:val="333333"/>
          <w:kern w:val="0"/>
          <w:sz w:val="24"/>
          <w:szCs w:val="24"/>
        </w:rPr>
        <w:t>县发改局</w:t>
      </w:r>
      <w:proofErr w:type="gramEnd"/>
      <w:r w:rsidRPr="00EC5D93">
        <w:rPr>
          <w:rFonts w:ascii="宋体" w:eastAsia="宋体" w:hAnsi="宋体" w:cs="宋体"/>
          <w:color w:val="333333"/>
          <w:kern w:val="0"/>
          <w:sz w:val="24"/>
          <w:szCs w:val="24"/>
        </w:rPr>
        <w:t>、财政局。</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lastRenderedPageBreak/>
        <w:t>配合单位：各乡(镇)人民政府，县工信商务局、国土局、环保局、住建局、交通运输局、林业局、水务局、地税局、城投公司等相关部门。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二、加强城市基础设施建设</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积极争取省、州财政资金支持城乡重大基础设施建设。启动东风路至工业园区道路、城北片区截洪沟及污水管网工程，努力完成上级下达的城市、乡(镇)、行政村公共厕所40座建设任务。积极争取省级城市基础设施建设基金，统筹安排充实项目进入基金盘子，进一步加大与开发性金融机构的沟通协调力度，通过申报专项建设基金、政府购买服务、PPP等形式争取长期、大额优惠政策性金融资源，发挥财政资金对金融资源的</w:t>
      </w:r>
      <w:proofErr w:type="gramStart"/>
      <w:r w:rsidRPr="00EC5D93">
        <w:rPr>
          <w:rFonts w:ascii="宋体" w:eastAsia="宋体" w:hAnsi="宋体" w:cs="宋体"/>
          <w:color w:val="333333"/>
          <w:kern w:val="0"/>
          <w:sz w:val="24"/>
          <w:szCs w:val="24"/>
        </w:rPr>
        <w:t>撬动作</w:t>
      </w:r>
      <w:proofErr w:type="gramEnd"/>
      <w:r w:rsidRPr="00EC5D93">
        <w:rPr>
          <w:rFonts w:ascii="宋体" w:eastAsia="宋体" w:hAnsi="宋体" w:cs="宋体"/>
          <w:color w:val="333333"/>
          <w:kern w:val="0"/>
          <w:sz w:val="24"/>
          <w:szCs w:val="24"/>
        </w:rPr>
        <w:t>用，有效拉动投资，积极推进新型城镇化进程。</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牵头单位：县住建局。</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配合单位：各乡(镇)人民政府，</w:t>
      </w:r>
      <w:proofErr w:type="gramStart"/>
      <w:r w:rsidRPr="00EC5D93">
        <w:rPr>
          <w:rFonts w:ascii="宋体" w:eastAsia="宋体" w:hAnsi="宋体" w:cs="宋体"/>
          <w:color w:val="333333"/>
          <w:kern w:val="0"/>
          <w:sz w:val="24"/>
          <w:szCs w:val="24"/>
        </w:rPr>
        <w:t>县发改局</w:t>
      </w:r>
      <w:proofErr w:type="gramEnd"/>
      <w:r w:rsidRPr="00EC5D93">
        <w:rPr>
          <w:rFonts w:ascii="宋体" w:eastAsia="宋体" w:hAnsi="宋体" w:cs="宋体"/>
          <w:color w:val="333333"/>
          <w:kern w:val="0"/>
          <w:sz w:val="24"/>
          <w:szCs w:val="24"/>
        </w:rPr>
        <w:t>、财政局等相关部门。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三、促进民间投资健康发展</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落实国务院《关于鼓励和引导民间投资健康发展的若干意见》(国发〔2010〕13号)、《关于创新重点领域投融资机制鼓励社会投资的指导意见》(国发〔2014〕60号)和国家发展改革</w:t>
      </w:r>
      <w:proofErr w:type="gramStart"/>
      <w:r w:rsidRPr="00EC5D93">
        <w:rPr>
          <w:rFonts w:ascii="宋体" w:eastAsia="宋体" w:hAnsi="宋体" w:cs="宋体"/>
          <w:color w:val="333333"/>
          <w:kern w:val="0"/>
          <w:sz w:val="24"/>
          <w:szCs w:val="24"/>
        </w:rPr>
        <w:t>委促进</w:t>
      </w:r>
      <w:proofErr w:type="gramEnd"/>
      <w:r w:rsidRPr="00EC5D93">
        <w:rPr>
          <w:rFonts w:ascii="宋体" w:eastAsia="宋体" w:hAnsi="宋体" w:cs="宋体"/>
          <w:color w:val="333333"/>
          <w:kern w:val="0"/>
          <w:sz w:val="24"/>
          <w:szCs w:val="24"/>
        </w:rPr>
        <w:t>民间投资健康发展若干政策措施。加大项目筛选力度，3月底前，建立县级民间投资示范项目储备库。进一步开放油气、售变电、通用机场、基础电信运营等行业，交通、水利、环境保护、市政等基础设施领域，坚持存量让利、增量放开，建立合理的投资回报机制。全面落实民间资本准入平等待遇，任何部门不得对民间资本单独设置附加条件、歧视性条款和准入门槛。大力推广政府和社会资本合作(PPP)模式，力争取得显著成效，积极争取上级优先安排的以奖代补资金、中央预算内PPP前期工作专项补助。从2017年起，政府推进的重点事项和重大建设任务，原则上不得新设国有企业或指定现有国有企业进行投资建设，一律向民间资本开发，实行公平竞争;国有资本一般不再以独资增量的方式进入完全竞争领域;在竞争性领域，国有企业股权占比不得超过40%，在公益性和准公益性领域，国有企业股权占比不能100%，必须按不同项目收益情况，确定民间资本的比例，鼓励民间资本以股权方式参与项目建设运营。加大金融服务实体经济、防范化解金融风险等工作力度，力争取得显著实效，争取实行企业债券“直通车”机制。积极争取各项专项建设基金支持引导民营企业</w:t>
      </w:r>
      <w:r w:rsidRPr="00EC5D93">
        <w:rPr>
          <w:rFonts w:ascii="宋体" w:eastAsia="宋体" w:hAnsi="宋体" w:cs="宋体"/>
          <w:color w:val="333333"/>
          <w:kern w:val="0"/>
          <w:sz w:val="24"/>
          <w:szCs w:val="24"/>
        </w:rPr>
        <w:lastRenderedPageBreak/>
        <w:t>扩大社会融资规模，各部门要主动帮助符合条件的民营企业申报专项建设基金，完善投放条件。</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w:t>
      </w:r>
      <w:proofErr w:type="gramStart"/>
      <w:r w:rsidRPr="00EC5D93">
        <w:rPr>
          <w:rFonts w:ascii="宋体" w:eastAsia="宋体" w:hAnsi="宋体" w:cs="宋体"/>
          <w:color w:val="333333"/>
          <w:kern w:val="0"/>
          <w:sz w:val="24"/>
          <w:szCs w:val="24"/>
        </w:rPr>
        <w:t>县发改局</w:t>
      </w:r>
      <w:proofErr w:type="gramEnd"/>
      <w:r w:rsidRPr="00EC5D93">
        <w:rPr>
          <w:rFonts w:ascii="宋体" w:eastAsia="宋体" w:hAnsi="宋体" w:cs="宋体"/>
          <w:color w:val="333333"/>
          <w:kern w:val="0"/>
          <w:sz w:val="24"/>
          <w:szCs w:val="24"/>
        </w:rPr>
        <w:t>、工信商务局、财政局、农科局、文广</w:t>
      </w:r>
      <w:proofErr w:type="gramStart"/>
      <w:r w:rsidRPr="00EC5D93">
        <w:rPr>
          <w:rFonts w:ascii="宋体" w:eastAsia="宋体" w:hAnsi="宋体" w:cs="宋体"/>
          <w:color w:val="333333"/>
          <w:kern w:val="0"/>
          <w:sz w:val="24"/>
          <w:szCs w:val="24"/>
        </w:rPr>
        <w:t>体旅局</w:t>
      </w:r>
      <w:proofErr w:type="gramEnd"/>
      <w:r w:rsidRPr="00EC5D93">
        <w:rPr>
          <w:rFonts w:ascii="宋体" w:eastAsia="宋体" w:hAnsi="宋体" w:cs="宋体"/>
          <w:color w:val="333333"/>
          <w:kern w:val="0"/>
          <w:sz w:val="24"/>
          <w:szCs w:val="24"/>
        </w:rPr>
        <w:t>。</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配合单位：各乡(镇)人民政府，各相关部门。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四、充分发挥浦发扶贫投资发展基金等基金作用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积极做好与国家有关部委和省、州有关部门汇报对接，争取中央专项基金、省重点项目投资基金、省重点产业发展基金等支持。继续抓好浦发基金项目落地，充分发挥40.6亿元基金作用，加快推进国道323线富宁</w:t>
      </w:r>
      <w:proofErr w:type="gramStart"/>
      <w:r w:rsidRPr="00EC5D93">
        <w:rPr>
          <w:rFonts w:ascii="宋体" w:eastAsia="宋体" w:hAnsi="宋体" w:cs="宋体"/>
          <w:color w:val="333333"/>
          <w:kern w:val="0"/>
          <w:sz w:val="24"/>
          <w:szCs w:val="24"/>
        </w:rPr>
        <w:t>皈</w:t>
      </w:r>
      <w:proofErr w:type="gramEnd"/>
      <w:r w:rsidRPr="00EC5D93">
        <w:rPr>
          <w:rFonts w:ascii="宋体" w:eastAsia="宋体" w:hAnsi="宋体" w:cs="宋体"/>
          <w:color w:val="333333"/>
          <w:kern w:val="0"/>
          <w:sz w:val="24"/>
          <w:szCs w:val="24"/>
        </w:rPr>
        <w:t>朝至广南百乐公路改建工程、国道323线富宁平半村至</w:t>
      </w:r>
      <w:proofErr w:type="gramStart"/>
      <w:r w:rsidRPr="00EC5D93">
        <w:rPr>
          <w:rFonts w:ascii="宋体" w:eastAsia="宋体" w:hAnsi="宋体" w:cs="宋体"/>
          <w:color w:val="333333"/>
          <w:kern w:val="0"/>
          <w:sz w:val="24"/>
          <w:szCs w:val="24"/>
        </w:rPr>
        <w:t>皈</w:t>
      </w:r>
      <w:proofErr w:type="gramEnd"/>
      <w:r w:rsidRPr="00EC5D93">
        <w:rPr>
          <w:rFonts w:ascii="宋体" w:eastAsia="宋体" w:hAnsi="宋体" w:cs="宋体"/>
          <w:color w:val="333333"/>
          <w:kern w:val="0"/>
          <w:sz w:val="24"/>
          <w:szCs w:val="24"/>
        </w:rPr>
        <w:t>朝公路改建、富宁至田</w:t>
      </w:r>
      <w:proofErr w:type="gramStart"/>
      <w:r w:rsidRPr="00EC5D93">
        <w:rPr>
          <w:rFonts w:ascii="宋体" w:eastAsia="宋体" w:hAnsi="宋体" w:cs="宋体"/>
          <w:color w:val="333333"/>
          <w:kern w:val="0"/>
          <w:sz w:val="24"/>
          <w:szCs w:val="24"/>
        </w:rPr>
        <w:t>蓬口岸</w:t>
      </w:r>
      <w:proofErr w:type="gramEnd"/>
      <w:r w:rsidRPr="00EC5D93">
        <w:rPr>
          <w:rFonts w:ascii="宋体" w:eastAsia="宋体" w:hAnsi="宋体" w:cs="宋体"/>
          <w:color w:val="333333"/>
          <w:kern w:val="0"/>
          <w:sz w:val="24"/>
          <w:szCs w:val="24"/>
        </w:rPr>
        <w:t>公路工程(烈士陵园至田</w:t>
      </w:r>
      <w:proofErr w:type="gramStart"/>
      <w:r w:rsidRPr="00EC5D93">
        <w:rPr>
          <w:rFonts w:ascii="宋体" w:eastAsia="宋体" w:hAnsi="宋体" w:cs="宋体"/>
          <w:color w:val="333333"/>
          <w:kern w:val="0"/>
          <w:sz w:val="24"/>
          <w:szCs w:val="24"/>
        </w:rPr>
        <w:t>蓬口岸</w:t>
      </w:r>
      <w:proofErr w:type="gramEnd"/>
      <w:r w:rsidRPr="00EC5D93">
        <w:rPr>
          <w:rFonts w:ascii="宋体" w:eastAsia="宋体" w:hAnsi="宋体" w:cs="宋体"/>
          <w:color w:val="333333"/>
          <w:kern w:val="0"/>
          <w:sz w:val="24"/>
          <w:szCs w:val="24"/>
        </w:rPr>
        <w:t>段)、县城区至火车站道路二期工程、富宁县2016年—2017年通行政村公路路面硬化工程、富宁县</w:t>
      </w:r>
      <w:proofErr w:type="gramStart"/>
      <w:r w:rsidRPr="00EC5D93">
        <w:rPr>
          <w:rFonts w:ascii="宋体" w:eastAsia="宋体" w:hAnsi="宋体" w:cs="宋体"/>
          <w:color w:val="333333"/>
          <w:kern w:val="0"/>
          <w:sz w:val="24"/>
          <w:szCs w:val="24"/>
        </w:rPr>
        <w:t>归朝一区</w:t>
      </w:r>
      <w:proofErr w:type="gramEnd"/>
      <w:r w:rsidRPr="00EC5D93">
        <w:rPr>
          <w:rFonts w:ascii="宋体" w:eastAsia="宋体" w:hAnsi="宋体" w:cs="宋体"/>
          <w:color w:val="333333"/>
          <w:kern w:val="0"/>
          <w:sz w:val="24"/>
          <w:szCs w:val="24"/>
        </w:rPr>
        <w:t>高效节水灌溉项目、富宁县农村饮水安全巩固提升、富宁工业园区板</w:t>
      </w:r>
      <w:proofErr w:type="gramStart"/>
      <w:r w:rsidRPr="00EC5D93">
        <w:rPr>
          <w:rFonts w:ascii="宋体" w:eastAsia="宋体" w:hAnsi="宋体" w:cs="宋体"/>
          <w:color w:val="333333"/>
          <w:kern w:val="0"/>
          <w:sz w:val="24"/>
          <w:szCs w:val="24"/>
        </w:rPr>
        <w:t>仑</w:t>
      </w:r>
      <w:proofErr w:type="gramEnd"/>
      <w:r w:rsidRPr="00EC5D93">
        <w:rPr>
          <w:rFonts w:ascii="宋体" w:eastAsia="宋体" w:hAnsi="宋体" w:cs="宋体"/>
          <w:color w:val="333333"/>
          <w:kern w:val="0"/>
          <w:sz w:val="24"/>
          <w:szCs w:val="24"/>
        </w:rPr>
        <w:t>瓦窑轻工业加工区基础设施建设、富宁火车站物流园区站前广场建设、云南体育训练基地富宁基地、富宁县第一中学民族地区教育基础薄弱县普通高中建设项目、富宁县民族运动场12个重大项目建设，推动富宁经济社会跨越式发展。</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w:t>
      </w:r>
      <w:proofErr w:type="gramStart"/>
      <w:r w:rsidRPr="00EC5D93">
        <w:rPr>
          <w:rFonts w:ascii="宋体" w:eastAsia="宋体" w:hAnsi="宋体" w:cs="宋体"/>
          <w:color w:val="333333"/>
          <w:kern w:val="0"/>
          <w:sz w:val="24"/>
          <w:szCs w:val="24"/>
        </w:rPr>
        <w:t>县发改局</w:t>
      </w:r>
      <w:proofErr w:type="gramEnd"/>
      <w:r w:rsidRPr="00EC5D93">
        <w:rPr>
          <w:rFonts w:ascii="宋体" w:eastAsia="宋体" w:hAnsi="宋体" w:cs="宋体"/>
          <w:color w:val="333333"/>
          <w:kern w:val="0"/>
          <w:sz w:val="24"/>
          <w:szCs w:val="24"/>
        </w:rPr>
        <w:t>。</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配合单位：县工信商务局、农科局、水务局、住建局、交通运输局、文广</w:t>
      </w:r>
      <w:proofErr w:type="gramStart"/>
      <w:r w:rsidRPr="00EC5D93">
        <w:rPr>
          <w:rFonts w:ascii="宋体" w:eastAsia="宋体" w:hAnsi="宋体" w:cs="宋体"/>
          <w:color w:val="333333"/>
          <w:kern w:val="0"/>
          <w:sz w:val="24"/>
          <w:szCs w:val="24"/>
        </w:rPr>
        <w:t>体旅局</w:t>
      </w:r>
      <w:proofErr w:type="gramEnd"/>
      <w:r w:rsidRPr="00EC5D93">
        <w:rPr>
          <w:rFonts w:ascii="宋体" w:eastAsia="宋体" w:hAnsi="宋体" w:cs="宋体"/>
          <w:color w:val="333333"/>
          <w:kern w:val="0"/>
          <w:sz w:val="24"/>
          <w:szCs w:val="24"/>
        </w:rPr>
        <w:t>、工管委、</w:t>
      </w:r>
      <w:proofErr w:type="gramStart"/>
      <w:r w:rsidRPr="00EC5D93">
        <w:rPr>
          <w:rFonts w:ascii="宋体" w:eastAsia="宋体" w:hAnsi="宋体" w:cs="宋体"/>
          <w:color w:val="333333"/>
          <w:kern w:val="0"/>
          <w:sz w:val="24"/>
          <w:szCs w:val="24"/>
        </w:rPr>
        <w:t>铁投公司</w:t>
      </w:r>
      <w:proofErr w:type="gramEnd"/>
      <w:r w:rsidRPr="00EC5D93">
        <w:rPr>
          <w:rFonts w:ascii="宋体" w:eastAsia="宋体" w:hAnsi="宋体" w:cs="宋体"/>
          <w:color w:val="333333"/>
          <w:kern w:val="0"/>
          <w:sz w:val="24"/>
          <w:szCs w:val="24"/>
        </w:rPr>
        <w:t>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五、加快重点产业发展</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认真贯彻中央和省、</w:t>
      </w:r>
      <w:proofErr w:type="gramStart"/>
      <w:r w:rsidRPr="00EC5D93">
        <w:rPr>
          <w:rFonts w:ascii="宋体" w:eastAsia="宋体" w:hAnsi="宋体" w:cs="宋体"/>
          <w:color w:val="333333"/>
          <w:kern w:val="0"/>
          <w:sz w:val="24"/>
          <w:szCs w:val="24"/>
        </w:rPr>
        <w:t>州关于</w:t>
      </w:r>
      <w:proofErr w:type="gramEnd"/>
      <w:r w:rsidRPr="00EC5D93">
        <w:rPr>
          <w:rFonts w:ascii="宋体" w:eastAsia="宋体" w:hAnsi="宋体" w:cs="宋体"/>
          <w:color w:val="333333"/>
          <w:kern w:val="0"/>
          <w:sz w:val="24"/>
          <w:szCs w:val="24"/>
        </w:rPr>
        <w:t>重点产业发展的决策部署，建立生物医药和大健康、高原特色农业、食品和轻纺工业、以铝为重点的新材料产业、旅游文化产业、边境贸易和现代物流业6大重点产业主抓部门、乡(镇)、园区联动协同推进机制，明确部门、乡(镇)、</w:t>
      </w:r>
      <w:proofErr w:type="gramStart"/>
      <w:r w:rsidRPr="00EC5D93">
        <w:rPr>
          <w:rFonts w:ascii="宋体" w:eastAsia="宋体" w:hAnsi="宋体" w:cs="宋体"/>
          <w:color w:val="333333"/>
          <w:kern w:val="0"/>
          <w:sz w:val="24"/>
          <w:szCs w:val="24"/>
        </w:rPr>
        <w:t>园区抓</w:t>
      </w:r>
      <w:proofErr w:type="gramEnd"/>
      <w:r w:rsidRPr="00EC5D93">
        <w:rPr>
          <w:rFonts w:ascii="宋体" w:eastAsia="宋体" w:hAnsi="宋体" w:cs="宋体"/>
          <w:color w:val="333333"/>
          <w:kern w:val="0"/>
          <w:sz w:val="24"/>
          <w:szCs w:val="24"/>
        </w:rPr>
        <w:t>产业发展的主体责任。各乡(镇)人民政府和6大重点产业主抓部门要按照全产业链思路，建立项目库，发布工程包，推进全产业链招商和集群招商。6月底前，建立抓重点产业发展的考核机制，年度考核主抓部门、乡镇、园区新上产业项目、新增投资计划、新增产</w:t>
      </w:r>
      <w:proofErr w:type="gramStart"/>
      <w:r w:rsidRPr="00EC5D93">
        <w:rPr>
          <w:rFonts w:ascii="宋体" w:eastAsia="宋体" w:hAnsi="宋体" w:cs="宋体"/>
          <w:color w:val="333333"/>
          <w:kern w:val="0"/>
          <w:sz w:val="24"/>
          <w:szCs w:val="24"/>
        </w:rPr>
        <w:t>能效益</w:t>
      </w:r>
      <w:proofErr w:type="gramEnd"/>
      <w:r w:rsidRPr="00EC5D93">
        <w:rPr>
          <w:rFonts w:ascii="宋体" w:eastAsia="宋体" w:hAnsi="宋体" w:cs="宋体"/>
          <w:color w:val="333333"/>
          <w:kern w:val="0"/>
          <w:sz w:val="24"/>
          <w:szCs w:val="24"/>
        </w:rPr>
        <w:t>和招商引资等目标任务。大力培育发展战略性新兴产业、壮大产业优势特色、提高技术创新能力、培育新产业新模式、抓好承接产业转移和产业合作等工作，力争取得显著实效，积极争取上级在重大政策先行先试、重大产业布局和重大项目落地上给予倾斜。</w:t>
      </w:r>
      <w:r w:rsidRPr="00EC5D93">
        <w:rPr>
          <w:rFonts w:ascii="宋体" w:eastAsia="宋体" w:hAnsi="宋体" w:cs="宋体"/>
          <w:color w:val="333333"/>
          <w:kern w:val="0"/>
          <w:sz w:val="24"/>
          <w:szCs w:val="24"/>
        </w:rPr>
        <w:lastRenderedPageBreak/>
        <w:t>建立招商引资考核机制，每季度通报1次全县开展招商引资工作动态。加大招商引资奖励力度，积极争取省、州政府招商引资专项资金奖励支持。同时，在年度项目前期工作经费中统筹安排100万元资金用于项目策划与包装。</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w:t>
      </w:r>
      <w:proofErr w:type="gramStart"/>
      <w:r w:rsidRPr="00EC5D93">
        <w:rPr>
          <w:rFonts w:ascii="宋体" w:eastAsia="宋体" w:hAnsi="宋体" w:cs="宋体"/>
          <w:color w:val="333333"/>
          <w:kern w:val="0"/>
          <w:sz w:val="24"/>
          <w:szCs w:val="24"/>
        </w:rPr>
        <w:t>县发改局</w:t>
      </w:r>
      <w:proofErr w:type="gramEnd"/>
      <w:r w:rsidRPr="00EC5D93">
        <w:rPr>
          <w:rFonts w:ascii="宋体" w:eastAsia="宋体" w:hAnsi="宋体" w:cs="宋体"/>
          <w:color w:val="333333"/>
          <w:kern w:val="0"/>
          <w:sz w:val="24"/>
          <w:szCs w:val="24"/>
        </w:rPr>
        <w:t>、工信商务局。</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配合单位：各乡(镇)人民政府，县农科局、文广</w:t>
      </w:r>
      <w:proofErr w:type="gramStart"/>
      <w:r w:rsidRPr="00EC5D93">
        <w:rPr>
          <w:rFonts w:ascii="宋体" w:eastAsia="宋体" w:hAnsi="宋体" w:cs="宋体"/>
          <w:color w:val="333333"/>
          <w:kern w:val="0"/>
          <w:sz w:val="24"/>
          <w:szCs w:val="24"/>
        </w:rPr>
        <w:t>体旅局</w:t>
      </w:r>
      <w:proofErr w:type="gramEnd"/>
      <w:r w:rsidRPr="00EC5D93">
        <w:rPr>
          <w:rFonts w:ascii="宋体" w:eastAsia="宋体" w:hAnsi="宋体" w:cs="宋体"/>
          <w:color w:val="333333"/>
          <w:kern w:val="0"/>
          <w:sz w:val="24"/>
          <w:szCs w:val="24"/>
        </w:rPr>
        <w:t>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六、加快特色城镇建设</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加快落实中央、省、</w:t>
      </w:r>
      <w:proofErr w:type="gramStart"/>
      <w:r w:rsidRPr="00EC5D93">
        <w:rPr>
          <w:rFonts w:ascii="宋体" w:eastAsia="宋体" w:hAnsi="宋体" w:cs="宋体"/>
          <w:color w:val="333333"/>
          <w:kern w:val="0"/>
          <w:sz w:val="24"/>
          <w:szCs w:val="24"/>
        </w:rPr>
        <w:t>州推进</w:t>
      </w:r>
      <w:proofErr w:type="gramEnd"/>
      <w:r w:rsidRPr="00EC5D93">
        <w:rPr>
          <w:rFonts w:ascii="宋体" w:eastAsia="宋体" w:hAnsi="宋体" w:cs="宋体"/>
          <w:color w:val="333333"/>
          <w:kern w:val="0"/>
          <w:sz w:val="24"/>
          <w:szCs w:val="24"/>
        </w:rPr>
        <w:t>特色小城镇建设的相关精神，积极争取省、</w:t>
      </w:r>
      <w:proofErr w:type="gramStart"/>
      <w:r w:rsidRPr="00EC5D93">
        <w:rPr>
          <w:rFonts w:ascii="宋体" w:eastAsia="宋体" w:hAnsi="宋体" w:cs="宋体"/>
          <w:color w:val="333333"/>
          <w:kern w:val="0"/>
          <w:sz w:val="24"/>
          <w:szCs w:val="24"/>
        </w:rPr>
        <w:t>州特色</w:t>
      </w:r>
      <w:proofErr w:type="gramEnd"/>
      <w:r w:rsidRPr="00EC5D93">
        <w:rPr>
          <w:rFonts w:ascii="宋体" w:eastAsia="宋体" w:hAnsi="宋体" w:cs="宋体"/>
          <w:color w:val="333333"/>
          <w:kern w:val="0"/>
          <w:sz w:val="24"/>
          <w:szCs w:val="24"/>
        </w:rPr>
        <w:t>小城镇以奖代补经费、重点项目投资基金、单列特色小城镇建设用地指标等上级出台的扶持政策，用于推进特色小城镇项目建设。引导银行等金融机构为特色小城镇建设提供综合性金融服务。着力打造富宁县剥</w:t>
      </w:r>
      <w:proofErr w:type="gramStart"/>
      <w:r w:rsidRPr="00EC5D93">
        <w:rPr>
          <w:rFonts w:ascii="宋体" w:eastAsia="宋体" w:hAnsi="宋体" w:cs="宋体"/>
          <w:color w:val="333333"/>
          <w:kern w:val="0"/>
          <w:sz w:val="24"/>
          <w:szCs w:val="24"/>
        </w:rPr>
        <w:t>隘</w:t>
      </w:r>
      <w:proofErr w:type="gramEnd"/>
      <w:r w:rsidRPr="00EC5D93">
        <w:rPr>
          <w:rFonts w:ascii="宋体" w:eastAsia="宋体" w:hAnsi="宋体" w:cs="宋体"/>
          <w:color w:val="333333"/>
          <w:kern w:val="0"/>
          <w:sz w:val="24"/>
          <w:szCs w:val="24"/>
        </w:rPr>
        <w:t>镇和田蓬镇特色小镇建设。</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牵头单位：县住建局。</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配合单位：各乡(镇)人民政府，县文广</w:t>
      </w:r>
      <w:proofErr w:type="gramStart"/>
      <w:r w:rsidRPr="00EC5D93">
        <w:rPr>
          <w:rFonts w:ascii="宋体" w:eastAsia="宋体" w:hAnsi="宋体" w:cs="宋体"/>
          <w:color w:val="333333"/>
          <w:kern w:val="0"/>
          <w:sz w:val="24"/>
          <w:szCs w:val="24"/>
        </w:rPr>
        <w:t>体旅局、发改局</w:t>
      </w:r>
      <w:proofErr w:type="gramEnd"/>
      <w:r w:rsidRPr="00EC5D93">
        <w:rPr>
          <w:rFonts w:ascii="宋体" w:eastAsia="宋体" w:hAnsi="宋体" w:cs="宋体"/>
          <w:color w:val="333333"/>
          <w:kern w:val="0"/>
          <w:sz w:val="24"/>
          <w:szCs w:val="24"/>
        </w:rPr>
        <w:t>、财政局、国土局、移民局等相关部门。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七、扎实推进“三大战役”</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贯彻落实省、州出台的进一步支持民营经济发展实施意见，建立健全支持民营经济加快发展的协调服务机制，开展民营企业服务年活动，深入推进领导干部挂钩联系民营企业制度;积极争取省、州中小企业发展基金，完善中小企业公共服务平台建设，开展中小企业志愿服务专项行动，实施小</w:t>
      </w:r>
      <w:proofErr w:type="gramStart"/>
      <w:r w:rsidRPr="00EC5D93">
        <w:rPr>
          <w:rFonts w:ascii="宋体" w:eastAsia="宋体" w:hAnsi="宋体" w:cs="宋体"/>
          <w:color w:val="333333"/>
          <w:kern w:val="0"/>
          <w:sz w:val="24"/>
          <w:szCs w:val="24"/>
        </w:rPr>
        <w:t>微企业</w:t>
      </w:r>
      <w:proofErr w:type="gramEnd"/>
      <w:r w:rsidRPr="00EC5D93">
        <w:rPr>
          <w:rFonts w:ascii="宋体" w:eastAsia="宋体" w:hAnsi="宋体" w:cs="宋体"/>
          <w:color w:val="333333"/>
          <w:kern w:val="0"/>
          <w:sz w:val="24"/>
          <w:szCs w:val="24"/>
        </w:rPr>
        <w:t>成长陪伴、中小企业管理能力提升等工程。积极争取省、州县域经济专项资金。争取州级安排的专项资金，采取以奖代补、贷款贴息、项目前期补助等方式，支持县域特色优势产业项目和产业园区基础设施建设。加大园区建设的支持力度，园区用地优先保障，园区土地出让底价可按照不低于所在地《工业用地最低价标准》的70%执行;原则上一个工业园区统一由政府出资作一个环评，凡入驻企业属国</w:t>
      </w:r>
      <w:proofErr w:type="gramStart"/>
      <w:r w:rsidRPr="00EC5D93">
        <w:rPr>
          <w:rFonts w:ascii="宋体" w:eastAsia="宋体" w:hAnsi="宋体" w:cs="宋体"/>
          <w:color w:val="333333"/>
          <w:kern w:val="0"/>
          <w:sz w:val="24"/>
          <w:szCs w:val="24"/>
        </w:rPr>
        <w:t>家鼓励</w:t>
      </w:r>
      <w:proofErr w:type="gramEnd"/>
      <w:r w:rsidRPr="00EC5D93">
        <w:rPr>
          <w:rFonts w:ascii="宋体" w:eastAsia="宋体" w:hAnsi="宋体" w:cs="宋体"/>
          <w:color w:val="333333"/>
          <w:kern w:val="0"/>
          <w:sz w:val="24"/>
          <w:szCs w:val="24"/>
        </w:rPr>
        <w:t>内的产业项目无须再作环评;一律取消涉及园区的省定行政事业性收费，降低园区企业职工“五险</w:t>
      </w:r>
      <w:proofErr w:type="gramStart"/>
      <w:r w:rsidRPr="00EC5D93">
        <w:rPr>
          <w:rFonts w:ascii="宋体" w:eastAsia="宋体" w:hAnsi="宋体" w:cs="宋体"/>
          <w:color w:val="333333"/>
          <w:kern w:val="0"/>
          <w:sz w:val="24"/>
          <w:szCs w:val="24"/>
        </w:rPr>
        <w:t>一</w:t>
      </w:r>
      <w:proofErr w:type="gramEnd"/>
      <w:r w:rsidRPr="00EC5D93">
        <w:rPr>
          <w:rFonts w:ascii="宋体" w:eastAsia="宋体" w:hAnsi="宋体" w:cs="宋体"/>
          <w:color w:val="333333"/>
          <w:kern w:val="0"/>
          <w:sz w:val="24"/>
          <w:szCs w:val="24"/>
        </w:rPr>
        <w:t>金”交费比例;落实州级对通过省级、州级创业示范园认定的园区进行奖励的办法。积极争取省、州级专项资金，继续推进“两个10万元”微型企业培育工程，力争2017年完成州级下达扶持企业培育工程年度任务，确保培育工程顺利推进。积极争取省、</w:t>
      </w:r>
      <w:proofErr w:type="gramStart"/>
      <w:r w:rsidRPr="00EC5D93">
        <w:rPr>
          <w:rFonts w:ascii="宋体" w:eastAsia="宋体" w:hAnsi="宋体" w:cs="宋体"/>
          <w:color w:val="333333"/>
          <w:kern w:val="0"/>
          <w:sz w:val="24"/>
          <w:szCs w:val="24"/>
        </w:rPr>
        <w:t>州产业</w:t>
      </w:r>
      <w:proofErr w:type="gramEnd"/>
      <w:r w:rsidRPr="00EC5D93">
        <w:rPr>
          <w:rFonts w:ascii="宋体" w:eastAsia="宋体" w:hAnsi="宋体" w:cs="宋体"/>
          <w:color w:val="333333"/>
          <w:kern w:val="0"/>
          <w:sz w:val="24"/>
          <w:szCs w:val="24"/>
        </w:rPr>
        <w:t>融合发展引导专项资金，提高主要农产品</w:t>
      </w:r>
      <w:r w:rsidRPr="00EC5D93">
        <w:rPr>
          <w:rFonts w:ascii="宋体" w:eastAsia="宋体" w:hAnsi="宋体" w:cs="宋体"/>
          <w:color w:val="333333"/>
          <w:kern w:val="0"/>
          <w:sz w:val="24"/>
          <w:szCs w:val="24"/>
        </w:rPr>
        <w:lastRenderedPageBreak/>
        <w:t>加工转换率，实现高标准农田改造、水利基础设施、农产品加工、农业龙头企业聚焦发展、集约发展。</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w:t>
      </w:r>
      <w:proofErr w:type="gramStart"/>
      <w:r w:rsidRPr="00EC5D93">
        <w:rPr>
          <w:rFonts w:ascii="宋体" w:eastAsia="宋体" w:hAnsi="宋体" w:cs="宋体"/>
          <w:color w:val="333333"/>
          <w:kern w:val="0"/>
          <w:sz w:val="24"/>
          <w:szCs w:val="24"/>
        </w:rPr>
        <w:t>县发改局</w:t>
      </w:r>
      <w:proofErr w:type="gramEnd"/>
      <w:r w:rsidRPr="00EC5D93">
        <w:rPr>
          <w:rFonts w:ascii="宋体" w:eastAsia="宋体" w:hAnsi="宋体" w:cs="宋体"/>
          <w:color w:val="333333"/>
          <w:kern w:val="0"/>
          <w:sz w:val="24"/>
          <w:szCs w:val="24"/>
        </w:rPr>
        <w:t>、工信商务局、财政局、</w:t>
      </w:r>
      <w:proofErr w:type="gramStart"/>
      <w:r w:rsidRPr="00EC5D93">
        <w:rPr>
          <w:rFonts w:ascii="宋体" w:eastAsia="宋体" w:hAnsi="宋体" w:cs="宋体"/>
          <w:color w:val="333333"/>
          <w:kern w:val="0"/>
          <w:sz w:val="24"/>
          <w:szCs w:val="24"/>
        </w:rPr>
        <w:t>人社局</w:t>
      </w:r>
      <w:proofErr w:type="gramEnd"/>
      <w:r w:rsidRPr="00EC5D93">
        <w:rPr>
          <w:rFonts w:ascii="宋体" w:eastAsia="宋体" w:hAnsi="宋体" w:cs="宋体"/>
          <w:color w:val="333333"/>
          <w:kern w:val="0"/>
          <w:sz w:val="24"/>
          <w:szCs w:val="24"/>
        </w:rPr>
        <w:t>、国土局、环保局、农科局、水务局、地税局。</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配合单位：各相关部门。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八、加大规模以上工业企业培育力度</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积极争取省、州达</w:t>
      </w:r>
      <w:proofErr w:type="gramStart"/>
      <w:r w:rsidRPr="00EC5D93">
        <w:rPr>
          <w:rFonts w:ascii="宋体" w:eastAsia="宋体" w:hAnsi="宋体" w:cs="宋体"/>
          <w:color w:val="333333"/>
          <w:kern w:val="0"/>
          <w:sz w:val="24"/>
          <w:szCs w:val="24"/>
        </w:rPr>
        <w:t>规</w:t>
      </w:r>
      <w:proofErr w:type="gramEnd"/>
      <w:r w:rsidRPr="00EC5D93">
        <w:rPr>
          <w:rFonts w:ascii="宋体" w:eastAsia="宋体" w:hAnsi="宋体" w:cs="宋体"/>
          <w:color w:val="333333"/>
          <w:kern w:val="0"/>
          <w:sz w:val="24"/>
          <w:szCs w:val="24"/>
        </w:rPr>
        <w:t>奖励，县财政筹措资金，适度安排用于组织企业达</w:t>
      </w:r>
      <w:proofErr w:type="gramStart"/>
      <w:r w:rsidRPr="00EC5D93">
        <w:rPr>
          <w:rFonts w:ascii="宋体" w:eastAsia="宋体" w:hAnsi="宋体" w:cs="宋体"/>
          <w:color w:val="333333"/>
          <w:kern w:val="0"/>
          <w:sz w:val="24"/>
          <w:szCs w:val="24"/>
        </w:rPr>
        <w:t>规</w:t>
      </w:r>
      <w:proofErr w:type="gramEnd"/>
      <w:r w:rsidRPr="00EC5D93">
        <w:rPr>
          <w:rFonts w:ascii="宋体" w:eastAsia="宋体" w:hAnsi="宋体" w:cs="宋体"/>
          <w:color w:val="333333"/>
          <w:kern w:val="0"/>
          <w:sz w:val="24"/>
          <w:szCs w:val="24"/>
        </w:rPr>
        <w:t>培训，支持企业发展壮大，年内新建投产纳</w:t>
      </w:r>
      <w:proofErr w:type="gramStart"/>
      <w:r w:rsidRPr="00EC5D93">
        <w:rPr>
          <w:rFonts w:ascii="宋体" w:eastAsia="宋体" w:hAnsi="宋体" w:cs="宋体"/>
          <w:color w:val="333333"/>
          <w:kern w:val="0"/>
          <w:sz w:val="24"/>
          <w:szCs w:val="24"/>
        </w:rPr>
        <w:t>规</w:t>
      </w:r>
      <w:proofErr w:type="gramEnd"/>
      <w:r w:rsidRPr="00EC5D93">
        <w:rPr>
          <w:rFonts w:ascii="宋体" w:eastAsia="宋体" w:hAnsi="宋体" w:cs="宋体"/>
          <w:color w:val="333333"/>
          <w:kern w:val="0"/>
          <w:sz w:val="24"/>
          <w:szCs w:val="24"/>
        </w:rPr>
        <w:t>、首次由规模以下升</w:t>
      </w:r>
      <w:proofErr w:type="gramStart"/>
      <w:r w:rsidRPr="00EC5D93">
        <w:rPr>
          <w:rFonts w:ascii="宋体" w:eastAsia="宋体" w:hAnsi="宋体" w:cs="宋体"/>
          <w:color w:val="333333"/>
          <w:kern w:val="0"/>
          <w:sz w:val="24"/>
          <w:szCs w:val="24"/>
        </w:rPr>
        <w:t>规</w:t>
      </w:r>
      <w:proofErr w:type="gramEnd"/>
      <w:r w:rsidRPr="00EC5D93">
        <w:rPr>
          <w:rFonts w:ascii="宋体" w:eastAsia="宋体" w:hAnsi="宋体" w:cs="宋体"/>
          <w:color w:val="333333"/>
          <w:kern w:val="0"/>
          <w:sz w:val="24"/>
          <w:szCs w:val="24"/>
        </w:rPr>
        <w:t>的企业每户奖励10万元。鼓励使用本地规模以上工业企业生产的水泥等工业产品，在县内注册的企业，以采购金额300万元以上为限，从高到低排名，奖励前5户企业，每户企业奖励3万元。对全年规模以上工业企业通过电子商务销售本企业产品金额达300万元以上、排名在前3户的，每户给予5万元的营销费用补助。政府集中采购所需产品(服务)时，在同质同价条件下原则上优先就近采购本地产品。</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牵头单位：县工信商务局、财政局、政管局。</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配合单位：县统计局、国税局等相关部门。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九、鼓励工业企业复产</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定期开展规模以上工业企业停产半停产情况调查，按照“</w:t>
      </w:r>
      <w:proofErr w:type="gramStart"/>
      <w:r w:rsidRPr="00EC5D93">
        <w:rPr>
          <w:rFonts w:ascii="宋体" w:eastAsia="宋体" w:hAnsi="宋体" w:cs="宋体"/>
          <w:color w:val="333333"/>
          <w:kern w:val="0"/>
          <w:sz w:val="24"/>
          <w:szCs w:val="24"/>
        </w:rPr>
        <w:t>一</w:t>
      </w:r>
      <w:proofErr w:type="gramEnd"/>
      <w:r w:rsidRPr="00EC5D93">
        <w:rPr>
          <w:rFonts w:ascii="宋体" w:eastAsia="宋体" w:hAnsi="宋体" w:cs="宋体"/>
          <w:color w:val="333333"/>
          <w:kern w:val="0"/>
          <w:sz w:val="24"/>
          <w:szCs w:val="24"/>
        </w:rPr>
        <w:t>企</w:t>
      </w:r>
      <w:proofErr w:type="gramStart"/>
      <w:r w:rsidRPr="00EC5D93">
        <w:rPr>
          <w:rFonts w:ascii="宋体" w:eastAsia="宋体" w:hAnsi="宋体" w:cs="宋体"/>
          <w:color w:val="333333"/>
          <w:kern w:val="0"/>
          <w:sz w:val="24"/>
          <w:szCs w:val="24"/>
        </w:rPr>
        <w:t>一</w:t>
      </w:r>
      <w:proofErr w:type="gramEnd"/>
      <w:r w:rsidRPr="00EC5D93">
        <w:rPr>
          <w:rFonts w:ascii="宋体" w:eastAsia="宋体" w:hAnsi="宋体" w:cs="宋体"/>
          <w:color w:val="333333"/>
          <w:kern w:val="0"/>
          <w:sz w:val="24"/>
          <w:szCs w:val="24"/>
        </w:rPr>
        <w:t>策”的要求，切实帮助企业解决生产经营中的困难和问题，促进有条件的企业尽快复产达产。在州级奖励的基础上，县财政筹措不低于20万元，对连续停产三个月以上的企业(季节性生产企业除外)，自复产之日起，年内主营业务收入达2000万元以上的，每户奖励10万元。</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牵头单位：县工信商务局。</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配合单位：县财政局、统计局等相关部门。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十、降低企业用电、物流成本</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认真贯彻落实全省供给侧结构性改革系列文件降成本措施。严格执行国家输配电价政策，鼓励有条件的电力用户与发电企业直接交易，自主协商确定用电价格。配合开展文山单独输配电价的测算工作，明确输配电价。鼓励支持新建工业园区组建售电公司，负责园区输配电业务，参与直接购电交易。支持符合条件的工业企业参加全省电力市场化交易，认真按照《2016年云南电力市场化交易实</w:t>
      </w:r>
      <w:r w:rsidRPr="00EC5D93">
        <w:rPr>
          <w:rFonts w:ascii="宋体" w:eastAsia="宋体" w:hAnsi="宋体" w:cs="宋体"/>
          <w:color w:val="333333"/>
          <w:kern w:val="0"/>
          <w:sz w:val="24"/>
          <w:szCs w:val="24"/>
        </w:rPr>
        <w:lastRenderedPageBreak/>
        <w:t>施方案》，组织、动员和鼓励县内企业积极参加全省电力市场化交易，降低企业用电成本。进一步完善物流业投资环境，提高流通效率降低物流成本，加快推进现代物流重大工程项目建设。</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牵头单位：县工信商务局、</w:t>
      </w:r>
      <w:proofErr w:type="gramStart"/>
      <w:r w:rsidRPr="00EC5D93">
        <w:rPr>
          <w:rFonts w:ascii="宋体" w:eastAsia="宋体" w:hAnsi="宋体" w:cs="宋体"/>
          <w:color w:val="333333"/>
          <w:kern w:val="0"/>
          <w:sz w:val="24"/>
          <w:szCs w:val="24"/>
        </w:rPr>
        <w:t>发改局</w:t>
      </w:r>
      <w:proofErr w:type="gramEnd"/>
      <w:r w:rsidRPr="00EC5D93">
        <w:rPr>
          <w:rFonts w:ascii="宋体" w:eastAsia="宋体" w:hAnsi="宋体" w:cs="宋体"/>
          <w:color w:val="333333"/>
          <w:kern w:val="0"/>
          <w:sz w:val="24"/>
          <w:szCs w:val="24"/>
        </w:rPr>
        <w:t>。</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配合单位：文山电力富宁分公司等各相关部门。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十一、降低企业用地成本</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坝区耕地质量补偿费除商住用地以外，其余用地一律免缴;商住用地除缴纳省级20%部分上缴外，州级10%部分及县级70%部分免缴。统筹安排年度新增建设用地计划指标，完善申报用地报件，积极向上级争取新增用地指标，保障富宁县重点建设项目用地需求。推行工业用地出让弹性年期制，工业用地可以在法定最高年期内实行缩短出让年期的方式出让土地使用权，弹性出让年期不超过20年。对以“先租后让、租让结合”的方式提供用地的，土地以</w:t>
      </w:r>
      <w:proofErr w:type="gramStart"/>
      <w:r w:rsidRPr="00EC5D93">
        <w:rPr>
          <w:rFonts w:ascii="宋体" w:eastAsia="宋体" w:hAnsi="宋体" w:cs="宋体"/>
          <w:color w:val="333333"/>
          <w:kern w:val="0"/>
          <w:sz w:val="24"/>
          <w:szCs w:val="24"/>
        </w:rPr>
        <w:t>招拍挂方式</w:t>
      </w:r>
      <w:proofErr w:type="gramEnd"/>
      <w:r w:rsidRPr="00EC5D93">
        <w:rPr>
          <w:rFonts w:ascii="宋体" w:eastAsia="宋体" w:hAnsi="宋体" w:cs="宋体"/>
          <w:color w:val="333333"/>
          <w:kern w:val="0"/>
          <w:sz w:val="24"/>
          <w:szCs w:val="24"/>
        </w:rPr>
        <w:t>一次性供应，其中租赁部分年限原则上不超过10年，年租金按照出让地价评估后折算到1年期价格确定。对一次性缴纳土地出让金有困难的企业，经批准可分期缴纳。对依法依规提高现有工业用地利用强度、增加容积率的，不在增收土地出让价款。加强闲置土地清理处置，土地闲置1年以上2年以下(含1年)的，按照土地出让或划拨价款的20% 征收土地闲置费，土地闲置2年以上(含2年)的，依法收回重新安排使用。及时组织用地报件，限时办结，提前介入，主动服务，对建设项目用地报件情况跟踪问效。报件资料齐备的，属于上报州、省级及国务院审批的，应于当年全部办理完毕或完成审查上报。支持各级政府授权委托从事园区开发的国有投资公司以土地折价入股企业(项目)，参与实体项目合作，解决民营企业用地审批难、用地贵等问题，企业运转正常后，国有投资公司股份可选择退出。县内调剂土地利用总体规划新增城乡建设用地指标，要把县内有限的土地利用总体规划新增城乡建设用地指标优先安排用于急需开工建设的项目;</w:t>
      </w:r>
      <w:proofErr w:type="gramStart"/>
      <w:r w:rsidRPr="00EC5D93">
        <w:rPr>
          <w:rFonts w:ascii="宋体" w:eastAsia="宋体" w:hAnsi="宋体" w:cs="宋体"/>
          <w:color w:val="333333"/>
          <w:kern w:val="0"/>
          <w:sz w:val="24"/>
          <w:szCs w:val="24"/>
        </w:rPr>
        <w:t>县区域</w:t>
      </w:r>
      <w:proofErr w:type="gramEnd"/>
      <w:r w:rsidRPr="00EC5D93">
        <w:rPr>
          <w:rFonts w:ascii="宋体" w:eastAsia="宋体" w:hAnsi="宋体" w:cs="宋体"/>
          <w:color w:val="333333"/>
          <w:kern w:val="0"/>
          <w:sz w:val="24"/>
          <w:szCs w:val="24"/>
        </w:rPr>
        <w:t>内无土地利用总体规划新增城乡建设用地指标可调整的项目用地，需报经省、</w:t>
      </w:r>
      <w:proofErr w:type="gramStart"/>
      <w:r w:rsidRPr="00EC5D93">
        <w:rPr>
          <w:rFonts w:ascii="宋体" w:eastAsia="宋体" w:hAnsi="宋体" w:cs="宋体"/>
          <w:color w:val="333333"/>
          <w:kern w:val="0"/>
          <w:sz w:val="24"/>
          <w:szCs w:val="24"/>
        </w:rPr>
        <w:t>州批准</w:t>
      </w:r>
      <w:proofErr w:type="gramEnd"/>
      <w:r w:rsidRPr="00EC5D93">
        <w:rPr>
          <w:rFonts w:ascii="宋体" w:eastAsia="宋体" w:hAnsi="宋体" w:cs="宋体"/>
          <w:color w:val="333333"/>
          <w:kern w:val="0"/>
          <w:sz w:val="24"/>
          <w:szCs w:val="24"/>
        </w:rPr>
        <w:t>后，土地利用总体规划新增城乡建设用地指标由州政府调剂使用。落实简政放权，县城所在地乡镇农村农民个人建房及集体公益事业建设用地的农用地转用和建设项目临时用地占用基本农田由县人民政府审批，临时用地占用基本农田的土地复垦方案由县国土局审查。</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lastRenderedPageBreak/>
        <w:t>牵头单位：县国土局。</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配合单位：各相关部门。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十二、继续实施社保优惠政策</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对符合产业导向、在生产经营遇到暂时困难的企业，继续按照规定，经有关部门批准，于2017年5月31日前向社保经办机构提出缓缴书面申请，可缓缴应由企业缴纳的社会保险费，缓缴期限不超过6个月，期间</w:t>
      </w:r>
      <w:proofErr w:type="gramStart"/>
      <w:r w:rsidRPr="00EC5D93">
        <w:rPr>
          <w:rFonts w:ascii="宋体" w:eastAsia="宋体" w:hAnsi="宋体" w:cs="宋体"/>
          <w:color w:val="333333"/>
          <w:kern w:val="0"/>
          <w:sz w:val="24"/>
          <w:szCs w:val="24"/>
        </w:rPr>
        <w:t>不</w:t>
      </w:r>
      <w:proofErr w:type="gramEnd"/>
      <w:r w:rsidRPr="00EC5D93">
        <w:rPr>
          <w:rFonts w:ascii="宋体" w:eastAsia="宋体" w:hAnsi="宋体" w:cs="宋体"/>
          <w:color w:val="333333"/>
          <w:kern w:val="0"/>
          <w:sz w:val="24"/>
          <w:szCs w:val="24"/>
        </w:rPr>
        <w:t>加收相关的滞纳金和利息。企业参保单位生育保险费率按州级规定执行。对各类企业招用就业困难人员，与之签订劳动合同并为其缴纳社会保险的，按企业为就业困难人员实际缴纳的基本养老保险费、基本医疗保险费和失业保险费给予不超过3年的社会保险补贴;企业招用高校毕业生并签订1年以上劳动合同的，给予1年的社会保险补贴(含个人和单位缴费部分)。2020年底前，对依法参加失业保险并足额缴纳失业保险费，采取措施不裁员、少裁员稳定就业岗位的符合政策范围和规定条件的四类企业，在兼并重组、化解产能过剩以及淘汰落后产能期间，每年按照该企业及其职工上年度实际缴纳失业保险费总额的50%</w:t>
      </w:r>
      <w:proofErr w:type="gramStart"/>
      <w:r w:rsidRPr="00EC5D93">
        <w:rPr>
          <w:rFonts w:ascii="宋体" w:eastAsia="宋体" w:hAnsi="宋体" w:cs="宋体"/>
          <w:color w:val="333333"/>
          <w:kern w:val="0"/>
          <w:sz w:val="24"/>
          <w:szCs w:val="24"/>
        </w:rPr>
        <w:t>给予稳岗补贴</w:t>
      </w:r>
      <w:proofErr w:type="gramEnd"/>
      <w:r w:rsidRPr="00EC5D93">
        <w:rPr>
          <w:rFonts w:ascii="宋体" w:eastAsia="宋体" w:hAnsi="宋体" w:cs="宋体"/>
          <w:color w:val="333333"/>
          <w:kern w:val="0"/>
          <w:sz w:val="24"/>
          <w:szCs w:val="24"/>
        </w:rPr>
        <w:t>。</w:t>
      </w:r>
      <w:proofErr w:type="gramStart"/>
      <w:r w:rsidRPr="00EC5D93">
        <w:rPr>
          <w:rFonts w:ascii="宋体" w:eastAsia="宋体" w:hAnsi="宋体" w:cs="宋体"/>
          <w:color w:val="333333"/>
          <w:kern w:val="0"/>
          <w:sz w:val="24"/>
          <w:szCs w:val="24"/>
        </w:rPr>
        <w:t>稳岗补贴</w:t>
      </w:r>
      <w:proofErr w:type="gramEnd"/>
      <w:r w:rsidRPr="00EC5D93">
        <w:rPr>
          <w:rFonts w:ascii="宋体" w:eastAsia="宋体" w:hAnsi="宋体" w:cs="宋体"/>
          <w:color w:val="333333"/>
          <w:kern w:val="0"/>
          <w:sz w:val="24"/>
          <w:szCs w:val="24"/>
        </w:rPr>
        <w:t>所需资金从失业保险基金中列支，主要用于企业职工生活补助、缴纳社会保险费、转岗培训、技能提升培训等相关支出。</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w:t>
      </w:r>
      <w:proofErr w:type="gramStart"/>
      <w:r w:rsidRPr="00EC5D93">
        <w:rPr>
          <w:rFonts w:ascii="宋体" w:eastAsia="宋体" w:hAnsi="宋体" w:cs="宋体"/>
          <w:color w:val="333333"/>
          <w:kern w:val="0"/>
          <w:sz w:val="24"/>
          <w:szCs w:val="24"/>
        </w:rPr>
        <w:t>人社局</w:t>
      </w:r>
      <w:proofErr w:type="gramEnd"/>
      <w:r w:rsidRPr="00EC5D93">
        <w:rPr>
          <w:rFonts w:ascii="宋体" w:eastAsia="宋体" w:hAnsi="宋体" w:cs="宋体"/>
          <w:color w:val="333333"/>
          <w:kern w:val="0"/>
          <w:sz w:val="24"/>
          <w:szCs w:val="24"/>
        </w:rPr>
        <w:t>。</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w:t>
      </w:r>
      <w:proofErr w:type="gramStart"/>
      <w:r w:rsidRPr="00EC5D93">
        <w:rPr>
          <w:rFonts w:ascii="宋体" w:eastAsia="宋体" w:hAnsi="宋体" w:cs="宋体"/>
          <w:color w:val="333333"/>
          <w:kern w:val="0"/>
          <w:sz w:val="24"/>
          <w:szCs w:val="24"/>
        </w:rPr>
        <w:t>县发改局</w:t>
      </w:r>
      <w:proofErr w:type="gramEnd"/>
      <w:r w:rsidRPr="00EC5D93">
        <w:rPr>
          <w:rFonts w:ascii="宋体" w:eastAsia="宋体" w:hAnsi="宋体" w:cs="宋体"/>
          <w:color w:val="333333"/>
          <w:kern w:val="0"/>
          <w:sz w:val="24"/>
          <w:szCs w:val="24"/>
        </w:rPr>
        <w:t>、工信商务局、财政局等相关部门。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十三、积极推进减税降费</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认真落实好国家和省出台的减税政策，严禁征收过头税。对国家明确的区间减税降费政策，力争执行上限优惠政策。全面推进资源税从价计征改革，促进资源行业持续健康发展，清费立税，着力解决当前存在的税费重叠、功能交叉问题，取缔违规、越权设立的各项收费基金，进一步理顺税费关系，切实贯彻执行小型微利企业所得税优惠政策。境外旅客购物离境退税工作，待省级启动后，按要求执行。暂停征收价格调节基金，完善涉企收费目录制度，实行动态管理，进一步规范涉企收费行为。继续严格执行对省人民政府制定项目标准的涉</w:t>
      </w:r>
      <w:proofErr w:type="gramStart"/>
      <w:r w:rsidRPr="00EC5D93">
        <w:rPr>
          <w:rFonts w:ascii="宋体" w:eastAsia="宋体" w:hAnsi="宋体" w:cs="宋体"/>
          <w:color w:val="333333"/>
          <w:kern w:val="0"/>
          <w:sz w:val="24"/>
          <w:szCs w:val="24"/>
        </w:rPr>
        <w:t>企行政</w:t>
      </w:r>
      <w:proofErr w:type="gramEnd"/>
      <w:r w:rsidRPr="00EC5D93">
        <w:rPr>
          <w:rFonts w:ascii="宋体" w:eastAsia="宋体" w:hAnsi="宋体" w:cs="宋体"/>
          <w:color w:val="333333"/>
          <w:kern w:val="0"/>
          <w:sz w:val="24"/>
          <w:szCs w:val="24"/>
        </w:rPr>
        <w:t>事业性收费，除生态补偿环境治理类外收费标准降低30%的政策规定;认真执行对中小</w:t>
      </w:r>
      <w:proofErr w:type="gramStart"/>
      <w:r w:rsidRPr="00EC5D93">
        <w:rPr>
          <w:rFonts w:ascii="宋体" w:eastAsia="宋体" w:hAnsi="宋体" w:cs="宋体"/>
          <w:color w:val="333333"/>
          <w:kern w:val="0"/>
          <w:sz w:val="24"/>
          <w:szCs w:val="24"/>
        </w:rPr>
        <w:t>微企业</w:t>
      </w:r>
      <w:proofErr w:type="gramEnd"/>
      <w:r w:rsidRPr="00EC5D93">
        <w:rPr>
          <w:rFonts w:ascii="宋体" w:eastAsia="宋体" w:hAnsi="宋体" w:cs="宋体"/>
          <w:color w:val="333333"/>
          <w:kern w:val="0"/>
          <w:sz w:val="24"/>
          <w:szCs w:val="24"/>
        </w:rPr>
        <w:t>一律免收涉</w:t>
      </w:r>
      <w:proofErr w:type="gramStart"/>
      <w:r w:rsidRPr="00EC5D93">
        <w:rPr>
          <w:rFonts w:ascii="宋体" w:eastAsia="宋体" w:hAnsi="宋体" w:cs="宋体"/>
          <w:color w:val="333333"/>
          <w:kern w:val="0"/>
          <w:sz w:val="24"/>
          <w:szCs w:val="24"/>
        </w:rPr>
        <w:t>企行政</w:t>
      </w:r>
      <w:proofErr w:type="gramEnd"/>
      <w:r w:rsidRPr="00EC5D93">
        <w:rPr>
          <w:rFonts w:ascii="宋体" w:eastAsia="宋体" w:hAnsi="宋体" w:cs="宋体"/>
          <w:color w:val="333333"/>
          <w:kern w:val="0"/>
          <w:sz w:val="24"/>
          <w:szCs w:val="24"/>
        </w:rPr>
        <w:t>事业性收费，对易地搬迁项目一律免收有关行政事业性收费的政策规定;积极落实对省人民政府定价的涉企经营服务性收费标准降低</w:t>
      </w:r>
      <w:r w:rsidRPr="00EC5D93">
        <w:rPr>
          <w:rFonts w:ascii="宋体" w:eastAsia="宋体" w:hAnsi="宋体" w:cs="宋体"/>
          <w:color w:val="333333"/>
          <w:kern w:val="0"/>
          <w:sz w:val="24"/>
          <w:szCs w:val="24"/>
        </w:rPr>
        <w:lastRenderedPageBreak/>
        <w:t>20%的政策规定。组织开展涉企收费和能源价格专项检查，加大反垄断执法力度，</w:t>
      </w:r>
      <w:proofErr w:type="gramStart"/>
      <w:r w:rsidRPr="00EC5D93">
        <w:rPr>
          <w:rFonts w:ascii="宋体" w:eastAsia="宋体" w:hAnsi="宋体" w:cs="宋体"/>
          <w:color w:val="333333"/>
          <w:kern w:val="0"/>
          <w:sz w:val="24"/>
          <w:szCs w:val="24"/>
        </w:rPr>
        <w:t>畅通企业</w:t>
      </w:r>
      <w:proofErr w:type="gramEnd"/>
      <w:r w:rsidRPr="00EC5D93">
        <w:rPr>
          <w:rFonts w:ascii="宋体" w:eastAsia="宋体" w:hAnsi="宋体" w:cs="宋体"/>
          <w:color w:val="333333"/>
          <w:kern w:val="0"/>
          <w:sz w:val="24"/>
          <w:szCs w:val="24"/>
        </w:rPr>
        <w:t>价格维权渠道，维护企业的合法价格权益。对农村居民按照规定标准建设住宅，农村集体经济组织修建乡村道路、学校、幼儿园、敬老院、福利院、卫生院等社会公益项目以及保障性安居工程，免征森林植被恢复费。</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牵头单位：县财政局、</w:t>
      </w:r>
      <w:proofErr w:type="gramStart"/>
      <w:r w:rsidRPr="00EC5D93">
        <w:rPr>
          <w:rFonts w:ascii="宋体" w:eastAsia="宋体" w:hAnsi="宋体" w:cs="宋体"/>
          <w:color w:val="333333"/>
          <w:kern w:val="0"/>
          <w:sz w:val="24"/>
          <w:szCs w:val="24"/>
        </w:rPr>
        <w:t>发改局</w:t>
      </w:r>
      <w:proofErr w:type="gramEnd"/>
      <w:r w:rsidRPr="00EC5D93">
        <w:rPr>
          <w:rFonts w:ascii="宋体" w:eastAsia="宋体" w:hAnsi="宋体" w:cs="宋体"/>
          <w:color w:val="333333"/>
          <w:kern w:val="0"/>
          <w:sz w:val="24"/>
          <w:szCs w:val="24"/>
        </w:rPr>
        <w:t>。</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配合单位：县工信商务局、交通运输局、林业局、文广</w:t>
      </w:r>
      <w:proofErr w:type="gramStart"/>
      <w:r w:rsidRPr="00EC5D93">
        <w:rPr>
          <w:rFonts w:ascii="宋体" w:eastAsia="宋体" w:hAnsi="宋体" w:cs="宋体"/>
          <w:color w:val="333333"/>
          <w:kern w:val="0"/>
          <w:sz w:val="24"/>
          <w:szCs w:val="24"/>
        </w:rPr>
        <w:t>体旅局</w:t>
      </w:r>
      <w:proofErr w:type="gramEnd"/>
      <w:r w:rsidRPr="00EC5D93">
        <w:rPr>
          <w:rFonts w:ascii="宋体" w:eastAsia="宋体" w:hAnsi="宋体" w:cs="宋体"/>
          <w:color w:val="333333"/>
          <w:kern w:val="0"/>
          <w:sz w:val="24"/>
          <w:szCs w:val="24"/>
        </w:rPr>
        <w:t>、地税局、国税局等相关部门。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十四、支持工业企业转型升级</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积极争取省、州工业转型和重点产业发展专项资金支持企业发展。争取到的专项资金优先对有市场、提高供给质量、促进传统优势产业的产品升级、工艺装备提升、节能环保、安全生产等技术改造项目，以及促进生物医药产业、新材料、先进装备制造、电子信息、节能环保等新兴产业发展壮大的项目给予资金补助或贷款贴息。县财政筹集资金100万元，对自主研发填补省内空白或在行业领域有重大突破的关键产品奖励50万元;对填补省内空白的高端装备、新材料和重大软件产品给予奖励25万元;鼓励企业加强技术标准制定，对主导制定国家标准的牵头企业给予奖励25万元。积极争取省、州工业技改专项基金，支持企业技术改造。继续组织我县制糖企业加强重点项目前期工作，扎实做好2017年省级蔗糖产业发展专项资金项目的申报工作，争取省级扶持蔗糖企业加快发展。要及时组织做好2017年食糖短期临时储存工作，圆满完成国家、省、州下达的食糖短期临时储存任务，争取上级食糖工业短期</w:t>
      </w:r>
      <w:proofErr w:type="gramStart"/>
      <w:r w:rsidRPr="00EC5D93">
        <w:rPr>
          <w:rFonts w:ascii="宋体" w:eastAsia="宋体" w:hAnsi="宋体" w:cs="宋体"/>
          <w:color w:val="333333"/>
          <w:kern w:val="0"/>
          <w:sz w:val="24"/>
          <w:szCs w:val="24"/>
        </w:rPr>
        <w:t>收储专项</w:t>
      </w:r>
      <w:proofErr w:type="gramEnd"/>
      <w:r w:rsidRPr="00EC5D93">
        <w:rPr>
          <w:rFonts w:ascii="宋体" w:eastAsia="宋体" w:hAnsi="宋体" w:cs="宋体"/>
          <w:color w:val="333333"/>
          <w:kern w:val="0"/>
          <w:sz w:val="24"/>
          <w:szCs w:val="24"/>
        </w:rPr>
        <w:t>资金的大力支持。</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牵头单位：县工信商务局。</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w:t>
      </w:r>
      <w:proofErr w:type="gramStart"/>
      <w:r w:rsidRPr="00EC5D93">
        <w:rPr>
          <w:rFonts w:ascii="宋体" w:eastAsia="宋体" w:hAnsi="宋体" w:cs="宋体"/>
          <w:color w:val="333333"/>
          <w:kern w:val="0"/>
          <w:sz w:val="24"/>
          <w:szCs w:val="24"/>
        </w:rPr>
        <w:t>县发改局</w:t>
      </w:r>
      <w:proofErr w:type="gramEnd"/>
      <w:r w:rsidRPr="00EC5D93">
        <w:rPr>
          <w:rFonts w:ascii="宋体" w:eastAsia="宋体" w:hAnsi="宋体" w:cs="宋体"/>
          <w:color w:val="333333"/>
          <w:kern w:val="0"/>
          <w:sz w:val="24"/>
          <w:szCs w:val="24"/>
        </w:rPr>
        <w:t>、财政局、农科局、统计局等相关部门。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十五、促进现代服务业发展</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实施服务经济倍增计划，落实对注册成立专门从事生产性服务业的企业给予奖励政策，支持生产性服务企业在配送、销售环节注册成立独立法人;加快发展现代金融服务业，支持符合条件的企业发起设立民营银行、金融租赁公司、合资证券公司等法人机构。认真组织实施《中共文山州委州人民政府关于加快推进旅游产业发展的意见》，做大做强我县旅游支柱产业。紧紧抓住文山州被国务院列为云南、广西建设沿边金融综合改革实验区的发展机遇，积极争取省和州级有关</w:t>
      </w:r>
      <w:r w:rsidRPr="00EC5D93">
        <w:rPr>
          <w:rFonts w:ascii="宋体" w:eastAsia="宋体" w:hAnsi="宋体" w:cs="宋体"/>
          <w:color w:val="333333"/>
          <w:kern w:val="0"/>
          <w:sz w:val="24"/>
          <w:szCs w:val="24"/>
        </w:rPr>
        <w:lastRenderedPageBreak/>
        <w:t>部门在银行机构引进上给予支持，帮助我县引进村镇银行、股份制银行、城市商业银行等机构。积极鼓励民间资本通过增资扩股等形式入股辖区内法人银行机构，提升银行机构竞争实力及经营规模。认真落实《文山州州级银行业金融机构支持地方经济发展考核奖励办法》《文山州金融招商奖励办法》，鼓励境内外金融机构到我县设立分支机构或新组建金融机构，优化金融生态环境，完善辖区金融服务体系，提高金融服务地方经济社会发展的能力。鼓励大众创业、万众创新，支持我县电子商务发展。对我县电子商务企业、基地、园区及公共服务中心自建或依托第三方电子商务平台开展网上销售，并在我县注册、服务、结算和纳税，在争取省和州级奖励政策的基础上，县财政筹措不低于30万元专项资金，对全县开展农特产</w:t>
      </w:r>
      <w:proofErr w:type="gramStart"/>
      <w:r w:rsidRPr="00EC5D93">
        <w:rPr>
          <w:rFonts w:ascii="宋体" w:eastAsia="宋体" w:hAnsi="宋体" w:cs="宋体"/>
          <w:color w:val="333333"/>
          <w:kern w:val="0"/>
          <w:sz w:val="24"/>
          <w:szCs w:val="24"/>
        </w:rPr>
        <w:t>品网络</w:t>
      </w:r>
      <w:proofErr w:type="gramEnd"/>
      <w:r w:rsidRPr="00EC5D93">
        <w:rPr>
          <w:rFonts w:ascii="宋体" w:eastAsia="宋体" w:hAnsi="宋体" w:cs="宋体"/>
          <w:color w:val="333333"/>
          <w:kern w:val="0"/>
          <w:sz w:val="24"/>
          <w:szCs w:val="24"/>
        </w:rPr>
        <w:t>销售且销售额超过50万元的按销售额排名奖励前10户，每户给予3万元的奖励。</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牵头单位：县工信商务局。</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配合单位：县金融办、财政局、农科局、人行富宁支行等相关部门。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十六、鼓励创业创新</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积极建设一批“双创”(大众创业、万众创新)和“四众”(众创、众包、众扶、</w:t>
      </w:r>
      <w:proofErr w:type="gramStart"/>
      <w:r w:rsidRPr="00EC5D93">
        <w:rPr>
          <w:rFonts w:ascii="宋体" w:eastAsia="宋体" w:hAnsi="宋体" w:cs="宋体"/>
          <w:color w:val="333333"/>
          <w:kern w:val="0"/>
          <w:sz w:val="24"/>
          <w:szCs w:val="24"/>
        </w:rPr>
        <w:t>众筹</w:t>
      </w:r>
      <w:proofErr w:type="gramEnd"/>
      <w:r w:rsidRPr="00EC5D93">
        <w:rPr>
          <w:rFonts w:ascii="宋体" w:eastAsia="宋体" w:hAnsi="宋体" w:cs="宋体"/>
          <w:color w:val="333333"/>
          <w:kern w:val="0"/>
          <w:sz w:val="24"/>
          <w:szCs w:val="24"/>
        </w:rPr>
        <w:t>)平台，推进重点园区建设一批</w:t>
      </w:r>
      <w:proofErr w:type="gramStart"/>
      <w:r w:rsidRPr="00EC5D93">
        <w:rPr>
          <w:rFonts w:ascii="宋体" w:eastAsia="宋体" w:hAnsi="宋体" w:cs="宋体"/>
          <w:color w:val="333333"/>
          <w:kern w:val="0"/>
          <w:sz w:val="24"/>
          <w:szCs w:val="24"/>
        </w:rPr>
        <w:t>专业化众创空间</w:t>
      </w:r>
      <w:proofErr w:type="gramEnd"/>
      <w:r w:rsidRPr="00EC5D93">
        <w:rPr>
          <w:rFonts w:ascii="宋体" w:eastAsia="宋体" w:hAnsi="宋体" w:cs="宋体"/>
          <w:color w:val="333333"/>
          <w:kern w:val="0"/>
          <w:sz w:val="24"/>
          <w:szCs w:val="24"/>
        </w:rPr>
        <w:t>，鼓励园区、企业因地制宜积极推进“园中园”、孵化器的建设，鼓励大型企业推进</w:t>
      </w:r>
      <w:proofErr w:type="gramStart"/>
      <w:r w:rsidRPr="00EC5D93">
        <w:rPr>
          <w:rFonts w:ascii="宋体" w:eastAsia="宋体" w:hAnsi="宋体" w:cs="宋体"/>
          <w:color w:val="333333"/>
          <w:kern w:val="0"/>
          <w:sz w:val="24"/>
          <w:szCs w:val="24"/>
        </w:rPr>
        <w:t>内部众创</w:t>
      </w:r>
      <w:proofErr w:type="gramEnd"/>
      <w:r w:rsidRPr="00EC5D93">
        <w:rPr>
          <w:rFonts w:ascii="宋体" w:eastAsia="宋体" w:hAnsi="宋体" w:cs="宋体"/>
          <w:color w:val="333333"/>
          <w:kern w:val="0"/>
          <w:sz w:val="24"/>
          <w:szCs w:val="24"/>
        </w:rPr>
        <w:t>，支持员工创业和</w:t>
      </w:r>
      <w:proofErr w:type="gramStart"/>
      <w:r w:rsidRPr="00EC5D93">
        <w:rPr>
          <w:rFonts w:ascii="宋体" w:eastAsia="宋体" w:hAnsi="宋体" w:cs="宋体"/>
          <w:color w:val="333333"/>
          <w:kern w:val="0"/>
          <w:sz w:val="24"/>
          <w:szCs w:val="24"/>
        </w:rPr>
        <w:t>培育创客文化</w:t>
      </w:r>
      <w:proofErr w:type="gramEnd"/>
      <w:r w:rsidRPr="00EC5D93">
        <w:rPr>
          <w:rFonts w:ascii="宋体" w:eastAsia="宋体" w:hAnsi="宋体" w:cs="宋体"/>
          <w:color w:val="333333"/>
          <w:kern w:val="0"/>
          <w:sz w:val="24"/>
          <w:szCs w:val="24"/>
        </w:rPr>
        <w:t>，鼓励大中型企业推进研发任务众包，鼓励大型企业和各层次创新平台面向小微创新型企业和社会创新者提供众扶。继续支持创业担保贷款政策实施，推进创业示范园、校园创业平台、</w:t>
      </w:r>
      <w:proofErr w:type="gramStart"/>
      <w:r w:rsidRPr="00EC5D93">
        <w:rPr>
          <w:rFonts w:ascii="宋体" w:eastAsia="宋体" w:hAnsi="宋体" w:cs="宋体"/>
          <w:color w:val="333333"/>
          <w:kern w:val="0"/>
          <w:sz w:val="24"/>
          <w:szCs w:val="24"/>
        </w:rPr>
        <w:t>众创空间</w:t>
      </w:r>
      <w:proofErr w:type="gramEnd"/>
      <w:r w:rsidRPr="00EC5D93">
        <w:rPr>
          <w:rFonts w:ascii="宋体" w:eastAsia="宋体" w:hAnsi="宋体" w:cs="宋体"/>
          <w:color w:val="333333"/>
          <w:kern w:val="0"/>
          <w:sz w:val="24"/>
          <w:szCs w:val="24"/>
        </w:rPr>
        <w:t>建设，落实大学生创业引领计划和青年高技能人才培养工程有关补助。在县政府门户网站开辟双创专区，集中发布双创政策和动态,收集企业的反馈评价信息，及时调整完善政策措施,开展对基层、企业政策解读宣讲活动。县财政筹措100万元，支持我县“贷免扶补”、创业担保贷款政策继续实施，其中50万元用于“贷免扶补”、创业担保贷款州级财政承担的贴息资金，50万元作为就业创业工作专项补助资金。推进创业示范园、校园创业平台、</w:t>
      </w:r>
      <w:proofErr w:type="gramStart"/>
      <w:r w:rsidRPr="00EC5D93">
        <w:rPr>
          <w:rFonts w:ascii="宋体" w:eastAsia="宋体" w:hAnsi="宋体" w:cs="宋体"/>
          <w:color w:val="333333"/>
          <w:kern w:val="0"/>
          <w:sz w:val="24"/>
          <w:szCs w:val="24"/>
        </w:rPr>
        <w:t>众创空间</w:t>
      </w:r>
      <w:proofErr w:type="gramEnd"/>
      <w:r w:rsidRPr="00EC5D93">
        <w:rPr>
          <w:rFonts w:ascii="宋体" w:eastAsia="宋体" w:hAnsi="宋体" w:cs="宋体"/>
          <w:color w:val="333333"/>
          <w:kern w:val="0"/>
          <w:sz w:val="24"/>
          <w:szCs w:val="24"/>
        </w:rPr>
        <w:t>建设，落实大学生创业引领计划和青年高技能人才培养工程有关补助。认真组织开展好省、州、县创业示范园争创活动，落实州级对通过省级或州级创业示范园认定的园区进行奖励的办法。同时，加大贷款支持力度，积极推进培育工程贷款工作。推动“</w:t>
      </w:r>
      <w:proofErr w:type="gramStart"/>
      <w:r w:rsidRPr="00EC5D93">
        <w:rPr>
          <w:rFonts w:ascii="宋体" w:eastAsia="宋体" w:hAnsi="宋体" w:cs="宋体"/>
          <w:color w:val="333333"/>
          <w:kern w:val="0"/>
          <w:sz w:val="24"/>
          <w:szCs w:val="24"/>
        </w:rPr>
        <w:t>一址多</w:t>
      </w:r>
      <w:proofErr w:type="gramEnd"/>
      <w:r w:rsidRPr="00EC5D93">
        <w:rPr>
          <w:rFonts w:ascii="宋体" w:eastAsia="宋体" w:hAnsi="宋体" w:cs="宋体"/>
          <w:color w:val="333333"/>
          <w:kern w:val="0"/>
          <w:sz w:val="24"/>
          <w:szCs w:val="24"/>
        </w:rPr>
        <w:t>照、集群注册”“虚</w:t>
      </w:r>
      <w:r w:rsidRPr="00EC5D93">
        <w:rPr>
          <w:rFonts w:ascii="宋体" w:eastAsia="宋体" w:hAnsi="宋体" w:cs="宋体"/>
          <w:color w:val="333333"/>
          <w:kern w:val="0"/>
          <w:sz w:val="24"/>
          <w:szCs w:val="24"/>
        </w:rPr>
        <w:lastRenderedPageBreak/>
        <w:t>拟注册”。政府采购面向中小企业开放，重点支持平台企业发展，通过平台组织中小企业实现联合采购。</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牵头单位：县工信商务局、农科局、教育局、财政局、</w:t>
      </w:r>
      <w:proofErr w:type="gramStart"/>
      <w:r w:rsidRPr="00EC5D93">
        <w:rPr>
          <w:rFonts w:ascii="宋体" w:eastAsia="宋体" w:hAnsi="宋体" w:cs="宋体"/>
          <w:color w:val="333333"/>
          <w:kern w:val="0"/>
          <w:sz w:val="24"/>
          <w:szCs w:val="24"/>
        </w:rPr>
        <w:t>人社局</w:t>
      </w:r>
      <w:proofErr w:type="gramEnd"/>
      <w:r w:rsidRPr="00EC5D93">
        <w:rPr>
          <w:rFonts w:ascii="宋体" w:eastAsia="宋体" w:hAnsi="宋体" w:cs="宋体"/>
          <w:color w:val="333333"/>
          <w:kern w:val="0"/>
          <w:sz w:val="24"/>
          <w:szCs w:val="24"/>
        </w:rPr>
        <w:t>。</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配合单位：县金融办等相关部门。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十七、促进住房消费</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全面落实国家和</w:t>
      </w:r>
      <w:proofErr w:type="gramStart"/>
      <w:r w:rsidRPr="00EC5D93">
        <w:rPr>
          <w:rFonts w:ascii="宋体" w:eastAsia="宋体" w:hAnsi="宋体" w:cs="宋体"/>
          <w:color w:val="333333"/>
          <w:kern w:val="0"/>
          <w:sz w:val="24"/>
          <w:szCs w:val="24"/>
        </w:rPr>
        <w:t>省稳定</w:t>
      </w:r>
      <w:proofErr w:type="gramEnd"/>
      <w:r w:rsidRPr="00EC5D93">
        <w:rPr>
          <w:rFonts w:ascii="宋体" w:eastAsia="宋体" w:hAnsi="宋体" w:cs="宋体"/>
          <w:color w:val="333333"/>
          <w:kern w:val="0"/>
          <w:sz w:val="24"/>
          <w:szCs w:val="24"/>
        </w:rPr>
        <w:t>房地产市场的各项政策，继续切实贯彻执行《关于调整房地产交易环节契税 营业税优惠政策的通知》(财税〔2016〕23号)和《文山州人民政府关于促进房地产业平稳健康发展的意见(试行)》(文政发〔2015〕36号)文件。各部门建立</w:t>
      </w:r>
      <w:proofErr w:type="gramStart"/>
      <w:r w:rsidRPr="00EC5D93">
        <w:rPr>
          <w:rFonts w:ascii="宋体" w:eastAsia="宋体" w:hAnsi="宋体" w:cs="宋体"/>
          <w:color w:val="333333"/>
          <w:kern w:val="0"/>
          <w:sz w:val="24"/>
          <w:szCs w:val="24"/>
        </w:rPr>
        <w:t>健全部门</w:t>
      </w:r>
      <w:proofErr w:type="gramEnd"/>
      <w:r w:rsidRPr="00EC5D93">
        <w:rPr>
          <w:rFonts w:ascii="宋体" w:eastAsia="宋体" w:hAnsi="宋体" w:cs="宋体"/>
          <w:color w:val="333333"/>
          <w:kern w:val="0"/>
          <w:sz w:val="24"/>
          <w:szCs w:val="24"/>
        </w:rPr>
        <w:t>联动协调机制和房地产市场风险化解防控联动机制，各金融机构要加大对房地产业的支持力度，协同推进房地产市场平稳健康发展。对法律法规未作明确规定的保证金一律不得收取。加大城市棚户区改造、城中村改造货币化安置力度，鼓励“以购代建”;因重点项目建设征地拆迁的，原则不再建设回迁安置房，按照“以购代建”方式进行安置;棚户区改造、重点项目建设等需要进行过渡安置的住房，在确保“应保尽保”的前提下，由县级政府利用公共租赁住房进行过渡安置。加快农民工市民化，建立新市民住房补贴制度。县级政府通过购买方式，把适合作为公租房或经过改造符合公租房条件的存量商品房，转为公租房。经申请审核，允许库存房地产项目调整房屋用途、套型结构;在不改变用地性质和容积率等规划条件前提下，房地产企业可申请调整未预售的在建商品住房项目套型结构。分期建设已开工的房地产项目，对尚未动工建设的地块，允许调整为国家支持的新兴产业、养老产业、文化产业、教育产业、体育产业等项目。房地产项目未预售的，房地产开发企业可申请调整商住比例。允许商业地产的大土地证换发小土地证。提高住房公积金缴存覆盖率，放宽异地贷款户籍限制，提高公积金</w:t>
      </w:r>
      <w:proofErr w:type="gramStart"/>
      <w:r w:rsidRPr="00EC5D93">
        <w:rPr>
          <w:rFonts w:ascii="宋体" w:eastAsia="宋体" w:hAnsi="宋体" w:cs="宋体"/>
          <w:color w:val="333333"/>
          <w:kern w:val="0"/>
          <w:sz w:val="24"/>
          <w:szCs w:val="24"/>
        </w:rPr>
        <w:t>个贷率</w:t>
      </w:r>
      <w:proofErr w:type="gramEnd"/>
      <w:r w:rsidRPr="00EC5D93">
        <w:rPr>
          <w:rFonts w:ascii="宋体" w:eastAsia="宋体" w:hAnsi="宋体" w:cs="宋体"/>
          <w:color w:val="333333"/>
          <w:kern w:val="0"/>
          <w:sz w:val="24"/>
          <w:szCs w:val="24"/>
        </w:rPr>
        <w:t>;对购房人偿清购房贷款，再次申请贷款购房的，按照首套房贷款政策执行;金融机构在贷款首付比例和利率方面，按照政策规定的低限执行。</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牵头单位：县住建局。</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w:t>
      </w:r>
      <w:proofErr w:type="gramStart"/>
      <w:r w:rsidRPr="00EC5D93">
        <w:rPr>
          <w:rFonts w:ascii="宋体" w:eastAsia="宋体" w:hAnsi="宋体" w:cs="宋体"/>
          <w:color w:val="333333"/>
          <w:kern w:val="0"/>
          <w:sz w:val="24"/>
          <w:szCs w:val="24"/>
        </w:rPr>
        <w:t>县发改局</w:t>
      </w:r>
      <w:proofErr w:type="gramEnd"/>
      <w:r w:rsidRPr="00EC5D93">
        <w:rPr>
          <w:rFonts w:ascii="宋体" w:eastAsia="宋体" w:hAnsi="宋体" w:cs="宋体"/>
          <w:color w:val="333333"/>
          <w:kern w:val="0"/>
          <w:sz w:val="24"/>
          <w:szCs w:val="24"/>
        </w:rPr>
        <w:t>、财政局、国土局等相关部门。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十八、促进社会消费增长</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lastRenderedPageBreak/>
        <w:t>在积极争取省、</w:t>
      </w:r>
      <w:proofErr w:type="gramStart"/>
      <w:r w:rsidRPr="00EC5D93">
        <w:rPr>
          <w:rFonts w:ascii="宋体" w:eastAsia="宋体" w:hAnsi="宋体" w:cs="宋体"/>
          <w:color w:val="333333"/>
          <w:kern w:val="0"/>
          <w:sz w:val="24"/>
          <w:szCs w:val="24"/>
        </w:rPr>
        <w:t>州安排</w:t>
      </w:r>
      <w:proofErr w:type="gramEnd"/>
      <w:r w:rsidRPr="00EC5D93">
        <w:rPr>
          <w:rFonts w:ascii="宋体" w:eastAsia="宋体" w:hAnsi="宋体" w:cs="宋体"/>
          <w:color w:val="333333"/>
          <w:kern w:val="0"/>
          <w:sz w:val="24"/>
          <w:szCs w:val="24"/>
        </w:rPr>
        <w:t>的内贸发展专项资金奖励资金的基础上，县级财政再安排资金支持内贸发展。对2017年</w:t>
      </w:r>
      <w:proofErr w:type="gramStart"/>
      <w:r w:rsidRPr="00EC5D93">
        <w:rPr>
          <w:rFonts w:ascii="宋体" w:eastAsia="宋体" w:hAnsi="宋体" w:cs="宋体"/>
          <w:color w:val="333333"/>
          <w:kern w:val="0"/>
          <w:sz w:val="24"/>
          <w:szCs w:val="24"/>
        </w:rPr>
        <w:t>新纳限的</w:t>
      </w:r>
      <w:proofErr w:type="gramEnd"/>
      <w:r w:rsidRPr="00EC5D93">
        <w:rPr>
          <w:rFonts w:ascii="宋体" w:eastAsia="宋体" w:hAnsi="宋体" w:cs="宋体"/>
          <w:color w:val="333333"/>
          <w:kern w:val="0"/>
          <w:sz w:val="24"/>
          <w:szCs w:val="24"/>
        </w:rPr>
        <w:t>商贸流通企业，每户给予5万元的奖励。对全县现有限额以上的批发、零售、住宿、餐饮四大行业共奖励10户。其中：批发业按全县增速超过15%的总量排前2名，每户奖励5万元;零售业按全县增速超过15%的总量排前7名，每户奖励3万元;住宿、餐饮业按全县增速超过15%的总量排前1名，每户奖励2万元。</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牵头单位：县工信商务局。</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配合单位：县财政局、统计局等相关部门。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十九、加大进出口奖励力度</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积极争取州级资金，支持落实州外贸进出口奖励政策。对县内的外贸企业，开展进出口业务以100万美元为基数，每1美元补助2分人民币。对出口我县农副产品的每1美元再补助1分人民币。</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牵头单位：县工信商务局。</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配合单位：各乡(镇)人民政府，县财政局，田蓬海关等相关部门。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二十、缓解实体企业融资难</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县级要成立帮助实体企业融资的协调小组，强化政银、商银合作，对生产经营基本正常的实体企业，不减贷、不压贷、不抽贷，到期延贷。调整贷款时间长度，提高贷款时限与企业生产经营的匹配度，减少短贷长用的现象。放宽企业贷款抵押物范围，知识产权、药品文号等可作为抵押物。扩大信用贷款支持力度，对有市场但缺资金的企业或对企业优质产能进行封闭式贷款支持。中小企业贷款实现“三个不低于”(贷款增速不低于各项贷款平均增速，贷款户数不低于上年同期户数，企业申</w:t>
      </w:r>
      <w:proofErr w:type="gramStart"/>
      <w:r w:rsidRPr="00EC5D93">
        <w:rPr>
          <w:rFonts w:ascii="宋体" w:eastAsia="宋体" w:hAnsi="宋体" w:cs="宋体"/>
          <w:color w:val="333333"/>
          <w:kern w:val="0"/>
          <w:sz w:val="24"/>
          <w:szCs w:val="24"/>
        </w:rPr>
        <w:t>贷获得</w:t>
      </w:r>
      <w:proofErr w:type="gramEnd"/>
      <w:r w:rsidRPr="00EC5D93">
        <w:rPr>
          <w:rFonts w:ascii="宋体" w:eastAsia="宋体" w:hAnsi="宋体" w:cs="宋体"/>
          <w:color w:val="333333"/>
          <w:kern w:val="0"/>
          <w:sz w:val="24"/>
          <w:szCs w:val="24"/>
        </w:rPr>
        <w:t>率不低于上年同期水平)。以税</w:t>
      </w:r>
      <w:proofErr w:type="gramStart"/>
      <w:r w:rsidRPr="00EC5D93">
        <w:rPr>
          <w:rFonts w:ascii="宋体" w:eastAsia="宋体" w:hAnsi="宋体" w:cs="宋体"/>
          <w:color w:val="333333"/>
          <w:kern w:val="0"/>
          <w:sz w:val="24"/>
          <w:szCs w:val="24"/>
        </w:rPr>
        <w:t>定贷</w:t>
      </w:r>
      <w:proofErr w:type="gramEnd"/>
      <w:r w:rsidRPr="00EC5D93">
        <w:rPr>
          <w:rFonts w:ascii="宋体" w:eastAsia="宋体" w:hAnsi="宋体" w:cs="宋体"/>
          <w:color w:val="333333"/>
          <w:kern w:val="0"/>
          <w:sz w:val="24"/>
          <w:szCs w:val="24"/>
        </w:rPr>
        <w:t>，按照实体企业前3年纳税总额的1/3，由政府政策性担保机构担保，从银行获得相应贷款。支持实体企业上市(主板、创业板、新三板等)，由政府部门协调办理上市前期手续，财政加大对上市企业前期费用补助力度。积极制定政策措施，提升金融服务便利化水平。优化小</w:t>
      </w:r>
      <w:proofErr w:type="gramStart"/>
      <w:r w:rsidRPr="00EC5D93">
        <w:rPr>
          <w:rFonts w:ascii="宋体" w:eastAsia="宋体" w:hAnsi="宋体" w:cs="宋体"/>
          <w:color w:val="333333"/>
          <w:kern w:val="0"/>
          <w:sz w:val="24"/>
          <w:szCs w:val="24"/>
        </w:rPr>
        <w:t>微企业</w:t>
      </w:r>
      <w:proofErr w:type="gramEnd"/>
      <w:r w:rsidRPr="00EC5D93">
        <w:rPr>
          <w:rFonts w:ascii="宋体" w:eastAsia="宋体" w:hAnsi="宋体" w:cs="宋体"/>
          <w:color w:val="333333"/>
          <w:kern w:val="0"/>
          <w:sz w:val="24"/>
          <w:szCs w:val="24"/>
        </w:rPr>
        <w:t>贷款管理，鼓励银行通过提前进行续贷审批、设立循环贷款、实行年度审核制度等措施减少企业高息“过桥”融资。积极推进各级金融机构加强与重大项目、重点产业、重点企业的对接力度。通过向上级争取，“引金入富”、盘活内部存量等措施和办法，为增加信贷投入创造条件，千方百计增加</w:t>
      </w:r>
      <w:r w:rsidRPr="00EC5D93">
        <w:rPr>
          <w:rFonts w:ascii="宋体" w:eastAsia="宋体" w:hAnsi="宋体" w:cs="宋体"/>
          <w:color w:val="333333"/>
          <w:kern w:val="0"/>
          <w:sz w:val="24"/>
          <w:szCs w:val="24"/>
        </w:rPr>
        <w:lastRenderedPageBreak/>
        <w:t>融资总量。定期不定期开展企业贷款需求调查，及时掌握企业融资需求，抓好银企合作平台搭建，通过</w:t>
      </w:r>
      <w:proofErr w:type="gramStart"/>
      <w:r w:rsidRPr="00EC5D93">
        <w:rPr>
          <w:rFonts w:ascii="宋体" w:eastAsia="宋体" w:hAnsi="宋体" w:cs="宋体"/>
          <w:color w:val="333333"/>
          <w:kern w:val="0"/>
          <w:sz w:val="24"/>
          <w:szCs w:val="24"/>
        </w:rPr>
        <w:t>全县银</w:t>
      </w:r>
      <w:proofErr w:type="gramEnd"/>
      <w:r w:rsidRPr="00EC5D93">
        <w:rPr>
          <w:rFonts w:ascii="宋体" w:eastAsia="宋体" w:hAnsi="宋体" w:cs="宋体"/>
          <w:color w:val="333333"/>
          <w:kern w:val="0"/>
          <w:sz w:val="24"/>
          <w:szCs w:val="24"/>
        </w:rPr>
        <w:t>企座谈会、重点项目推进会议等方式，积极做好推荐服务和协调工作，努力帮助企业解决融资难问题。积极处理政府拖欠企业账款问题，如果政府无法按时付款，由政府协调政策性担保，帮助企业获得银行贷款。由于政府原因导致企业无法获得贷款的，由政府出面协调担保，帮助企业获得贷款。整合全县及各乡(镇)产业发展资金，建立</w:t>
      </w:r>
      <w:proofErr w:type="gramStart"/>
      <w:r w:rsidRPr="00EC5D93">
        <w:rPr>
          <w:rFonts w:ascii="宋体" w:eastAsia="宋体" w:hAnsi="宋体" w:cs="宋体"/>
          <w:color w:val="333333"/>
          <w:kern w:val="0"/>
          <w:sz w:val="24"/>
          <w:szCs w:val="24"/>
        </w:rPr>
        <w:t>助小助农</w:t>
      </w:r>
      <w:proofErr w:type="gramEnd"/>
      <w:r w:rsidRPr="00EC5D93">
        <w:rPr>
          <w:rFonts w:ascii="宋体" w:eastAsia="宋体" w:hAnsi="宋体" w:cs="宋体"/>
          <w:color w:val="333333"/>
          <w:kern w:val="0"/>
          <w:sz w:val="24"/>
          <w:szCs w:val="24"/>
        </w:rPr>
        <w:t>融资担保基金，为小</w:t>
      </w:r>
      <w:proofErr w:type="gramStart"/>
      <w:r w:rsidRPr="00EC5D93">
        <w:rPr>
          <w:rFonts w:ascii="宋体" w:eastAsia="宋体" w:hAnsi="宋体" w:cs="宋体"/>
          <w:color w:val="333333"/>
          <w:kern w:val="0"/>
          <w:sz w:val="24"/>
          <w:szCs w:val="24"/>
        </w:rPr>
        <w:t>微企业</w:t>
      </w:r>
      <w:proofErr w:type="gramEnd"/>
      <w:r w:rsidRPr="00EC5D93">
        <w:rPr>
          <w:rFonts w:ascii="宋体" w:eastAsia="宋体" w:hAnsi="宋体" w:cs="宋体"/>
          <w:color w:val="333333"/>
          <w:kern w:val="0"/>
          <w:sz w:val="24"/>
          <w:szCs w:val="24"/>
        </w:rPr>
        <w:t>及农民专业合作社、农户等提供有偿担保，解决融资难题。</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牵头单位：县金融办、人行富宁支行。</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配合单位：各乡(镇)人民政府，</w:t>
      </w:r>
      <w:proofErr w:type="gramStart"/>
      <w:r w:rsidRPr="00EC5D93">
        <w:rPr>
          <w:rFonts w:ascii="宋体" w:eastAsia="宋体" w:hAnsi="宋体" w:cs="宋体"/>
          <w:color w:val="333333"/>
          <w:kern w:val="0"/>
          <w:sz w:val="24"/>
          <w:szCs w:val="24"/>
        </w:rPr>
        <w:t>县发改局</w:t>
      </w:r>
      <w:proofErr w:type="gramEnd"/>
      <w:r w:rsidRPr="00EC5D93">
        <w:rPr>
          <w:rFonts w:ascii="宋体" w:eastAsia="宋体" w:hAnsi="宋体" w:cs="宋体"/>
          <w:color w:val="333333"/>
          <w:kern w:val="0"/>
          <w:sz w:val="24"/>
          <w:szCs w:val="24"/>
        </w:rPr>
        <w:t>、工信商务局、财政局等相关部门。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二十一、帮助企业加速资金周转</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加快发展或重组以政府出资为主的政策性融资担保机构，服务小微企业、民营经济和“三农”。建立健全对绿色信贷的贴息、担保机制，推动绿色信贷业务积极开展。鼓励银行业金融机构优化小</w:t>
      </w:r>
      <w:proofErr w:type="gramStart"/>
      <w:r w:rsidRPr="00EC5D93">
        <w:rPr>
          <w:rFonts w:ascii="宋体" w:eastAsia="宋体" w:hAnsi="宋体" w:cs="宋体"/>
          <w:color w:val="333333"/>
          <w:kern w:val="0"/>
          <w:sz w:val="24"/>
          <w:szCs w:val="24"/>
        </w:rPr>
        <w:t>微企业</w:t>
      </w:r>
      <w:proofErr w:type="gramEnd"/>
      <w:r w:rsidRPr="00EC5D93">
        <w:rPr>
          <w:rFonts w:ascii="宋体" w:eastAsia="宋体" w:hAnsi="宋体" w:cs="宋体"/>
          <w:color w:val="333333"/>
          <w:kern w:val="0"/>
          <w:sz w:val="24"/>
          <w:szCs w:val="24"/>
        </w:rPr>
        <w:t>贷款流程，在强化风险控制的前提下，适度下放小</w:t>
      </w:r>
      <w:proofErr w:type="gramStart"/>
      <w:r w:rsidRPr="00EC5D93">
        <w:rPr>
          <w:rFonts w:ascii="宋体" w:eastAsia="宋体" w:hAnsi="宋体" w:cs="宋体"/>
          <w:color w:val="333333"/>
          <w:kern w:val="0"/>
          <w:sz w:val="24"/>
          <w:szCs w:val="24"/>
        </w:rPr>
        <w:t>微企业</w:t>
      </w:r>
      <w:proofErr w:type="gramEnd"/>
      <w:r w:rsidRPr="00EC5D93">
        <w:rPr>
          <w:rFonts w:ascii="宋体" w:eastAsia="宋体" w:hAnsi="宋体" w:cs="宋体"/>
          <w:color w:val="333333"/>
          <w:kern w:val="0"/>
          <w:sz w:val="24"/>
          <w:szCs w:val="24"/>
        </w:rPr>
        <w:t>贷款审贷权，建立小</w:t>
      </w:r>
      <w:proofErr w:type="gramStart"/>
      <w:r w:rsidRPr="00EC5D93">
        <w:rPr>
          <w:rFonts w:ascii="宋体" w:eastAsia="宋体" w:hAnsi="宋体" w:cs="宋体"/>
          <w:color w:val="333333"/>
          <w:kern w:val="0"/>
          <w:sz w:val="24"/>
          <w:szCs w:val="24"/>
        </w:rPr>
        <w:t>微企业</w:t>
      </w:r>
      <w:proofErr w:type="gramEnd"/>
      <w:r w:rsidRPr="00EC5D93">
        <w:rPr>
          <w:rFonts w:ascii="宋体" w:eastAsia="宋体" w:hAnsi="宋体" w:cs="宋体"/>
          <w:color w:val="333333"/>
          <w:kern w:val="0"/>
          <w:sz w:val="24"/>
          <w:szCs w:val="24"/>
        </w:rPr>
        <w:t>融资培训机制，对暂时无法获得授信的企业，给予信用维护、财务管理、企业制度建设、融资方式等方面培训，增强小</w:t>
      </w:r>
      <w:proofErr w:type="gramStart"/>
      <w:r w:rsidRPr="00EC5D93">
        <w:rPr>
          <w:rFonts w:ascii="宋体" w:eastAsia="宋体" w:hAnsi="宋体" w:cs="宋体"/>
          <w:color w:val="333333"/>
          <w:kern w:val="0"/>
          <w:sz w:val="24"/>
          <w:szCs w:val="24"/>
        </w:rPr>
        <w:t>微企业</w:t>
      </w:r>
      <w:proofErr w:type="gramEnd"/>
      <w:r w:rsidRPr="00EC5D93">
        <w:rPr>
          <w:rFonts w:ascii="宋体" w:eastAsia="宋体" w:hAnsi="宋体" w:cs="宋体"/>
          <w:color w:val="333333"/>
          <w:kern w:val="0"/>
          <w:sz w:val="24"/>
          <w:szCs w:val="24"/>
        </w:rPr>
        <w:t>后续融资能力。银行业支持符合条件的银行业金融机构探索试点为企业创新活动提供股权和债权相结合的融资服务方式，与创业投资、股权投资机构实现投资联动。鼓励实体经济土地、厂房等资产进行证券化或利用金融租赁、融资租赁进行售后回租，盘活存量资源。积极争取州级工业企业信贷引导资金支持，完善资金管理办法，适当放宽发放企业范围。积极组织企业申报争取省和州工业企业信贷引导资金和“惠企贷”政策扶持，切实帮助企业解决资金周转难题。县人民政府要联合社会资本设立专项转贷基金，加大对重点企业资金周转的支持。清偿政府投资项目拖欠款。清理建筑业没有法律规定的各类保证金。</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牵头单位：县工信商务局、金融办、人行富宁支行。</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配合单位：县财政局、国资局等相关部门。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二十二、不断优化发展环境</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深入推进简政放权、放管结合、优化服务工作，按省州规定再取消、承接和下放一批审批事项，继续加大对行政审批中介服务事项的清理，对取消、承接和下放的审批事项、保留的中介服务事项清单，及时向社会公布。推进全县行政审</w:t>
      </w:r>
      <w:r w:rsidRPr="00EC5D93">
        <w:rPr>
          <w:rFonts w:ascii="宋体" w:eastAsia="宋体" w:hAnsi="宋体" w:cs="宋体"/>
          <w:color w:val="333333"/>
          <w:kern w:val="0"/>
          <w:sz w:val="24"/>
          <w:szCs w:val="24"/>
        </w:rPr>
        <w:lastRenderedPageBreak/>
        <w:t>批及公共服务事项标准化建设，完善投资项目</w:t>
      </w:r>
      <w:proofErr w:type="gramStart"/>
      <w:r w:rsidRPr="00EC5D93">
        <w:rPr>
          <w:rFonts w:ascii="宋体" w:eastAsia="宋体" w:hAnsi="宋体" w:cs="宋体"/>
          <w:color w:val="333333"/>
          <w:kern w:val="0"/>
          <w:sz w:val="24"/>
          <w:szCs w:val="24"/>
        </w:rPr>
        <w:t>在线审批</w:t>
      </w:r>
      <w:proofErr w:type="gramEnd"/>
      <w:r w:rsidRPr="00EC5D93">
        <w:rPr>
          <w:rFonts w:ascii="宋体" w:eastAsia="宋体" w:hAnsi="宋体" w:cs="宋体"/>
          <w:color w:val="333333"/>
          <w:kern w:val="0"/>
          <w:sz w:val="24"/>
          <w:szCs w:val="24"/>
        </w:rPr>
        <w:t>监管平台，推进投资项目全面在平台上运行;在政务服务中心设立审批服务代办窗口、“中介超市”，健全管理机制，实现一站式审批，为社会提供优质高效服务。</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牵头单位：县委编办、县委政府督查室，县政管局、</w:t>
      </w:r>
      <w:proofErr w:type="gramStart"/>
      <w:r w:rsidRPr="00EC5D93">
        <w:rPr>
          <w:rFonts w:ascii="宋体" w:eastAsia="宋体" w:hAnsi="宋体" w:cs="宋体"/>
          <w:color w:val="333333"/>
          <w:kern w:val="0"/>
          <w:sz w:val="24"/>
          <w:szCs w:val="24"/>
        </w:rPr>
        <w:t>发改局</w:t>
      </w:r>
      <w:proofErr w:type="gramEnd"/>
      <w:r w:rsidRPr="00EC5D93">
        <w:rPr>
          <w:rFonts w:ascii="宋体" w:eastAsia="宋体" w:hAnsi="宋体" w:cs="宋体"/>
          <w:color w:val="333333"/>
          <w:kern w:val="0"/>
          <w:sz w:val="24"/>
          <w:szCs w:val="24"/>
        </w:rPr>
        <w:t>、财政局、金融办、国资局、工信商务局等相关部门。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配合单位：各相关部门。</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二十三、强化督查考核</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各部门要加强对党中央、国务院，省委、省政府和州委、州政府</w:t>
      </w:r>
      <w:proofErr w:type="gramStart"/>
      <w:r w:rsidRPr="00EC5D93">
        <w:rPr>
          <w:rFonts w:ascii="宋体" w:eastAsia="宋体" w:hAnsi="宋体" w:cs="宋体"/>
          <w:color w:val="333333"/>
          <w:kern w:val="0"/>
          <w:sz w:val="24"/>
          <w:szCs w:val="24"/>
        </w:rPr>
        <w:t>稳增长</w:t>
      </w:r>
      <w:proofErr w:type="gramEnd"/>
      <w:r w:rsidRPr="00EC5D93">
        <w:rPr>
          <w:rFonts w:ascii="宋体" w:eastAsia="宋体" w:hAnsi="宋体" w:cs="宋体"/>
          <w:color w:val="333333"/>
          <w:kern w:val="0"/>
          <w:sz w:val="24"/>
          <w:szCs w:val="24"/>
        </w:rPr>
        <w:t>政策措施的贯彻落实，积极创造典型经验，力争各方面工作取得显著实效，争取本年度国务院组织的有关实地督查中实行“免督查”。加大对本意见的宣传和解读力度，提高政策透明度和知晓度。各乡(镇)、相关部门要做好沟通，协调配合，认真抓好落实。各牵头部门每季度向县委政府督查室书面报告一次执行情况(联系人及电话：吕彩珍，6123149;李继刚，6127697)。县委政府督查室将对各有关部门贯彻落实</w:t>
      </w:r>
      <w:proofErr w:type="gramStart"/>
      <w:r w:rsidRPr="00EC5D93">
        <w:rPr>
          <w:rFonts w:ascii="宋体" w:eastAsia="宋体" w:hAnsi="宋体" w:cs="宋体"/>
          <w:color w:val="333333"/>
          <w:kern w:val="0"/>
          <w:sz w:val="24"/>
          <w:szCs w:val="24"/>
        </w:rPr>
        <w:t>稳增长</w:t>
      </w:r>
      <w:proofErr w:type="gramEnd"/>
      <w:r w:rsidRPr="00EC5D93">
        <w:rPr>
          <w:rFonts w:ascii="宋体" w:eastAsia="宋体" w:hAnsi="宋体" w:cs="宋体"/>
          <w:color w:val="333333"/>
          <w:kern w:val="0"/>
          <w:sz w:val="24"/>
          <w:szCs w:val="24"/>
        </w:rPr>
        <w:t>“23条”措施情况进行专项检查，检查过程中发现不作为、慢作为、乱作为的问题，及时移交纪检监察等有关部门处理。县委政府督查室要重点对投资、工业、财税3大指标主要领导负责制、重大政策措施落实、半</w:t>
      </w:r>
      <w:proofErr w:type="gramStart"/>
      <w:r w:rsidRPr="00EC5D93">
        <w:rPr>
          <w:rFonts w:ascii="宋体" w:eastAsia="宋体" w:hAnsi="宋体" w:cs="宋体"/>
          <w:color w:val="333333"/>
          <w:kern w:val="0"/>
          <w:sz w:val="24"/>
          <w:szCs w:val="24"/>
        </w:rPr>
        <w:t>年指标</w:t>
      </w:r>
      <w:proofErr w:type="gramEnd"/>
      <w:r w:rsidRPr="00EC5D93">
        <w:rPr>
          <w:rFonts w:ascii="宋体" w:eastAsia="宋体" w:hAnsi="宋体" w:cs="宋体"/>
          <w:color w:val="333333"/>
          <w:kern w:val="0"/>
          <w:sz w:val="24"/>
          <w:szCs w:val="24"/>
        </w:rPr>
        <w:t>完成情况进行督查。实施节点动态跟踪管理考核，考核结果与评先选优、干部管理使用挂钩。在年度综合考评奖励基础上积极争取省、州级及时奖。对于做出突出贡献的单位实行及时荣誉称号奖励。对于未完成主要经济指标的部门实行通报和约谈制度。</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牵头单位：县委政府督查室，县监察局、</w:t>
      </w:r>
      <w:proofErr w:type="gramStart"/>
      <w:r w:rsidRPr="00EC5D93">
        <w:rPr>
          <w:rFonts w:ascii="宋体" w:eastAsia="宋体" w:hAnsi="宋体" w:cs="宋体"/>
          <w:color w:val="333333"/>
          <w:kern w:val="0"/>
          <w:sz w:val="24"/>
          <w:szCs w:val="24"/>
        </w:rPr>
        <w:t>发改局</w:t>
      </w:r>
      <w:proofErr w:type="gramEnd"/>
      <w:r w:rsidRPr="00EC5D93">
        <w:rPr>
          <w:rFonts w:ascii="宋体" w:eastAsia="宋体" w:hAnsi="宋体" w:cs="宋体"/>
          <w:color w:val="333333"/>
          <w:kern w:val="0"/>
          <w:sz w:val="24"/>
          <w:szCs w:val="24"/>
        </w:rPr>
        <w:t>。</w:t>
      </w:r>
    </w:p>
    <w:p w:rsidR="00EC5D93" w:rsidRPr="00EC5D93" w:rsidRDefault="00EC5D93" w:rsidP="00EC5D93">
      <w:pPr>
        <w:widowControl/>
        <w:spacing w:line="480" w:lineRule="atLeast"/>
        <w:ind w:firstLine="480"/>
        <w:rPr>
          <w:rFonts w:ascii="宋体" w:eastAsia="宋体" w:hAnsi="宋体" w:cs="宋体"/>
          <w:color w:val="333333"/>
          <w:kern w:val="0"/>
          <w:sz w:val="24"/>
          <w:szCs w:val="24"/>
        </w:rPr>
      </w:pPr>
      <w:r w:rsidRPr="00EC5D93">
        <w:rPr>
          <w:rFonts w:ascii="宋体" w:eastAsia="宋体" w:hAnsi="宋体" w:cs="宋体"/>
          <w:color w:val="333333"/>
          <w:kern w:val="0"/>
          <w:sz w:val="24"/>
          <w:szCs w:val="24"/>
        </w:rPr>
        <w:t>配合单位：各乡(镇)人民政府，县级各相关部门。</w:t>
      </w:r>
    </w:p>
    <w:p w:rsidR="00EC5D93" w:rsidRPr="00EC5D93" w:rsidRDefault="00EC5D93" w:rsidP="00EC5D93">
      <w:pPr>
        <w:widowControl/>
        <w:spacing w:line="480" w:lineRule="atLeast"/>
        <w:ind w:firstLine="480"/>
        <w:jc w:val="right"/>
        <w:rPr>
          <w:rFonts w:ascii="宋体" w:eastAsia="宋体" w:hAnsi="宋体" w:cs="宋体"/>
          <w:color w:val="333333"/>
          <w:kern w:val="0"/>
          <w:sz w:val="24"/>
          <w:szCs w:val="24"/>
        </w:rPr>
      </w:pPr>
      <w:r w:rsidRPr="00EC5D93">
        <w:rPr>
          <w:rFonts w:ascii="宋体" w:eastAsia="宋体" w:hAnsi="宋体" w:cs="宋体"/>
          <w:color w:val="333333"/>
          <w:kern w:val="0"/>
          <w:sz w:val="24"/>
          <w:szCs w:val="24"/>
        </w:rPr>
        <w:t>富宁县人民政府</w:t>
      </w:r>
    </w:p>
    <w:p w:rsidR="00EC5D93" w:rsidRPr="00EC5D93" w:rsidRDefault="00EC5D93" w:rsidP="00EC5D93">
      <w:pPr>
        <w:widowControl/>
        <w:spacing w:line="480" w:lineRule="atLeast"/>
        <w:ind w:firstLine="480"/>
        <w:jc w:val="right"/>
        <w:rPr>
          <w:rFonts w:ascii="宋体" w:eastAsia="宋体" w:hAnsi="宋体" w:cs="宋体"/>
          <w:color w:val="333333"/>
          <w:kern w:val="0"/>
          <w:sz w:val="24"/>
          <w:szCs w:val="24"/>
        </w:rPr>
      </w:pPr>
      <w:r w:rsidRPr="00EC5D93">
        <w:rPr>
          <w:rFonts w:ascii="宋体" w:eastAsia="宋体" w:hAnsi="宋体" w:cs="宋体"/>
          <w:color w:val="333333"/>
          <w:kern w:val="0"/>
          <w:sz w:val="24"/>
          <w:szCs w:val="24"/>
        </w:rPr>
        <w:t>2017年5月10日</w:t>
      </w:r>
    </w:p>
    <w:p w:rsidR="0037715E" w:rsidRPr="00EC5D93" w:rsidRDefault="0037715E" w:rsidP="00EC5D93"/>
    <w:sectPr w:rsidR="0037715E" w:rsidRPr="00EC5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3E"/>
    <w:rsid w:val="0037715E"/>
    <w:rsid w:val="0068503E"/>
    <w:rsid w:val="00EC5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8E49E-CF35-4FFC-BF99-A585F685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EC5D93"/>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EC5D9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C5D93"/>
    <w:rPr>
      <w:rFonts w:ascii="宋体" w:eastAsia="宋体" w:hAnsi="宋体" w:cs="宋体"/>
      <w:b/>
      <w:bCs/>
      <w:kern w:val="0"/>
      <w:sz w:val="36"/>
      <w:szCs w:val="36"/>
    </w:rPr>
  </w:style>
  <w:style w:type="character" w:customStyle="1" w:styleId="4Char">
    <w:name w:val="标题 4 Char"/>
    <w:basedOn w:val="a0"/>
    <w:link w:val="4"/>
    <w:uiPriority w:val="9"/>
    <w:rsid w:val="00EC5D93"/>
    <w:rPr>
      <w:rFonts w:ascii="宋体" w:eastAsia="宋体" w:hAnsi="宋体" w:cs="宋体"/>
      <w:b/>
      <w:bCs/>
      <w:kern w:val="0"/>
      <w:sz w:val="24"/>
      <w:szCs w:val="24"/>
    </w:rPr>
  </w:style>
  <w:style w:type="character" w:customStyle="1" w:styleId="time-source">
    <w:name w:val="time-source"/>
    <w:basedOn w:val="a0"/>
    <w:rsid w:val="00EC5D93"/>
  </w:style>
  <w:style w:type="character" w:customStyle="1" w:styleId="apple-converted-space">
    <w:name w:val="apple-converted-space"/>
    <w:basedOn w:val="a0"/>
    <w:rsid w:val="00EC5D93"/>
  </w:style>
  <w:style w:type="character" w:customStyle="1" w:styleId="page-tool-i">
    <w:name w:val="page-tool-i"/>
    <w:basedOn w:val="a0"/>
    <w:rsid w:val="00EC5D93"/>
  </w:style>
  <w:style w:type="character" w:styleId="a3">
    <w:name w:val="Hyperlink"/>
    <w:basedOn w:val="a0"/>
    <w:uiPriority w:val="99"/>
    <w:semiHidden/>
    <w:unhideWhenUsed/>
    <w:rsid w:val="00EC5D93"/>
    <w:rPr>
      <w:color w:val="0000FF"/>
      <w:u w:val="single"/>
    </w:rPr>
  </w:style>
  <w:style w:type="paragraph" w:styleId="a4">
    <w:name w:val="Normal (Web)"/>
    <w:basedOn w:val="a"/>
    <w:uiPriority w:val="99"/>
    <w:semiHidden/>
    <w:unhideWhenUsed/>
    <w:rsid w:val="00EC5D9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344433">
      <w:bodyDiv w:val="1"/>
      <w:marLeft w:val="0"/>
      <w:marRight w:val="0"/>
      <w:marTop w:val="0"/>
      <w:marBottom w:val="0"/>
      <w:divBdr>
        <w:top w:val="none" w:sz="0" w:space="0" w:color="auto"/>
        <w:left w:val="none" w:sz="0" w:space="0" w:color="auto"/>
        <w:bottom w:val="none" w:sz="0" w:space="0" w:color="auto"/>
        <w:right w:val="none" w:sz="0" w:space="0" w:color="auto"/>
      </w:divBdr>
      <w:divsChild>
        <w:div w:id="1638147496">
          <w:marLeft w:val="0"/>
          <w:marRight w:val="0"/>
          <w:marTop w:val="150"/>
          <w:marBottom w:val="300"/>
          <w:divBdr>
            <w:top w:val="none" w:sz="0" w:space="0" w:color="auto"/>
            <w:left w:val="none" w:sz="0" w:space="0" w:color="auto"/>
            <w:bottom w:val="dashed" w:sz="6" w:space="2" w:color="D0D0D0"/>
            <w:right w:val="none" w:sz="0" w:space="0" w:color="auto"/>
          </w:divBdr>
          <w:divsChild>
            <w:div w:id="717162936">
              <w:marLeft w:val="0"/>
              <w:marRight w:val="0"/>
              <w:marTop w:val="0"/>
              <w:marBottom w:val="0"/>
              <w:divBdr>
                <w:top w:val="none" w:sz="0" w:space="0" w:color="auto"/>
                <w:left w:val="none" w:sz="0" w:space="0" w:color="auto"/>
                <w:bottom w:val="none" w:sz="0" w:space="0" w:color="auto"/>
                <w:right w:val="none" w:sz="0" w:space="0" w:color="auto"/>
              </w:divBdr>
              <w:divsChild>
                <w:div w:id="277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fontZoo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B();" TargetMode="External"/><Relationship Id="rId5" Type="http://schemas.openxmlformats.org/officeDocument/2006/relationships/hyperlink" Target="http://www.ynfn.gov.cn/Print.aspx?id=30179" TargetMode="External"/><Relationship Id="rId4" Type="http://schemas.openxmlformats.org/officeDocument/2006/relationships/hyperlink" Target="http://www.ynfn.gov.cn/User/Content/Favorite.aspx?Action=add&amp;Id=30179"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1701</Words>
  <Characters>9698</Characters>
  <Application>Microsoft Office Word</Application>
  <DocSecurity>0</DocSecurity>
  <Lines>80</Lines>
  <Paragraphs>22</Paragraphs>
  <ScaleCrop>false</ScaleCrop>
  <Company/>
  <LinksUpToDate>false</LinksUpToDate>
  <CharactersWithSpaces>11377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2018-05-23T02:02:00Z</dcterms:created>
  <dcterms:modified xsi:type="dcterms:W3CDTF">2018-05-23T02:02:00Z</dcterms:modified>
</cp:coreProperties>
</file>