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5FFF6">
    <v:background id="_x0000_s1025" o:bwmode="white" fillcolor="#f5fff6">
      <v:fill r:id="rId2" type="tile"/>
    </v:background>
  </w:background>
  <w:body>
    <w:p w:rsidR="00000000" w:rsidRDefault="00AD1EFD">
      <w:pPr>
        <w:shd w:val="clear" w:color="auto" w:fill="FFFFFF"/>
        <w:snapToGrid w:val="0"/>
        <w:spacing w:before="100" w:beforeAutospacing="1" w:after="100" w:afterAutospacing="1" w:line="481" w:lineRule="atLeast"/>
        <w:jc w:val="center"/>
        <w:divId w:val="395590473"/>
        <w:rPr>
          <w:color w:val="535353"/>
        </w:rPr>
      </w:pPr>
      <w:r>
        <w:rPr>
          <w:rFonts w:ascii="仿宋_GB2312" w:eastAsia="仿宋_GB2312" w:hint="eastAsia"/>
          <w:color w:val="535353"/>
          <w:kern w:val="2"/>
          <w:sz w:val="31"/>
          <w:szCs w:val="31"/>
        </w:rPr>
        <w:t>博府〔</w:t>
      </w:r>
      <w:r>
        <w:rPr>
          <w:rFonts w:ascii="仿宋_GB2312" w:eastAsia="仿宋_GB2312" w:hint="eastAsia"/>
          <w:color w:val="535353"/>
          <w:kern w:val="2"/>
          <w:sz w:val="31"/>
          <w:szCs w:val="31"/>
        </w:rPr>
        <w:t>2016</w:t>
      </w:r>
      <w:r>
        <w:rPr>
          <w:rFonts w:ascii="仿宋_GB2312" w:eastAsia="仿宋_GB2312" w:hint="eastAsia"/>
          <w:color w:val="535353"/>
          <w:kern w:val="2"/>
          <w:sz w:val="31"/>
          <w:szCs w:val="31"/>
        </w:rPr>
        <w:t>〕</w:t>
      </w:r>
      <w:r>
        <w:rPr>
          <w:rFonts w:ascii="仿宋_GB2312" w:eastAsia="仿宋_GB2312" w:hint="eastAsia"/>
          <w:color w:val="535353"/>
          <w:kern w:val="2"/>
          <w:sz w:val="31"/>
          <w:szCs w:val="31"/>
        </w:rPr>
        <w:t>35</w:t>
      </w:r>
      <w:r>
        <w:rPr>
          <w:rFonts w:ascii="仿宋_GB2312" w:eastAsia="仿宋_GB2312" w:hint="eastAsia"/>
          <w:color w:val="535353"/>
          <w:kern w:val="2"/>
          <w:sz w:val="31"/>
          <w:szCs w:val="31"/>
        </w:rPr>
        <w:t>号</w:t>
      </w:r>
      <w:r>
        <w:rPr>
          <w:rFonts w:ascii="方正小标宋简体" w:eastAsia="方正小标宋简体" w:hint="eastAsia"/>
          <w:color w:val="535353"/>
          <w:sz w:val="44"/>
          <w:szCs w:val="44"/>
        </w:rPr>
        <w:t> </w:t>
      </w:r>
    </w:p>
    <w:p w:rsidR="00000000" w:rsidRDefault="00AD1EFD">
      <w:pPr>
        <w:shd w:val="clear" w:color="auto" w:fill="FFFFFF"/>
        <w:spacing w:before="100" w:beforeAutospacing="1" w:after="100" w:afterAutospacing="1" w:line="640" w:lineRule="exact"/>
        <w:jc w:val="center"/>
        <w:divId w:val="395590473"/>
        <w:rPr>
          <w:color w:val="535353"/>
        </w:rPr>
      </w:pPr>
      <w:r>
        <w:rPr>
          <w:rFonts w:ascii="方正小标宋简体" w:eastAsia="方正小标宋简体" w:hint="eastAsia"/>
          <w:color w:val="535353"/>
          <w:sz w:val="44"/>
          <w:szCs w:val="44"/>
        </w:rPr>
        <w:t>博罗县人民政府关于印发博罗县科学技术奖励办法的通知</w:t>
      </w:r>
    </w:p>
    <w:p w:rsidR="00000000" w:rsidRDefault="00AD1EFD">
      <w:pPr>
        <w:shd w:val="clear" w:color="auto" w:fill="FFFFFF"/>
        <w:spacing w:before="100" w:beforeAutospacing="1" w:after="100" w:afterAutospacing="1" w:line="640" w:lineRule="exact"/>
        <w:jc w:val="center"/>
        <w:divId w:val="395590473"/>
        <w:rPr>
          <w:rFonts w:hint="eastAsia"/>
          <w:color w:val="535353"/>
        </w:rPr>
      </w:pPr>
    </w:p>
    <w:p w:rsidR="00000000" w:rsidRDefault="00AD1EFD">
      <w:pPr>
        <w:shd w:val="clear" w:color="auto" w:fill="FFFFFF"/>
        <w:spacing w:before="100" w:beforeAutospacing="1" w:after="100" w:afterAutospacing="1" w:line="560" w:lineRule="exact"/>
        <w:divId w:val="395590473"/>
        <w:rPr>
          <w:color w:val="535353"/>
        </w:rPr>
      </w:pPr>
      <w:r>
        <w:rPr>
          <w:rFonts w:ascii="仿宋_GB2312" w:eastAsia="仿宋_GB2312" w:hint="eastAsia"/>
          <w:color w:val="535353"/>
          <w:kern w:val="2"/>
          <w:sz w:val="32"/>
          <w:szCs w:val="32"/>
        </w:rPr>
        <w:t>各镇人民政府，县府直属有关单位</w:t>
      </w:r>
      <w:r>
        <w:rPr>
          <w:rFonts w:ascii="仿宋_GB2312" w:eastAsia="仿宋_GB2312" w:hint="eastAsia"/>
          <w:color w:val="535353"/>
          <w:kern w:val="2"/>
          <w:sz w:val="32"/>
          <w:szCs w:val="32"/>
        </w:rPr>
        <w:t>：</w:t>
      </w:r>
    </w:p>
    <w:p w:rsidR="00000000" w:rsidRDefault="00AD1EFD">
      <w:pPr>
        <w:shd w:val="clear" w:color="auto" w:fill="FFFFFF"/>
        <w:spacing w:before="100" w:beforeAutospacing="1" w:after="100" w:afterAutospacing="1" w:line="560" w:lineRule="exact"/>
        <w:divId w:val="395590473"/>
        <w:rPr>
          <w:color w:val="535353"/>
        </w:rPr>
      </w:pPr>
      <w:r>
        <w:rPr>
          <w:rFonts w:ascii="仿宋_GB2312" w:eastAsia="仿宋_GB2312" w:hint="eastAsia"/>
          <w:color w:val="535353"/>
          <w:kern w:val="2"/>
          <w:sz w:val="32"/>
          <w:szCs w:val="32"/>
        </w:rPr>
        <w:t xml:space="preserve">    </w:t>
      </w:r>
      <w:r>
        <w:rPr>
          <w:rFonts w:ascii="仿宋_GB2312" w:eastAsia="仿宋_GB2312" w:hint="eastAsia"/>
          <w:color w:val="535353"/>
          <w:kern w:val="2"/>
          <w:sz w:val="32"/>
          <w:szCs w:val="32"/>
        </w:rPr>
        <w:t>《博罗县科学技术奖励办法》业经十五届县政府</w:t>
      </w:r>
      <w:r>
        <w:rPr>
          <w:rFonts w:ascii="仿宋_GB2312" w:eastAsia="仿宋_GB2312" w:hint="eastAsia"/>
          <w:color w:val="535353"/>
          <w:kern w:val="2"/>
          <w:sz w:val="32"/>
          <w:szCs w:val="32"/>
        </w:rPr>
        <w:t>92</w:t>
      </w:r>
      <w:r>
        <w:rPr>
          <w:rFonts w:ascii="仿宋_GB2312" w:eastAsia="仿宋_GB2312" w:hint="eastAsia"/>
          <w:color w:val="535353"/>
          <w:kern w:val="2"/>
          <w:sz w:val="32"/>
          <w:szCs w:val="32"/>
        </w:rPr>
        <w:t>次常务会议讨论通过，现印发给你们，请认真贯彻执行。执行中如有问题，请径向县科技工业和信息化局反映</w:t>
      </w:r>
      <w:r>
        <w:rPr>
          <w:rFonts w:ascii="仿宋_GB2312" w:eastAsia="仿宋_GB2312" w:hint="eastAsia"/>
          <w:color w:val="535353"/>
          <w:kern w:val="2"/>
          <w:sz w:val="32"/>
          <w:szCs w:val="32"/>
        </w:rPr>
        <w:t>。</w:t>
      </w:r>
    </w:p>
    <w:p w:rsidR="00000000" w:rsidRDefault="00AD1EFD">
      <w:pPr>
        <w:shd w:val="clear" w:color="auto" w:fill="FFFFFF"/>
        <w:spacing w:before="100" w:beforeAutospacing="1" w:after="100" w:afterAutospacing="1" w:line="560" w:lineRule="exact"/>
        <w:divId w:val="395590473"/>
        <w:rPr>
          <w:color w:val="535353"/>
        </w:rPr>
      </w:pPr>
      <w:r>
        <w:rPr>
          <w:rFonts w:ascii="仿宋_GB2312" w:eastAsia="仿宋_GB2312" w:hint="eastAsia"/>
          <w:color w:val="535353"/>
          <w:kern w:val="2"/>
          <w:sz w:val="32"/>
          <w:szCs w:val="32"/>
        </w:rPr>
        <w:t xml:space="preserve"> </w:t>
      </w:r>
    </w:p>
    <w:p w:rsidR="00000000" w:rsidRDefault="00AD1EFD">
      <w:pPr>
        <w:shd w:val="clear" w:color="auto" w:fill="FFFFFF"/>
        <w:spacing w:before="100" w:beforeAutospacing="1" w:after="100" w:afterAutospacing="1" w:line="560" w:lineRule="exact"/>
        <w:divId w:val="395590473"/>
        <w:rPr>
          <w:color w:val="535353"/>
        </w:rPr>
      </w:pPr>
      <w:r>
        <w:rPr>
          <w:rFonts w:ascii="仿宋_GB2312" w:eastAsia="仿宋_GB2312" w:hint="eastAsia"/>
          <w:color w:val="535353"/>
          <w:kern w:val="2"/>
          <w:sz w:val="32"/>
          <w:szCs w:val="32"/>
        </w:rPr>
        <w:t xml:space="preserve"> </w:t>
      </w:r>
    </w:p>
    <w:p w:rsidR="00000000" w:rsidRDefault="00AD1EFD">
      <w:pPr>
        <w:shd w:val="clear" w:color="auto" w:fill="FFFFFF"/>
        <w:spacing w:before="100" w:beforeAutospacing="1" w:after="100" w:afterAutospacing="1" w:line="560" w:lineRule="atLeast"/>
        <w:jc w:val="right"/>
        <w:divId w:val="395590473"/>
        <w:rPr>
          <w:color w:val="535353"/>
        </w:rPr>
      </w:pPr>
      <w:r>
        <w:rPr>
          <w:rFonts w:ascii="仿宋_GB2312" w:eastAsia="仿宋_GB2312" w:hint="eastAsia"/>
          <w:color w:val="535353"/>
          <w:kern w:val="2"/>
          <w:sz w:val="32"/>
          <w:szCs w:val="32"/>
        </w:rPr>
        <w:t xml:space="preserve"> </w:t>
      </w:r>
      <w:r>
        <w:rPr>
          <w:rFonts w:ascii="仿宋_GB2312" w:eastAsia="仿宋_GB2312" w:hint="eastAsia"/>
          <w:color w:val="535353"/>
          <w:sz w:val="32"/>
          <w:szCs w:val="32"/>
        </w:rPr>
        <w:t>博罗县人民政府</w:t>
      </w:r>
    </w:p>
    <w:p w:rsidR="00000000" w:rsidRDefault="00AD1EFD">
      <w:pPr>
        <w:shd w:val="clear" w:color="auto" w:fill="FFFFFF"/>
        <w:wordWrap w:val="0"/>
        <w:spacing w:before="100" w:beforeAutospacing="1" w:after="100" w:afterAutospacing="1" w:line="560" w:lineRule="exact"/>
        <w:jc w:val="right"/>
        <w:divId w:val="395590473"/>
        <w:rPr>
          <w:color w:val="535353"/>
        </w:rPr>
      </w:pPr>
      <w:r>
        <w:rPr>
          <w:rFonts w:ascii="仿宋_GB2312" w:eastAsia="仿宋_GB2312" w:hint="eastAsia"/>
          <w:color w:val="535353"/>
          <w:kern w:val="2"/>
          <w:sz w:val="32"/>
          <w:szCs w:val="32"/>
        </w:rPr>
        <w:t xml:space="preserve"> 2016</w:t>
      </w:r>
      <w:r>
        <w:rPr>
          <w:rFonts w:ascii="仿宋_GB2312" w:eastAsia="仿宋_GB2312" w:hint="eastAsia"/>
          <w:color w:val="535353"/>
          <w:kern w:val="2"/>
          <w:sz w:val="32"/>
          <w:szCs w:val="32"/>
        </w:rPr>
        <w:t>年</w:t>
      </w:r>
      <w:r>
        <w:rPr>
          <w:rFonts w:ascii="仿宋_GB2312" w:eastAsia="仿宋_GB2312" w:hint="eastAsia"/>
          <w:color w:val="535353"/>
          <w:kern w:val="2"/>
          <w:sz w:val="32"/>
          <w:szCs w:val="32"/>
        </w:rPr>
        <w:t>12</w:t>
      </w:r>
      <w:r>
        <w:rPr>
          <w:rFonts w:ascii="仿宋_GB2312" w:eastAsia="仿宋_GB2312" w:hint="eastAsia"/>
          <w:color w:val="535353"/>
          <w:kern w:val="2"/>
          <w:sz w:val="32"/>
          <w:szCs w:val="32"/>
        </w:rPr>
        <w:t>月</w:t>
      </w:r>
      <w:r>
        <w:rPr>
          <w:rFonts w:ascii="仿宋_GB2312" w:eastAsia="仿宋_GB2312" w:hint="eastAsia"/>
          <w:color w:val="535353"/>
          <w:kern w:val="2"/>
          <w:sz w:val="32"/>
          <w:szCs w:val="32"/>
        </w:rPr>
        <w:t>30</w:t>
      </w:r>
      <w:r>
        <w:rPr>
          <w:rFonts w:ascii="仿宋_GB2312" w:eastAsia="仿宋_GB2312" w:hint="eastAsia"/>
          <w:color w:val="535353"/>
          <w:kern w:val="2"/>
          <w:sz w:val="32"/>
          <w:szCs w:val="32"/>
        </w:rPr>
        <w:t>日</w:t>
      </w:r>
      <w:r>
        <w:rPr>
          <w:rFonts w:ascii="仿宋_GB2312" w:eastAsia="仿宋_GB2312" w:hint="eastAsia"/>
          <w:color w:val="535353"/>
          <w:kern w:val="2"/>
          <w:sz w:val="32"/>
          <w:szCs w:val="32"/>
        </w:rPr>
        <w:t xml:space="preserve"> </w:t>
      </w:r>
    </w:p>
    <w:p w:rsidR="00000000" w:rsidRDefault="00AD1EFD">
      <w:pPr>
        <w:shd w:val="clear" w:color="auto" w:fill="FFFFFF"/>
        <w:spacing w:before="100" w:beforeAutospacing="1" w:after="100" w:afterAutospacing="1" w:line="560" w:lineRule="exact"/>
        <w:divId w:val="395590473"/>
        <w:rPr>
          <w:color w:val="535353"/>
        </w:rPr>
      </w:pPr>
      <w:r>
        <w:rPr>
          <w:rFonts w:ascii="仿宋_GB2312" w:eastAsia="仿宋_GB2312" w:hint="eastAsia"/>
          <w:color w:val="535353"/>
          <w:kern w:val="2"/>
          <w:sz w:val="32"/>
          <w:szCs w:val="32"/>
        </w:rPr>
        <w:t xml:space="preserve"> </w:t>
      </w:r>
    </w:p>
    <w:p w:rsidR="00000000" w:rsidRDefault="00AD1EFD">
      <w:pPr>
        <w:shd w:val="clear" w:color="auto" w:fill="FFFFFF"/>
        <w:spacing w:before="100" w:beforeAutospacing="1" w:after="100" w:afterAutospacing="1" w:line="560" w:lineRule="exact"/>
        <w:divId w:val="395590473"/>
        <w:rPr>
          <w:color w:val="535353"/>
        </w:rPr>
      </w:pPr>
      <w:r>
        <w:rPr>
          <w:rFonts w:ascii="仿宋_GB2312" w:eastAsia="仿宋_GB2312" w:hint="eastAsia"/>
          <w:color w:val="535353"/>
          <w:kern w:val="2"/>
          <w:sz w:val="32"/>
          <w:szCs w:val="32"/>
        </w:rPr>
        <w:t xml:space="preserve"> </w:t>
      </w:r>
    </w:p>
    <w:p w:rsidR="00000000" w:rsidRDefault="00AD1EFD">
      <w:pPr>
        <w:pStyle w:val="20"/>
        <w:shd w:val="clear" w:color="auto" w:fill="FFFFFF"/>
        <w:spacing w:line="384" w:lineRule="atLeast"/>
        <w:jc w:val="center"/>
        <w:outlineLvl w:val="2"/>
        <w:divId w:val="395590473"/>
        <w:rPr>
          <w:rFonts w:ascii="微软雅黑" w:eastAsia="微软雅黑" w:hAnsi="微软雅黑"/>
          <w:color w:val="535353"/>
          <w:sz w:val="18"/>
          <w:szCs w:val="18"/>
        </w:rPr>
      </w:pPr>
      <w:r>
        <w:rPr>
          <w:rFonts w:ascii="方正小标宋简体" w:eastAsia="方正小标宋简体" w:hAnsi="黑体" w:hint="eastAsia"/>
          <w:color w:val="000000"/>
          <w:sz w:val="44"/>
          <w:szCs w:val="44"/>
        </w:rPr>
        <w:t>博罗县科学技术奖励办</w:t>
      </w:r>
      <w:r>
        <w:rPr>
          <w:rFonts w:ascii="方正小标宋简体" w:eastAsia="方正小标宋简体" w:hAnsi="黑体" w:hint="eastAsia"/>
          <w:color w:val="000000"/>
          <w:sz w:val="44"/>
          <w:szCs w:val="44"/>
        </w:rPr>
        <w:t>法</w:t>
      </w:r>
    </w:p>
    <w:p w:rsidR="00000000" w:rsidRDefault="00AD1EFD">
      <w:pPr>
        <w:pStyle w:val="20"/>
        <w:shd w:val="clear" w:color="auto" w:fill="FFFFFF"/>
        <w:spacing w:line="560" w:lineRule="atLeast"/>
        <w:ind w:firstLine="640"/>
        <w:divId w:val="395590473"/>
        <w:rPr>
          <w:rFonts w:ascii="微软雅黑" w:eastAsia="微软雅黑" w:hAnsi="微软雅黑" w:hint="eastAsia"/>
          <w:color w:val="535353"/>
          <w:sz w:val="18"/>
          <w:szCs w:val="18"/>
        </w:rPr>
      </w:pPr>
      <w:r>
        <w:rPr>
          <w:rFonts w:ascii="黑体" w:eastAsia="黑体" w:hAnsi="微软雅黑" w:hint="eastAsia"/>
          <w:color w:val="000000"/>
          <w:sz w:val="32"/>
          <w:szCs w:val="32"/>
        </w:rPr>
        <w:t xml:space="preserve"> </w:t>
      </w:r>
    </w:p>
    <w:p w:rsidR="00000000" w:rsidRDefault="00AD1EFD">
      <w:pPr>
        <w:pStyle w:val="20"/>
        <w:shd w:val="clear" w:color="auto" w:fill="FFFFFF"/>
        <w:spacing w:line="560" w:lineRule="atLeast"/>
        <w:ind w:firstLine="640"/>
        <w:divId w:val="395590473"/>
        <w:rPr>
          <w:rFonts w:ascii="微软雅黑" w:eastAsia="微软雅黑" w:hAnsi="微软雅黑" w:hint="eastAsia"/>
          <w:color w:val="535353"/>
          <w:sz w:val="18"/>
          <w:szCs w:val="18"/>
        </w:rPr>
      </w:pPr>
      <w:r>
        <w:rPr>
          <w:rFonts w:ascii="黑体" w:eastAsia="黑体" w:hAnsi="微软雅黑" w:hint="eastAsia"/>
          <w:color w:val="000000"/>
          <w:sz w:val="32"/>
          <w:szCs w:val="32"/>
        </w:rPr>
        <w:t>第一条</w:t>
      </w:r>
      <w:r>
        <w:rPr>
          <w:rFonts w:ascii="仿宋_GB2312" w:eastAsia="仿宋_GB2312" w:hint="eastAsia"/>
          <w:color w:val="000000"/>
          <w:sz w:val="32"/>
          <w:szCs w:val="32"/>
        </w:rPr>
        <w:t xml:space="preserve">  </w:t>
      </w:r>
      <w:r>
        <w:rPr>
          <w:rFonts w:ascii="仿宋_GB2312" w:eastAsia="仿宋_GB2312" w:hint="eastAsia"/>
          <w:color w:val="000000"/>
          <w:sz w:val="32"/>
          <w:szCs w:val="32"/>
        </w:rPr>
        <w:t>为奖励在推动我县科学技术进步活动中做出突出贡献的科技型企业、公民、组织，调动广大科技工作者的积极性和创造性，加速我县科学技术进步和促进经济建设与社会发展，根据《国家科学技术奖励条例》、《广东省科学技术奖励办法》和《惠州市科学技术奖励办法》的有关规定，结合我县实际，制定本办法</w:t>
      </w:r>
      <w:r>
        <w:rPr>
          <w:rFonts w:ascii="仿宋_GB2312" w:eastAsia="仿宋_GB2312" w:hint="eastAsia"/>
          <w:color w:val="000000"/>
          <w:sz w:val="32"/>
          <w:szCs w:val="32"/>
        </w:rPr>
        <w:t>。</w:t>
      </w:r>
    </w:p>
    <w:p w:rsidR="00000000" w:rsidRDefault="00AD1EFD">
      <w:pPr>
        <w:pStyle w:val="20"/>
        <w:shd w:val="clear" w:color="auto" w:fill="FFFFFF"/>
        <w:spacing w:line="560" w:lineRule="atLeast"/>
        <w:ind w:firstLine="640"/>
        <w:divId w:val="395590473"/>
        <w:rPr>
          <w:rFonts w:ascii="微软雅黑" w:eastAsia="微软雅黑" w:hAnsi="微软雅黑" w:hint="eastAsia"/>
          <w:color w:val="535353"/>
          <w:sz w:val="18"/>
          <w:szCs w:val="18"/>
        </w:rPr>
      </w:pPr>
      <w:r>
        <w:rPr>
          <w:rFonts w:ascii="黑体" w:eastAsia="黑体" w:hAnsi="微软雅黑" w:hint="eastAsia"/>
          <w:color w:val="000000"/>
          <w:sz w:val="32"/>
          <w:szCs w:val="32"/>
        </w:rPr>
        <w:t>第二条</w:t>
      </w:r>
      <w:r>
        <w:rPr>
          <w:rFonts w:ascii="仿宋_GB2312" w:eastAsia="仿宋_GB2312" w:hint="eastAsia"/>
          <w:color w:val="000000"/>
          <w:sz w:val="32"/>
          <w:szCs w:val="32"/>
        </w:rPr>
        <w:t xml:space="preserve">  </w:t>
      </w:r>
      <w:r>
        <w:rPr>
          <w:rFonts w:ascii="仿宋_GB2312" w:eastAsia="仿宋_GB2312" w:hint="eastAsia"/>
          <w:color w:val="000000"/>
          <w:sz w:val="32"/>
          <w:szCs w:val="32"/>
        </w:rPr>
        <w:t>县人民政府设立博罗县科学技术奖。博罗县科学技术奖分以下</w:t>
      </w:r>
      <w:r>
        <w:rPr>
          <w:rFonts w:ascii="仿宋_GB2312" w:eastAsia="仿宋_GB2312" w:hint="eastAsia"/>
          <w:color w:val="000000"/>
          <w:sz w:val="32"/>
          <w:szCs w:val="32"/>
        </w:rPr>
        <w:t>4</w:t>
      </w:r>
      <w:r>
        <w:rPr>
          <w:rFonts w:ascii="仿宋_GB2312" w:eastAsia="仿宋_GB2312" w:hint="eastAsia"/>
          <w:color w:val="000000"/>
          <w:sz w:val="32"/>
          <w:szCs w:val="32"/>
        </w:rPr>
        <w:t>个类别</w:t>
      </w:r>
      <w:r>
        <w:rPr>
          <w:rFonts w:ascii="仿宋_GB2312" w:eastAsia="仿宋_GB2312" w:hint="eastAsia"/>
          <w:color w:val="000000"/>
          <w:sz w:val="32"/>
          <w:szCs w:val="32"/>
        </w:rPr>
        <w:t>：</w:t>
      </w:r>
    </w:p>
    <w:p w:rsidR="00000000" w:rsidRDefault="00AD1EFD">
      <w:pPr>
        <w:pStyle w:val="20"/>
        <w:shd w:val="clear" w:color="auto" w:fill="FFFFFF"/>
        <w:spacing w:line="560" w:lineRule="atLeast"/>
        <w:ind w:firstLine="640"/>
        <w:divId w:val="395590473"/>
        <w:rPr>
          <w:rFonts w:ascii="微软雅黑" w:eastAsia="微软雅黑" w:hAnsi="微软雅黑" w:hint="eastAsia"/>
          <w:color w:val="535353"/>
          <w:sz w:val="18"/>
          <w:szCs w:val="18"/>
        </w:rPr>
      </w:pPr>
      <w:r>
        <w:rPr>
          <w:rFonts w:ascii="仿宋_GB2312" w:eastAsia="仿宋_GB2312" w:hint="eastAsia"/>
          <w:color w:val="000000"/>
          <w:sz w:val="32"/>
          <w:szCs w:val="32"/>
        </w:rPr>
        <w:t>（一）科技创新先进企业类</w:t>
      </w:r>
      <w:r>
        <w:rPr>
          <w:rFonts w:ascii="仿宋_GB2312" w:eastAsia="仿宋_GB2312" w:hint="eastAsia"/>
          <w:color w:val="000000"/>
          <w:sz w:val="32"/>
          <w:szCs w:val="32"/>
        </w:rPr>
        <w:t>；</w:t>
      </w:r>
    </w:p>
    <w:p w:rsidR="00000000" w:rsidRDefault="00AD1EFD">
      <w:pPr>
        <w:pStyle w:val="20"/>
        <w:shd w:val="clear" w:color="auto" w:fill="FFFFFF"/>
        <w:spacing w:line="560" w:lineRule="atLeast"/>
        <w:ind w:firstLine="640"/>
        <w:divId w:val="395590473"/>
        <w:rPr>
          <w:rFonts w:ascii="微软雅黑" w:eastAsia="微软雅黑" w:hAnsi="微软雅黑" w:hint="eastAsia"/>
          <w:color w:val="535353"/>
          <w:sz w:val="18"/>
          <w:szCs w:val="18"/>
        </w:rPr>
      </w:pPr>
      <w:r>
        <w:rPr>
          <w:rFonts w:ascii="仿宋_GB2312" w:eastAsia="仿宋_GB2312" w:hint="eastAsia"/>
          <w:color w:val="000000"/>
          <w:sz w:val="32"/>
          <w:szCs w:val="32"/>
        </w:rPr>
        <w:t>（二）突出贡献类</w:t>
      </w:r>
      <w:r>
        <w:rPr>
          <w:rFonts w:ascii="仿宋_GB2312" w:eastAsia="仿宋_GB2312" w:hint="eastAsia"/>
          <w:color w:val="000000"/>
          <w:sz w:val="32"/>
          <w:szCs w:val="32"/>
        </w:rPr>
        <w:t>；</w:t>
      </w:r>
    </w:p>
    <w:p w:rsidR="00000000" w:rsidRDefault="00AD1EFD">
      <w:pPr>
        <w:pStyle w:val="20"/>
        <w:shd w:val="clear" w:color="auto" w:fill="FFFFFF"/>
        <w:spacing w:line="560" w:lineRule="atLeast"/>
        <w:ind w:firstLine="640"/>
        <w:divId w:val="395590473"/>
        <w:rPr>
          <w:rFonts w:ascii="微软雅黑" w:eastAsia="微软雅黑" w:hAnsi="微软雅黑" w:hint="eastAsia"/>
          <w:color w:val="535353"/>
          <w:sz w:val="18"/>
          <w:szCs w:val="18"/>
        </w:rPr>
      </w:pPr>
      <w:r>
        <w:rPr>
          <w:rFonts w:ascii="仿宋_GB2312" w:eastAsia="仿宋_GB2312" w:hint="eastAsia"/>
          <w:color w:val="000000"/>
          <w:sz w:val="32"/>
          <w:szCs w:val="32"/>
        </w:rPr>
        <w:t>（三）科学技术进步类</w:t>
      </w:r>
      <w:r>
        <w:rPr>
          <w:rFonts w:ascii="仿宋_GB2312" w:eastAsia="仿宋_GB2312" w:hint="eastAsia"/>
          <w:color w:val="000000"/>
          <w:sz w:val="32"/>
          <w:szCs w:val="32"/>
        </w:rPr>
        <w:t>；</w:t>
      </w:r>
    </w:p>
    <w:p w:rsidR="00000000" w:rsidRDefault="00AD1EFD">
      <w:pPr>
        <w:pStyle w:val="20"/>
        <w:shd w:val="clear" w:color="auto" w:fill="FFFFFF"/>
        <w:spacing w:line="560" w:lineRule="atLeast"/>
        <w:ind w:firstLine="640"/>
        <w:divId w:val="395590473"/>
        <w:rPr>
          <w:rFonts w:ascii="微软雅黑" w:eastAsia="微软雅黑" w:hAnsi="微软雅黑" w:hint="eastAsia"/>
          <w:color w:val="535353"/>
          <w:sz w:val="18"/>
          <w:szCs w:val="18"/>
        </w:rPr>
      </w:pPr>
      <w:r>
        <w:rPr>
          <w:rFonts w:ascii="仿宋_GB2312" w:eastAsia="仿宋_GB2312" w:hint="eastAsia"/>
          <w:color w:val="535353"/>
          <w:sz w:val="32"/>
          <w:szCs w:val="32"/>
        </w:rPr>
        <w:t>（四）专利类</w:t>
      </w:r>
      <w:r>
        <w:rPr>
          <w:rFonts w:ascii="仿宋_GB2312" w:eastAsia="仿宋_GB2312" w:hint="eastAsia"/>
          <w:color w:val="535353"/>
          <w:sz w:val="32"/>
          <w:szCs w:val="32"/>
        </w:rPr>
        <w:t>。</w:t>
      </w:r>
    </w:p>
    <w:p w:rsidR="00000000" w:rsidRDefault="00AD1EFD">
      <w:pPr>
        <w:pStyle w:val="20"/>
        <w:shd w:val="clear" w:color="auto" w:fill="FFFFFF"/>
        <w:spacing w:line="560" w:lineRule="atLeast"/>
        <w:ind w:firstLine="640"/>
        <w:divId w:val="395590473"/>
        <w:rPr>
          <w:rFonts w:ascii="微软雅黑" w:eastAsia="微软雅黑" w:hAnsi="微软雅黑" w:hint="eastAsia"/>
          <w:color w:val="535353"/>
          <w:sz w:val="18"/>
          <w:szCs w:val="18"/>
        </w:rPr>
      </w:pPr>
      <w:r>
        <w:rPr>
          <w:rFonts w:ascii="黑体" w:eastAsia="黑体" w:hAnsi="微软雅黑" w:hint="eastAsia"/>
          <w:color w:val="000000"/>
          <w:sz w:val="32"/>
          <w:szCs w:val="32"/>
        </w:rPr>
        <w:t>第三条</w:t>
      </w:r>
      <w:r>
        <w:rPr>
          <w:rFonts w:ascii="仿宋_GB2312" w:eastAsia="仿宋_GB2312" w:hint="eastAsia"/>
          <w:color w:val="000000"/>
          <w:sz w:val="32"/>
          <w:szCs w:val="32"/>
        </w:rPr>
        <w:t xml:space="preserve">  </w:t>
      </w:r>
      <w:r>
        <w:rPr>
          <w:rFonts w:ascii="仿宋_GB2312" w:eastAsia="仿宋_GB2312" w:hint="eastAsia"/>
          <w:color w:val="000000"/>
          <w:sz w:val="32"/>
          <w:szCs w:val="32"/>
        </w:rPr>
        <w:t>博罗县科学技术奖的推荐、评审和授奖，实行公开、公平、公正的原</w:t>
      </w:r>
      <w:r>
        <w:rPr>
          <w:rFonts w:ascii="仿宋_GB2312" w:eastAsia="仿宋_GB2312" w:hint="eastAsia"/>
          <w:color w:val="000000"/>
          <w:sz w:val="32"/>
          <w:szCs w:val="32"/>
        </w:rPr>
        <w:t>则，不受任何组织或个人的非法干涉</w:t>
      </w:r>
      <w:r>
        <w:rPr>
          <w:rFonts w:ascii="仿宋_GB2312" w:eastAsia="仿宋_GB2312" w:hint="eastAsia"/>
          <w:color w:val="000000"/>
          <w:sz w:val="32"/>
          <w:szCs w:val="32"/>
        </w:rPr>
        <w:t>。</w:t>
      </w:r>
    </w:p>
    <w:p w:rsidR="00000000" w:rsidRDefault="00AD1EFD">
      <w:pPr>
        <w:pStyle w:val="20"/>
        <w:shd w:val="clear" w:color="auto" w:fill="FFFFFF"/>
        <w:spacing w:line="560" w:lineRule="atLeast"/>
        <w:ind w:firstLine="640"/>
        <w:divId w:val="395590473"/>
        <w:rPr>
          <w:rFonts w:ascii="微软雅黑" w:eastAsia="微软雅黑" w:hAnsi="微软雅黑" w:hint="eastAsia"/>
          <w:color w:val="535353"/>
          <w:sz w:val="18"/>
          <w:szCs w:val="18"/>
        </w:rPr>
      </w:pPr>
      <w:r>
        <w:rPr>
          <w:rFonts w:ascii="黑体" w:eastAsia="黑体" w:hAnsi="微软雅黑" w:hint="eastAsia"/>
          <w:color w:val="000000"/>
          <w:sz w:val="32"/>
          <w:szCs w:val="32"/>
        </w:rPr>
        <w:t>第四条</w:t>
      </w:r>
      <w:r>
        <w:rPr>
          <w:rFonts w:ascii="仿宋_GB2312" w:eastAsia="仿宋_GB2312" w:hint="eastAsia"/>
          <w:color w:val="000000"/>
          <w:sz w:val="32"/>
          <w:szCs w:val="32"/>
        </w:rPr>
        <w:t xml:space="preserve">  </w:t>
      </w:r>
      <w:r>
        <w:rPr>
          <w:rFonts w:ascii="仿宋_GB2312" w:eastAsia="仿宋_GB2312" w:hint="eastAsia"/>
          <w:color w:val="000000"/>
          <w:sz w:val="32"/>
          <w:szCs w:val="32"/>
        </w:rPr>
        <w:t>县科技工业和信息化局负责博罗县科学技术奖评审的组织工作</w:t>
      </w:r>
      <w:r>
        <w:rPr>
          <w:rFonts w:ascii="仿宋_GB2312" w:eastAsia="仿宋_GB2312" w:hint="eastAsia"/>
          <w:color w:val="000000"/>
          <w:sz w:val="32"/>
          <w:szCs w:val="32"/>
        </w:rPr>
        <w:t>。</w:t>
      </w:r>
    </w:p>
    <w:p w:rsidR="00000000" w:rsidRDefault="00AD1EFD">
      <w:pPr>
        <w:pStyle w:val="20"/>
        <w:shd w:val="clear" w:color="auto" w:fill="FFFFFF"/>
        <w:spacing w:line="560" w:lineRule="atLeast"/>
        <w:ind w:firstLine="640"/>
        <w:divId w:val="395590473"/>
        <w:rPr>
          <w:rFonts w:ascii="微软雅黑" w:eastAsia="微软雅黑" w:hAnsi="微软雅黑" w:hint="eastAsia"/>
          <w:color w:val="535353"/>
          <w:sz w:val="18"/>
          <w:szCs w:val="18"/>
        </w:rPr>
      </w:pPr>
      <w:r>
        <w:rPr>
          <w:rFonts w:ascii="黑体" w:eastAsia="黑体" w:hAnsi="微软雅黑" w:hint="eastAsia"/>
          <w:color w:val="000000"/>
          <w:sz w:val="32"/>
          <w:szCs w:val="32"/>
        </w:rPr>
        <w:t>第五条</w:t>
      </w:r>
      <w:r>
        <w:rPr>
          <w:rFonts w:ascii="仿宋_GB2312" w:eastAsia="仿宋_GB2312" w:hint="eastAsia"/>
          <w:color w:val="000000"/>
          <w:sz w:val="32"/>
          <w:szCs w:val="32"/>
        </w:rPr>
        <w:t xml:space="preserve">  </w:t>
      </w:r>
      <w:r>
        <w:rPr>
          <w:rFonts w:ascii="仿宋_GB2312" w:eastAsia="仿宋_GB2312" w:hint="eastAsia"/>
          <w:color w:val="000000"/>
          <w:sz w:val="32"/>
          <w:szCs w:val="32"/>
        </w:rPr>
        <w:t>县设立科学技术奖评审委员会和若干学科（专业）评审组，负责县科学技术奖的评审工作。县科学技术奖评审委员会由有关方面的专家、学者等组成，其人选由县科技工业和信息化局提出，报县人民政府批准后聘任，任期</w:t>
      </w:r>
      <w:r>
        <w:rPr>
          <w:rFonts w:ascii="仿宋_GB2312" w:eastAsia="仿宋_GB2312" w:hint="eastAsia"/>
          <w:color w:val="000000"/>
          <w:sz w:val="32"/>
          <w:szCs w:val="32"/>
        </w:rPr>
        <w:t>3</w:t>
      </w:r>
      <w:r>
        <w:rPr>
          <w:rFonts w:ascii="仿宋_GB2312" w:eastAsia="仿宋_GB2312" w:hint="eastAsia"/>
          <w:color w:val="000000"/>
          <w:sz w:val="32"/>
          <w:szCs w:val="32"/>
        </w:rPr>
        <w:t>年，可连任</w:t>
      </w:r>
      <w:r>
        <w:rPr>
          <w:rFonts w:ascii="仿宋_GB2312" w:eastAsia="仿宋_GB2312" w:hint="eastAsia"/>
          <w:color w:val="000000"/>
          <w:sz w:val="32"/>
          <w:szCs w:val="32"/>
        </w:rPr>
        <w:t>。</w:t>
      </w:r>
    </w:p>
    <w:p w:rsidR="00000000" w:rsidRDefault="00AD1EFD">
      <w:pPr>
        <w:pStyle w:val="20"/>
        <w:shd w:val="clear" w:color="auto" w:fill="FFFFFF"/>
        <w:spacing w:line="560" w:lineRule="atLeast"/>
        <w:ind w:firstLine="640"/>
        <w:divId w:val="395590473"/>
        <w:rPr>
          <w:rFonts w:ascii="微软雅黑" w:eastAsia="微软雅黑" w:hAnsi="微软雅黑" w:hint="eastAsia"/>
          <w:color w:val="535353"/>
          <w:sz w:val="18"/>
          <w:szCs w:val="18"/>
        </w:rPr>
      </w:pPr>
      <w:r>
        <w:rPr>
          <w:rFonts w:ascii="仿宋_GB2312" w:eastAsia="仿宋_GB2312" w:hint="eastAsia"/>
          <w:color w:val="000000"/>
          <w:sz w:val="32"/>
          <w:szCs w:val="32"/>
        </w:rPr>
        <w:t>县科学技术奖评审委员会办公室设在县科技工业和信息化局，负责县科学技术奖评审委员会的日常工作</w:t>
      </w:r>
      <w:r>
        <w:rPr>
          <w:rFonts w:ascii="仿宋_GB2312" w:eastAsia="仿宋_GB2312" w:hint="eastAsia"/>
          <w:color w:val="000000"/>
          <w:sz w:val="32"/>
          <w:szCs w:val="32"/>
        </w:rPr>
        <w:t>。</w:t>
      </w:r>
    </w:p>
    <w:p w:rsidR="00000000" w:rsidRDefault="00AD1EFD">
      <w:pPr>
        <w:pStyle w:val="20"/>
        <w:shd w:val="clear" w:color="auto" w:fill="FFFFFF"/>
        <w:spacing w:line="560" w:lineRule="atLeast"/>
        <w:ind w:firstLine="640"/>
        <w:divId w:val="395590473"/>
        <w:rPr>
          <w:rFonts w:ascii="微软雅黑" w:eastAsia="微软雅黑" w:hAnsi="微软雅黑" w:hint="eastAsia"/>
          <w:color w:val="535353"/>
          <w:sz w:val="18"/>
          <w:szCs w:val="18"/>
        </w:rPr>
      </w:pPr>
      <w:r>
        <w:rPr>
          <w:rFonts w:ascii="黑体" w:eastAsia="黑体" w:hAnsi="微软雅黑" w:hint="eastAsia"/>
          <w:color w:val="000000"/>
          <w:sz w:val="32"/>
          <w:szCs w:val="32"/>
        </w:rPr>
        <w:t>第六条</w:t>
      </w:r>
      <w:r>
        <w:rPr>
          <w:rFonts w:ascii="仿宋_GB2312" w:eastAsia="仿宋_GB2312" w:hint="eastAsia"/>
          <w:color w:val="000000"/>
          <w:sz w:val="32"/>
          <w:szCs w:val="32"/>
        </w:rPr>
        <w:t xml:space="preserve">  </w:t>
      </w:r>
      <w:r>
        <w:rPr>
          <w:rFonts w:ascii="仿宋_GB2312" w:eastAsia="仿宋_GB2312" w:hint="eastAsia"/>
          <w:color w:val="000000"/>
          <w:sz w:val="32"/>
          <w:szCs w:val="32"/>
        </w:rPr>
        <w:t>申报博罗县科学技术奖的项目必须是在博罗县辖区内研究开发、应用推广，或者属于我县为第一</w:t>
      </w:r>
      <w:r>
        <w:rPr>
          <w:rFonts w:ascii="仿宋_GB2312" w:eastAsia="仿宋_GB2312" w:hint="eastAsia"/>
          <w:color w:val="000000"/>
          <w:sz w:val="32"/>
          <w:szCs w:val="32"/>
        </w:rPr>
        <w:t>完成单位（或完成人）与国内外、省内外合作研究开发的成果</w:t>
      </w:r>
      <w:r>
        <w:rPr>
          <w:rFonts w:ascii="仿宋_GB2312" w:eastAsia="仿宋_GB2312" w:hint="eastAsia"/>
          <w:color w:val="000000"/>
          <w:sz w:val="32"/>
          <w:szCs w:val="32"/>
        </w:rPr>
        <w:t>。</w:t>
      </w:r>
    </w:p>
    <w:p w:rsidR="00000000" w:rsidRDefault="00AD1EFD">
      <w:pPr>
        <w:pStyle w:val="20"/>
        <w:shd w:val="clear" w:color="auto" w:fill="FFFFFF"/>
        <w:spacing w:line="560" w:lineRule="atLeast"/>
        <w:ind w:firstLine="640"/>
        <w:divId w:val="395590473"/>
        <w:rPr>
          <w:rFonts w:ascii="微软雅黑" w:eastAsia="微软雅黑" w:hAnsi="微软雅黑" w:hint="eastAsia"/>
          <w:color w:val="535353"/>
          <w:sz w:val="18"/>
          <w:szCs w:val="18"/>
        </w:rPr>
      </w:pPr>
      <w:r>
        <w:rPr>
          <w:rFonts w:ascii="黑体" w:eastAsia="黑体" w:hAnsi="微软雅黑" w:hint="eastAsia"/>
          <w:color w:val="535353"/>
          <w:sz w:val="32"/>
          <w:szCs w:val="32"/>
        </w:rPr>
        <w:t>第七条</w:t>
      </w:r>
      <w:r>
        <w:rPr>
          <w:rFonts w:ascii="仿宋_GB2312" w:eastAsia="仿宋_GB2312" w:hint="eastAsia"/>
          <w:color w:val="0000FF"/>
          <w:sz w:val="32"/>
          <w:szCs w:val="32"/>
        </w:rPr>
        <w:t xml:space="preserve">  </w:t>
      </w:r>
      <w:r>
        <w:rPr>
          <w:rFonts w:ascii="仿宋_GB2312" w:eastAsia="仿宋_GB2312" w:hint="eastAsia"/>
          <w:color w:val="000000"/>
          <w:sz w:val="32"/>
          <w:szCs w:val="32"/>
        </w:rPr>
        <w:t>博罗县科学技术奖科技创新先进企业类每次授予的企业数量不超过</w:t>
      </w:r>
      <w:r>
        <w:rPr>
          <w:rFonts w:ascii="仿宋_GB2312" w:eastAsia="仿宋_GB2312" w:hint="eastAsia"/>
          <w:color w:val="000000"/>
          <w:sz w:val="32"/>
          <w:szCs w:val="32"/>
        </w:rPr>
        <w:t>5</w:t>
      </w:r>
      <w:r>
        <w:rPr>
          <w:rFonts w:ascii="仿宋_GB2312" w:eastAsia="仿宋_GB2312" w:hint="eastAsia"/>
          <w:color w:val="000000"/>
          <w:sz w:val="32"/>
          <w:szCs w:val="32"/>
        </w:rPr>
        <w:t>家。科技创新先进企业类</w:t>
      </w:r>
      <w:r>
        <w:rPr>
          <w:rFonts w:ascii="仿宋_GB2312" w:eastAsia="仿宋_GB2312" w:hint="eastAsia"/>
          <w:color w:val="535353"/>
          <w:sz w:val="32"/>
          <w:szCs w:val="32"/>
        </w:rPr>
        <w:t>评奖的企业应同时具备下列条件</w:t>
      </w:r>
      <w:r>
        <w:rPr>
          <w:rFonts w:ascii="仿宋_GB2312" w:eastAsia="仿宋_GB2312" w:hint="eastAsia"/>
          <w:color w:val="535353"/>
          <w:sz w:val="32"/>
          <w:szCs w:val="32"/>
        </w:rPr>
        <w:t>：</w:t>
      </w:r>
    </w:p>
    <w:p w:rsidR="00000000" w:rsidRDefault="00AD1EFD">
      <w:pPr>
        <w:pStyle w:val="20"/>
        <w:shd w:val="clear" w:color="auto" w:fill="FFFFFF"/>
        <w:spacing w:line="560" w:lineRule="atLeast"/>
        <w:ind w:firstLine="640"/>
        <w:divId w:val="395590473"/>
        <w:rPr>
          <w:rFonts w:ascii="微软雅黑" w:eastAsia="微软雅黑" w:hAnsi="微软雅黑" w:hint="eastAsia"/>
          <w:color w:val="535353"/>
          <w:sz w:val="18"/>
          <w:szCs w:val="18"/>
        </w:rPr>
      </w:pPr>
      <w:r>
        <w:rPr>
          <w:rFonts w:ascii="仿宋_GB2312" w:eastAsia="仿宋_GB2312" w:hint="eastAsia"/>
          <w:color w:val="000000"/>
          <w:sz w:val="32"/>
          <w:szCs w:val="32"/>
        </w:rPr>
        <w:t>（一）技术创新能力突出</w:t>
      </w:r>
      <w:r>
        <w:rPr>
          <w:rFonts w:ascii="仿宋_GB2312" w:eastAsia="仿宋_GB2312" w:hint="eastAsia"/>
          <w:color w:val="000000"/>
          <w:sz w:val="32"/>
          <w:szCs w:val="32"/>
        </w:rPr>
        <w:t>。</w:t>
      </w:r>
    </w:p>
    <w:p w:rsidR="00000000" w:rsidRDefault="00AD1EFD">
      <w:pPr>
        <w:pStyle w:val="20"/>
        <w:shd w:val="clear" w:color="auto" w:fill="FFFFFF"/>
        <w:spacing w:line="560" w:lineRule="atLeast"/>
        <w:ind w:firstLine="640"/>
        <w:divId w:val="395590473"/>
        <w:rPr>
          <w:rFonts w:ascii="微软雅黑" w:eastAsia="微软雅黑" w:hAnsi="微软雅黑" w:hint="eastAsia"/>
          <w:color w:val="535353"/>
          <w:sz w:val="18"/>
          <w:szCs w:val="18"/>
        </w:rPr>
      </w:pPr>
      <w:r>
        <w:rPr>
          <w:rFonts w:ascii="仿宋_GB2312" w:eastAsia="仿宋_GB2312" w:hint="eastAsia"/>
          <w:color w:val="000000"/>
          <w:sz w:val="32"/>
          <w:szCs w:val="32"/>
        </w:rPr>
        <w:t>1.</w:t>
      </w:r>
      <w:r>
        <w:rPr>
          <w:rFonts w:ascii="仿宋_GB2312" w:eastAsia="仿宋_GB2312" w:hint="eastAsia"/>
          <w:color w:val="000000"/>
          <w:sz w:val="32"/>
          <w:szCs w:val="32"/>
        </w:rPr>
        <w:t>属国家高新技术企业，</w:t>
      </w:r>
      <w:r>
        <w:rPr>
          <w:rFonts w:ascii="仿宋_GB2312" w:eastAsia="仿宋_GB2312" w:hAnsi="微软雅黑" w:hint="eastAsia"/>
          <w:color w:val="2A2A2A"/>
          <w:kern w:val="2"/>
          <w:sz w:val="32"/>
          <w:szCs w:val="32"/>
          <w:shd w:val="clear" w:color="auto" w:fill="FFFFFF"/>
        </w:rPr>
        <w:t>对企业主要产品（服务）发挥核心支持作用的技术属于《国家重点支持的高新技术领域》规定的范围</w:t>
      </w:r>
      <w:r>
        <w:rPr>
          <w:rFonts w:ascii="仿宋_GB2312" w:eastAsia="仿宋_GB2312" w:hAnsi="微软雅黑" w:hint="eastAsia"/>
          <w:color w:val="2A2A2A"/>
          <w:kern w:val="2"/>
          <w:sz w:val="32"/>
          <w:szCs w:val="32"/>
          <w:shd w:val="clear" w:color="auto" w:fill="FFFFFF"/>
        </w:rPr>
        <w:t>；</w:t>
      </w:r>
    </w:p>
    <w:p w:rsidR="00000000" w:rsidRDefault="00AD1EFD">
      <w:pPr>
        <w:pStyle w:val="20"/>
        <w:shd w:val="clear" w:color="auto" w:fill="FFFFFF"/>
        <w:spacing w:line="560" w:lineRule="atLeast"/>
        <w:ind w:firstLine="640"/>
        <w:divId w:val="395590473"/>
        <w:rPr>
          <w:rFonts w:ascii="微软雅黑" w:eastAsia="微软雅黑" w:hAnsi="微软雅黑" w:hint="eastAsia"/>
          <w:color w:val="535353"/>
          <w:sz w:val="18"/>
          <w:szCs w:val="18"/>
        </w:rPr>
      </w:pPr>
      <w:r>
        <w:rPr>
          <w:rFonts w:ascii="仿宋_GB2312" w:eastAsia="仿宋_GB2312" w:hint="eastAsia"/>
          <w:color w:val="000000"/>
          <w:sz w:val="32"/>
          <w:szCs w:val="32"/>
        </w:rPr>
        <w:t>2.</w:t>
      </w:r>
      <w:r>
        <w:rPr>
          <w:rFonts w:ascii="仿宋_GB2312" w:eastAsia="仿宋_GB2312" w:hint="eastAsia"/>
          <w:color w:val="000000"/>
          <w:sz w:val="32"/>
          <w:szCs w:val="32"/>
        </w:rPr>
        <w:t>企业须建有广东省新型研发机构或省（含）级以上工程技术研发中心、博士后（院士）工作站等创新平台</w:t>
      </w:r>
      <w:r>
        <w:rPr>
          <w:rFonts w:ascii="仿宋_GB2312" w:eastAsia="仿宋_GB2312" w:hint="eastAsia"/>
          <w:color w:val="000000"/>
          <w:sz w:val="32"/>
          <w:szCs w:val="32"/>
        </w:rPr>
        <w:t>；</w:t>
      </w:r>
    </w:p>
    <w:p w:rsidR="00000000" w:rsidRDefault="00AD1EFD">
      <w:pPr>
        <w:pStyle w:val="20"/>
        <w:shd w:val="clear" w:color="auto" w:fill="FFFFFF"/>
        <w:spacing w:line="560" w:lineRule="atLeast"/>
        <w:ind w:firstLine="640"/>
        <w:divId w:val="395590473"/>
        <w:rPr>
          <w:rFonts w:ascii="微软雅黑" w:eastAsia="微软雅黑" w:hAnsi="微软雅黑" w:hint="eastAsia"/>
          <w:color w:val="535353"/>
          <w:sz w:val="18"/>
          <w:szCs w:val="18"/>
        </w:rPr>
      </w:pPr>
      <w:r>
        <w:rPr>
          <w:rFonts w:ascii="仿宋_GB2312" w:eastAsia="仿宋_GB2312" w:hint="eastAsia"/>
          <w:color w:val="000000"/>
          <w:sz w:val="32"/>
          <w:szCs w:val="32"/>
        </w:rPr>
        <w:t>3.</w:t>
      </w:r>
      <w:r>
        <w:rPr>
          <w:rFonts w:ascii="仿宋_GB2312" w:eastAsia="仿宋_GB2312" w:hint="eastAsia"/>
          <w:color w:val="000000"/>
          <w:sz w:val="32"/>
          <w:szCs w:val="32"/>
        </w:rPr>
        <w:t>企业近两年在核心技术和关键产品上拥有自主知识产权（专利或软件著作权）</w:t>
      </w:r>
      <w:r>
        <w:rPr>
          <w:rFonts w:ascii="仿宋_GB2312" w:eastAsia="仿宋_GB2312" w:hint="eastAsia"/>
          <w:color w:val="000000"/>
          <w:sz w:val="32"/>
          <w:szCs w:val="32"/>
        </w:rPr>
        <w:t>，无知识产权纠纷</w:t>
      </w:r>
      <w:r>
        <w:rPr>
          <w:rFonts w:ascii="仿宋_GB2312" w:eastAsia="仿宋_GB2312" w:hint="eastAsia"/>
          <w:color w:val="000000"/>
          <w:sz w:val="32"/>
          <w:szCs w:val="32"/>
        </w:rPr>
        <w:t>；</w:t>
      </w:r>
    </w:p>
    <w:p w:rsidR="00000000" w:rsidRDefault="00AD1EFD">
      <w:pPr>
        <w:pStyle w:val="20"/>
        <w:shd w:val="clear" w:color="auto" w:fill="FFFFFF"/>
        <w:spacing w:line="560" w:lineRule="atLeast"/>
        <w:ind w:firstLine="640"/>
        <w:divId w:val="395590473"/>
        <w:rPr>
          <w:rFonts w:ascii="微软雅黑" w:eastAsia="微软雅黑" w:hAnsi="微软雅黑" w:hint="eastAsia"/>
          <w:color w:val="535353"/>
          <w:sz w:val="18"/>
          <w:szCs w:val="18"/>
        </w:rPr>
      </w:pPr>
      <w:r>
        <w:rPr>
          <w:rFonts w:ascii="仿宋_GB2312" w:eastAsia="仿宋_GB2312" w:hint="eastAsia"/>
          <w:color w:val="000000"/>
          <w:sz w:val="32"/>
          <w:szCs w:val="32"/>
        </w:rPr>
        <w:t>4.</w:t>
      </w:r>
      <w:r>
        <w:rPr>
          <w:rFonts w:ascii="仿宋_GB2312" w:eastAsia="仿宋_GB2312" w:hint="eastAsia"/>
          <w:color w:val="000000"/>
          <w:sz w:val="32"/>
          <w:szCs w:val="32"/>
        </w:rPr>
        <w:t>科技成果转化能力强，科技创新成果获得市级科技部门成果鉴定</w:t>
      </w:r>
      <w:r>
        <w:rPr>
          <w:rFonts w:ascii="仿宋_GB2312" w:eastAsia="仿宋_GB2312" w:hint="eastAsia"/>
          <w:color w:val="000000"/>
          <w:sz w:val="32"/>
          <w:szCs w:val="32"/>
        </w:rPr>
        <w:t>。</w:t>
      </w:r>
    </w:p>
    <w:p w:rsidR="00000000" w:rsidRDefault="00AD1EFD">
      <w:pPr>
        <w:pStyle w:val="20"/>
        <w:shd w:val="clear" w:color="auto" w:fill="FFFFFF"/>
        <w:spacing w:line="560" w:lineRule="atLeast"/>
        <w:ind w:firstLine="640"/>
        <w:divId w:val="395590473"/>
        <w:rPr>
          <w:rFonts w:ascii="微软雅黑" w:eastAsia="微软雅黑" w:hAnsi="微软雅黑" w:hint="eastAsia"/>
          <w:color w:val="535353"/>
          <w:sz w:val="18"/>
          <w:szCs w:val="18"/>
        </w:rPr>
      </w:pPr>
      <w:r>
        <w:rPr>
          <w:rFonts w:ascii="仿宋_GB2312" w:eastAsia="仿宋_GB2312" w:hint="eastAsia"/>
          <w:color w:val="000000"/>
          <w:sz w:val="32"/>
          <w:szCs w:val="32"/>
        </w:rPr>
        <w:t>（二）企业成长性强，经济效益显著</w:t>
      </w:r>
      <w:r>
        <w:rPr>
          <w:rFonts w:ascii="仿宋_GB2312" w:eastAsia="仿宋_GB2312" w:hint="eastAsia"/>
          <w:color w:val="000000"/>
          <w:sz w:val="32"/>
          <w:szCs w:val="32"/>
        </w:rPr>
        <w:t>。</w:t>
      </w:r>
    </w:p>
    <w:p w:rsidR="00000000" w:rsidRDefault="00AD1EFD">
      <w:pPr>
        <w:pStyle w:val="20"/>
        <w:shd w:val="clear" w:color="auto" w:fill="FFFFFF"/>
        <w:spacing w:line="560" w:lineRule="atLeast"/>
        <w:ind w:firstLine="640"/>
        <w:divId w:val="395590473"/>
        <w:rPr>
          <w:rFonts w:ascii="微软雅黑" w:eastAsia="微软雅黑" w:hAnsi="微软雅黑" w:hint="eastAsia"/>
          <w:color w:val="535353"/>
          <w:sz w:val="18"/>
          <w:szCs w:val="18"/>
        </w:rPr>
      </w:pPr>
      <w:r>
        <w:rPr>
          <w:rFonts w:ascii="仿宋_GB2312" w:eastAsia="仿宋_GB2312" w:hint="eastAsia"/>
          <w:color w:val="000000"/>
          <w:sz w:val="32"/>
          <w:szCs w:val="32"/>
        </w:rPr>
        <w:t>1.</w:t>
      </w:r>
      <w:r>
        <w:rPr>
          <w:rFonts w:ascii="仿宋_GB2312" w:eastAsia="仿宋_GB2312" w:hint="eastAsia"/>
          <w:color w:val="000000"/>
          <w:sz w:val="32"/>
          <w:szCs w:val="32"/>
        </w:rPr>
        <w:t>企业近两年净利润连续实现正增长</w:t>
      </w:r>
      <w:r>
        <w:rPr>
          <w:rFonts w:ascii="仿宋_GB2312" w:eastAsia="仿宋_GB2312" w:hint="eastAsia"/>
          <w:color w:val="000000"/>
          <w:sz w:val="32"/>
          <w:szCs w:val="32"/>
        </w:rPr>
        <w:t>；</w:t>
      </w:r>
    </w:p>
    <w:p w:rsidR="00000000" w:rsidRDefault="00AD1EFD">
      <w:pPr>
        <w:pStyle w:val="20"/>
        <w:shd w:val="clear" w:color="auto" w:fill="FFFFFF"/>
        <w:spacing w:line="560" w:lineRule="atLeast"/>
        <w:ind w:firstLine="640"/>
        <w:divId w:val="395590473"/>
        <w:rPr>
          <w:rFonts w:ascii="微软雅黑" w:eastAsia="微软雅黑" w:hAnsi="微软雅黑" w:hint="eastAsia"/>
          <w:color w:val="535353"/>
          <w:sz w:val="18"/>
          <w:szCs w:val="18"/>
        </w:rPr>
      </w:pPr>
      <w:r>
        <w:rPr>
          <w:rFonts w:ascii="仿宋_GB2312" w:eastAsia="仿宋_GB2312" w:hint="eastAsia"/>
          <w:color w:val="000000"/>
          <w:sz w:val="32"/>
          <w:szCs w:val="32"/>
        </w:rPr>
        <w:t>2.</w:t>
      </w:r>
      <w:r>
        <w:rPr>
          <w:rFonts w:ascii="仿宋_GB2312" w:eastAsia="仿宋_GB2312" w:hint="eastAsia"/>
          <w:color w:val="000000"/>
          <w:sz w:val="32"/>
          <w:szCs w:val="32"/>
        </w:rPr>
        <w:t>近一年高新技术产品（服务）收入占企业同期总收入的比例不低于</w:t>
      </w:r>
      <w:r>
        <w:rPr>
          <w:rFonts w:ascii="仿宋_GB2312" w:eastAsia="仿宋_GB2312" w:hint="eastAsia"/>
          <w:color w:val="000000"/>
          <w:sz w:val="32"/>
          <w:szCs w:val="32"/>
        </w:rPr>
        <w:t>65%</w:t>
      </w:r>
      <w:r>
        <w:rPr>
          <w:rFonts w:ascii="仿宋_GB2312" w:eastAsia="仿宋_GB2312" w:hint="eastAsia"/>
          <w:color w:val="000000"/>
          <w:sz w:val="32"/>
          <w:szCs w:val="32"/>
        </w:rPr>
        <w:t>；</w:t>
      </w:r>
    </w:p>
    <w:p w:rsidR="00000000" w:rsidRDefault="00AD1EFD">
      <w:pPr>
        <w:pStyle w:val="20"/>
        <w:shd w:val="clear" w:color="auto" w:fill="FFFFFF"/>
        <w:spacing w:line="560" w:lineRule="atLeast"/>
        <w:ind w:firstLine="640"/>
        <w:divId w:val="395590473"/>
        <w:rPr>
          <w:rFonts w:ascii="微软雅黑" w:eastAsia="微软雅黑" w:hAnsi="微软雅黑" w:hint="eastAsia"/>
          <w:color w:val="535353"/>
          <w:sz w:val="18"/>
          <w:szCs w:val="18"/>
        </w:rPr>
      </w:pPr>
      <w:r>
        <w:rPr>
          <w:rFonts w:ascii="仿宋_GB2312" w:eastAsia="仿宋_GB2312" w:hint="eastAsia"/>
          <w:color w:val="000000"/>
          <w:sz w:val="32"/>
          <w:szCs w:val="32"/>
        </w:rPr>
        <w:t>3.</w:t>
      </w:r>
      <w:r>
        <w:rPr>
          <w:rFonts w:ascii="仿宋_GB2312" w:eastAsia="仿宋_GB2312" w:hint="eastAsia"/>
          <w:color w:val="000000"/>
          <w:sz w:val="32"/>
          <w:szCs w:val="32"/>
        </w:rPr>
        <w:t>全年销售收入达</w:t>
      </w:r>
      <w:r>
        <w:rPr>
          <w:rFonts w:ascii="仿宋_GB2312" w:eastAsia="仿宋_GB2312" w:hint="eastAsia"/>
          <w:color w:val="000000"/>
          <w:sz w:val="32"/>
          <w:szCs w:val="32"/>
        </w:rPr>
        <w:t xml:space="preserve"> 5000 </w:t>
      </w:r>
      <w:r>
        <w:rPr>
          <w:rFonts w:ascii="仿宋_GB2312" w:eastAsia="仿宋_GB2312" w:hint="eastAsia"/>
          <w:color w:val="000000"/>
          <w:sz w:val="32"/>
          <w:szCs w:val="32"/>
        </w:rPr>
        <w:t>万元以上，企业年度研究开发费用总额占同期销售收入总额的比例不低于</w:t>
      </w:r>
      <w:r>
        <w:rPr>
          <w:rFonts w:ascii="仿宋_GB2312" w:eastAsia="仿宋_GB2312" w:hint="eastAsia"/>
          <w:color w:val="000000"/>
          <w:sz w:val="32"/>
          <w:szCs w:val="32"/>
        </w:rPr>
        <w:t>5%</w:t>
      </w:r>
      <w:r>
        <w:rPr>
          <w:rFonts w:ascii="仿宋_GB2312" w:eastAsia="仿宋_GB2312" w:hint="eastAsia"/>
          <w:color w:val="000000"/>
          <w:sz w:val="32"/>
          <w:szCs w:val="32"/>
        </w:rPr>
        <w:t>；</w:t>
      </w:r>
    </w:p>
    <w:p w:rsidR="00000000" w:rsidRDefault="00AD1EFD">
      <w:pPr>
        <w:pStyle w:val="20"/>
        <w:shd w:val="clear" w:color="auto" w:fill="FFFFFF"/>
        <w:spacing w:line="560" w:lineRule="atLeast"/>
        <w:ind w:firstLine="640"/>
        <w:divId w:val="395590473"/>
        <w:rPr>
          <w:rFonts w:ascii="微软雅黑" w:eastAsia="微软雅黑" w:hAnsi="微软雅黑" w:hint="eastAsia"/>
          <w:color w:val="535353"/>
          <w:sz w:val="18"/>
          <w:szCs w:val="18"/>
        </w:rPr>
      </w:pPr>
      <w:r>
        <w:rPr>
          <w:rFonts w:ascii="仿宋_GB2312" w:eastAsia="仿宋_GB2312" w:hint="eastAsia"/>
          <w:color w:val="000000"/>
          <w:sz w:val="32"/>
          <w:szCs w:val="32"/>
        </w:rPr>
        <w:t>（三）企业社会信用与运行状况良好，近两年内未发生重大安全、重大质量事故或严重环境违法行为</w:t>
      </w:r>
      <w:r>
        <w:rPr>
          <w:rFonts w:ascii="仿宋_GB2312" w:eastAsia="仿宋_GB2312" w:hint="eastAsia"/>
          <w:color w:val="000000"/>
          <w:sz w:val="32"/>
          <w:szCs w:val="32"/>
        </w:rPr>
        <w:t>。</w:t>
      </w:r>
    </w:p>
    <w:p w:rsidR="00000000" w:rsidRDefault="00AD1EFD">
      <w:pPr>
        <w:pStyle w:val="20"/>
        <w:shd w:val="clear" w:color="auto" w:fill="FFFFFF"/>
        <w:spacing w:line="560" w:lineRule="atLeast"/>
        <w:ind w:firstLine="640"/>
        <w:divId w:val="395590473"/>
        <w:rPr>
          <w:rFonts w:ascii="微软雅黑" w:eastAsia="微软雅黑" w:hAnsi="微软雅黑" w:hint="eastAsia"/>
          <w:color w:val="535353"/>
          <w:sz w:val="18"/>
          <w:szCs w:val="18"/>
        </w:rPr>
      </w:pPr>
      <w:r>
        <w:rPr>
          <w:rFonts w:ascii="黑体" w:eastAsia="黑体" w:hAnsi="微软雅黑" w:hint="eastAsia"/>
          <w:color w:val="000000"/>
          <w:sz w:val="32"/>
          <w:szCs w:val="32"/>
        </w:rPr>
        <w:t>第八条</w:t>
      </w:r>
      <w:r>
        <w:rPr>
          <w:rFonts w:ascii="仿宋_GB2312" w:eastAsia="仿宋_GB2312" w:hint="eastAsia"/>
          <w:color w:val="000000"/>
          <w:sz w:val="32"/>
          <w:szCs w:val="32"/>
        </w:rPr>
        <w:t xml:space="preserve">  </w:t>
      </w:r>
      <w:r>
        <w:rPr>
          <w:rFonts w:ascii="仿宋_GB2312" w:eastAsia="仿宋_GB2312" w:hint="eastAsia"/>
          <w:color w:val="000000"/>
          <w:sz w:val="32"/>
          <w:szCs w:val="32"/>
        </w:rPr>
        <w:t>博罗县科学技术奖突出贡献类授予下列科技工作者：</w:t>
      </w:r>
      <w:r>
        <w:rPr>
          <w:rFonts w:ascii="仿宋_GB2312" w:eastAsia="仿宋_GB2312" w:hint="eastAsia"/>
          <w:color w:val="000000"/>
          <w:sz w:val="32"/>
          <w:szCs w:val="32"/>
        </w:rPr>
        <w:br/>
        <w:t xml:space="preserve">  </w:t>
      </w:r>
      <w:r>
        <w:rPr>
          <w:rFonts w:ascii="仿宋_GB2312" w:eastAsia="仿宋_GB2312" w:hint="eastAsia"/>
          <w:color w:val="000000"/>
          <w:sz w:val="32"/>
          <w:szCs w:val="32"/>
        </w:rPr>
        <w:t>（一）在当代科学技术前沿取得较大突破或者在科学技术发展中作出重大贡献的；</w:t>
      </w:r>
      <w:r>
        <w:rPr>
          <w:rFonts w:ascii="仿宋_GB2312" w:eastAsia="仿宋_GB2312" w:hint="eastAsia"/>
          <w:color w:val="000000"/>
          <w:sz w:val="32"/>
          <w:szCs w:val="32"/>
        </w:rPr>
        <w:br/>
        <w:t xml:space="preserve">  </w:t>
      </w:r>
      <w:r>
        <w:rPr>
          <w:rFonts w:ascii="仿宋_GB2312" w:eastAsia="仿宋_GB2312" w:hint="eastAsia"/>
          <w:color w:val="000000"/>
          <w:sz w:val="32"/>
          <w:szCs w:val="32"/>
        </w:rPr>
        <w:t>（二）在科技创新、科学技术成果转化和高新技术产业化中，创造出巨大经济效益或社会效益的。</w:t>
      </w:r>
      <w:r>
        <w:rPr>
          <w:rFonts w:ascii="仿宋_GB2312" w:eastAsia="仿宋_GB2312" w:hint="eastAsia"/>
          <w:color w:val="000000"/>
          <w:sz w:val="32"/>
          <w:szCs w:val="32"/>
        </w:rPr>
        <w:br/>
      </w:r>
      <w:r>
        <w:rPr>
          <w:rFonts w:ascii="Times New Roman" w:hAnsi="Times New Roman" w:cs="Times New Roman"/>
          <w:color w:val="535353"/>
          <w:kern w:val="2"/>
          <w:sz w:val="32"/>
          <w:szCs w:val="32"/>
        </w:rPr>
        <w:t xml:space="preserve">   </w:t>
      </w:r>
      <w:r>
        <w:rPr>
          <w:rFonts w:cs="Times New Roman"/>
          <w:color w:val="535353"/>
          <w:kern w:val="2"/>
          <w:sz w:val="32"/>
          <w:szCs w:val="32"/>
        </w:rPr>
        <w:t xml:space="preserve"> </w:t>
      </w:r>
      <w:r>
        <w:rPr>
          <w:rStyle w:val="16"/>
          <w:rFonts w:ascii="Times New Roman" w:eastAsia="微软雅黑" w:hAnsi="Times New Roman" w:cs="Times New Roman"/>
          <w:b/>
          <w:bCs/>
          <w:color w:val="535353"/>
          <w:sz w:val="32"/>
          <w:szCs w:val="32"/>
        </w:rPr>
        <w:t xml:space="preserve"> </w:t>
      </w:r>
      <w:r>
        <w:rPr>
          <w:rStyle w:val="16"/>
          <w:rFonts w:cs="Times New Roman"/>
          <w:b/>
          <w:bCs/>
          <w:color w:val="535353"/>
          <w:sz w:val="32"/>
          <w:szCs w:val="32"/>
        </w:rPr>
        <w:t>第</w:t>
      </w:r>
      <w:r>
        <w:rPr>
          <w:rStyle w:val="16"/>
          <w:rFonts w:hint="eastAsia"/>
          <w:b/>
          <w:bCs/>
          <w:color w:val="535353"/>
          <w:sz w:val="32"/>
          <w:szCs w:val="32"/>
        </w:rPr>
        <w:t>九</w:t>
      </w:r>
      <w:r>
        <w:rPr>
          <w:rStyle w:val="16"/>
          <w:rFonts w:cs="Times New Roman"/>
          <w:b/>
          <w:bCs/>
          <w:color w:val="535353"/>
          <w:sz w:val="32"/>
          <w:szCs w:val="32"/>
        </w:rPr>
        <w:t>条</w:t>
      </w:r>
      <w:r>
        <w:rPr>
          <w:rFonts w:ascii="Times New Roman" w:hAnsi="Times New Roman" w:cs="Times New Roman"/>
          <w:color w:val="535353"/>
          <w:kern w:val="2"/>
          <w:sz w:val="32"/>
          <w:szCs w:val="32"/>
        </w:rPr>
        <w:t xml:space="preserve"> </w:t>
      </w:r>
      <w:r>
        <w:rPr>
          <w:rFonts w:hint="eastAsia"/>
          <w:color w:val="535353"/>
          <w:kern w:val="2"/>
          <w:sz w:val="32"/>
          <w:szCs w:val="32"/>
        </w:rPr>
        <w:t xml:space="preserve">  </w:t>
      </w:r>
      <w:r>
        <w:rPr>
          <w:rFonts w:ascii="仿宋_GB2312" w:eastAsia="仿宋_GB2312" w:hint="eastAsia"/>
          <w:color w:val="000000"/>
          <w:sz w:val="32"/>
          <w:szCs w:val="32"/>
        </w:rPr>
        <w:t>博罗县科学技术奖突出贡献类不分等级，每次授予人数不超过</w:t>
      </w:r>
      <w:r>
        <w:rPr>
          <w:rFonts w:ascii="仿宋_GB2312" w:eastAsia="仿宋_GB2312" w:hint="eastAsia"/>
          <w:color w:val="000000"/>
          <w:sz w:val="32"/>
          <w:szCs w:val="32"/>
        </w:rPr>
        <w:t>2</w:t>
      </w:r>
      <w:r>
        <w:rPr>
          <w:rFonts w:ascii="仿宋_GB2312" w:eastAsia="仿宋_GB2312" w:hint="eastAsia"/>
          <w:color w:val="000000"/>
          <w:sz w:val="32"/>
          <w:szCs w:val="32"/>
        </w:rPr>
        <w:t>人，可以空缺。</w:t>
      </w:r>
      <w:r>
        <w:rPr>
          <w:rFonts w:ascii="Times New Roman" w:hAnsi="Times New Roman" w:cs="Times New Roman"/>
          <w:color w:val="535353"/>
          <w:kern w:val="2"/>
          <w:sz w:val="32"/>
          <w:szCs w:val="32"/>
        </w:rPr>
        <w:br/>
      </w:r>
      <w:r>
        <w:rPr>
          <w:rFonts w:hint="eastAsia"/>
          <w:color w:val="535353"/>
          <w:kern w:val="2"/>
          <w:sz w:val="32"/>
          <w:szCs w:val="32"/>
        </w:rPr>
        <w:t xml:space="preserve">    </w:t>
      </w:r>
      <w:r>
        <w:rPr>
          <w:rStyle w:val="16"/>
          <w:rFonts w:cs="Times New Roman"/>
          <w:b/>
          <w:bCs/>
          <w:color w:val="535353"/>
          <w:sz w:val="32"/>
          <w:szCs w:val="32"/>
        </w:rPr>
        <w:t>第</w:t>
      </w:r>
      <w:r>
        <w:rPr>
          <w:rStyle w:val="16"/>
          <w:rFonts w:hint="eastAsia"/>
          <w:b/>
          <w:bCs/>
          <w:color w:val="535353"/>
          <w:sz w:val="32"/>
          <w:szCs w:val="32"/>
        </w:rPr>
        <w:t>十</w:t>
      </w:r>
      <w:r>
        <w:rPr>
          <w:rStyle w:val="16"/>
          <w:rFonts w:cs="Times New Roman"/>
          <w:b/>
          <w:bCs/>
          <w:color w:val="535353"/>
          <w:sz w:val="32"/>
          <w:szCs w:val="32"/>
        </w:rPr>
        <w:t>条</w:t>
      </w:r>
      <w:r>
        <w:rPr>
          <w:rFonts w:hint="eastAsia"/>
          <w:color w:val="535353"/>
          <w:kern w:val="2"/>
          <w:sz w:val="32"/>
          <w:szCs w:val="32"/>
        </w:rPr>
        <w:t xml:space="preserve">  </w:t>
      </w:r>
      <w:r>
        <w:rPr>
          <w:rFonts w:ascii="仿宋_GB2312" w:eastAsia="仿宋_GB2312" w:hint="eastAsia"/>
          <w:color w:val="000000"/>
          <w:sz w:val="32"/>
          <w:szCs w:val="32"/>
        </w:rPr>
        <w:t>博罗县科学技术奖科学技术进步类授予在下列方面作出贡献的公民和组织</w:t>
      </w:r>
      <w:r>
        <w:rPr>
          <w:rFonts w:ascii="仿宋_GB2312" w:eastAsia="仿宋_GB2312" w:hint="eastAsia"/>
          <w:color w:val="000000"/>
          <w:sz w:val="32"/>
          <w:szCs w:val="32"/>
        </w:rPr>
        <w:t>：</w:t>
      </w:r>
    </w:p>
    <w:p w:rsidR="00000000" w:rsidRDefault="00AD1EFD">
      <w:pPr>
        <w:pStyle w:val="20"/>
        <w:shd w:val="clear" w:color="auto" w:fill="FFFFFF"/>
        <w:spacing w:line="560" w:lineRule="atLeast"/>
        <w:ind w:firstLine="640"/>
        <w:divId w:val="395590473"/>
        <w:rPr>
          <w:rFonts w:ascii="微软雅黑" w:eastAsia="微软雅黑" w:hAnsi="微软雅黑" w:hint="eastAsia"/>
          <w:color w:val="535353"/>
          <w:sz w:val="18"/>
          <w:szCs w:val="18"/>
        </w:rPr>
      </w:pPr>
      <w:r>
        <w:rPr>
          <w:rFonts w:ascii="仿宋_GB2312" w:eastAsia="仿宋_GB2312" w:hint="eastAsia"/>
          <w:color w:val="000000"/>
          <w:sz w:val="32"/>
          <w:szCs w:val="32"/>
        </w:rPr>
        <w:t>（一）在基础</w:t>
      </w:r>
      <w:r>
        <w:rPr>
          <w:rFonts w:ascii="仿宋_GB2312" w:eastAsia="仿宋_GB2312" w:hint="eastAsia"/>
          <w:color w:val="535353"/>
          <w:sz w:val="32"/>
          <w:szCs w:val="32"/>
        </w:rPr>
        <w:t>研究和应用基础研究中阐明自然现象、特征和规律，有重大科学发现，取得实用价值成果的</w:t>
      </w:r>
      <w:r>
        <w:rPr>
          <w:rFonts w:ascii="仿宋_GB2312" w:eastAsia="仿宋_GB2312" w:hint="eastAsia"/>
          <w:color w:val="535353"/>
          <w:sz w:val="32"/>
          <w:szCs w:val="32"/>
        </w:rPr>
        <w:t>；</w:t>
      </w:r>
    </w:p>
    <w:p w:rsidR="00000000" w:rsidRDefault="00AD1EFD">
      <w:pPr>
        <w:pStyle w:val="20"/>
        <w:shd w:val="clear" w:color="auto" w:fill="FFFFFF"/>
        <w:spacing w:line="560" w:lineRule="atLeast"/>
        <w:ind w:firstLine="640"/>
        <w:divId w:val="395590473"/>
        <w:rPr>
          <w:rFonts w:ascii="微软雅黑" w:eastAsia="微软雅黑" w:hAnsi="微软雅黑" w:hint="eastAsia"/>
          <w:color w:val="535353"/>
          <w:sz w:val="18"/>
          <w:szCs w:val="18"/>
        </w:rPr>
      </w:pPr>
      <w:r>
        <w:rPr>
          <w:rFonts w:ascii="仿宋_GB2312" w:eastAsia="仿宋_GB2312" w:hint="eastAsia"/>
          <w:color w:val="535353"/>
          <w:sz w:val="32"/>
          <w:szCs w:val="32"/>
        </w:rPr>
        <w:t>（二）运用科学技术知识做出产品、工艺、方法、材料及其系统等重大技术发明，经过实</w:t>
      </w:r>
      <w:r>
        <w:rPr>
          <w:rFonts w:ascii="仿宋_GB2312" w:eastAsia="仿宋_GB2312" w:hint="eastAsia"/>
          <w:color w:val="000000"/>
          <w:sz w:val="32"/>
          <w:szCs w:val="32"/>
        </w:rPr>
        <w:t>施创造显著经济效益或社会效益的</w:t>
      </w:r>
      <w:r>
        <w:rPr>
          <w:rFonts w:ascii="仿宋_GB2312" w:eastAsia="仿宋_GB2312" w:hint="eastAsia"/>
          <w:color w:val="000000"/>
          <w:sz w:val="32"/>
          <w:szCs w:val="32"/>
        </w:rPr>
        <w:t>；</w:t>
      </w:r>
    </w:p>
    <w:p w:rsidR="00000000" w:rsidRDefault="00AD1EFD">
      <w:pPr>
        <w:pStyle w:val="20"/>
        <w:shd w:val="clear" w:color="auto" w:fill="FFFFFF"/>
        <w:spacing w:line="560" w:lineRule="atLeast"/>
        <w:ind w:firstLine="640"/>
        <w:divId w:val="395590473"/>
        <w:rPr>
          <w:rFonts w:ascii="微软雅黑" w:eastAsia="微软雅黑" w:hAnsi="微软雅黑" w:hint="eastAsia"/>
          <w:color w:val="535353"/>
          <w:sz w:val="18"/>
          <w:szCs w:val="18"/>
        </w:rPr>
      </w:pPr>
      <w:r>
        <w:rPr>
          <w:rFonts w:ascii="仿宋_GB2312" w:eastAsia="仿宋_GB2312" w:hint="eastAsia"/>
          <w:color w:val="000000"/>
          <w:sz w:val="32"/>
          <w:szCs w:val="32"/>
        </w:rPr>
        <w:t>（三）在实施技术开发项目中，完成重大科学技术创新、科学技术成果转化，创造显著经济效益的</w:t>
      </w:r>
      <w:r>
        <w:rPr>
          <w:rFonts w:ascii="仿宋_GB2312" w:eastAsia="仿宋_GB2312" w:hint="eastAsia"/>
          <w:color w:val="000000"/>
          <w:sz w:val="32"/>
          <w:szCs w:val="32"/>
        </w:rPr>
        <w:t>；</w:t>
      </w:r>
    </w:p>
    <w:p w:rsidR="00000000" w:rsidRDefault="00AD1EFD">
      <w:pPr>
        <w:pStyle w:val="20"/>
        <w:shd w:val="clear" w:color="auto" w:fill="FFFFFF"/>
        <w:spacing w:line="560" w:lineRule="atLeast"/>
        <w:ind w:firstLine="640"/>
        <w:divId w:val="395590473"/>
        <w:rPr>
          <w:rFonts w:ascii="微软雅黑" w:eastAsia="微软雅黑" w:hAnsi="微软雅黑" w:hint="eastAsia"/>
          <w:color w:val="535353"/>
          <w:sz w:val="18"/>
          <w:szCs w:val="18"/>
        </w:rPr>
      </w:pPr>
      <w:r>
        <w:rPr>
          <w:rFonts w:ascii="仿宋_GB2312" w:eastAsia="仿宋_GB2312" w:hint="eastAsia"/>
          <w:color w:val="000000"/>
          <w:sz w:val="32"/>
          <w:szCs w:val="32"/>
        </w:rPr>
        <w:t>（四）在实施社会公益项目中，长期从事科学技术基础性工作和社会公益性科学技术事业，经过实践检验，创造显著社会效益的</w:t>
      </w:r>
      <w:r>
        <w:rPr>
          <w:rFonts w:ascii="仿宋_GB2312" w:eastAsia="仿宋_GB2312" w:hint="eastAsia"/>
          <w:color w:val="000000"/>
          <w:sz w:val="32"/>
          <w:szCs w:val="32"/>
        </w:rPr>
        <w:t>；</w:t>
      </w:r>
    </w:p>
    <w:p w:rsidR="00000000" w:rsidRDefault="00AD1EFD">
      <w:pPr>
        <w:pStyle w:val="20"/>
        <w:shd w:val="clear" w:color="auto" w:fill="FFFFFF"/>
        <w:spacing w:line="560" w:lineRule="atLeast"/>
        <w:ind w:firstLine="640"/>
        <w:divId w:val="395590473"/>
        <w:rPr>
          <w:rFonts w:ascii="微软雅黑" w:eastAsia="微软雅黑" w:hAnsi="微软雅黑" w:hint="eastAsia"/>
          <w:color w:val="535353"/>
          <w:sz w:val="18"/>
          <w:szCs w:val="18"/>
        </w:rPr>
      </w:pPr>
      <w:r>
        <w:rPr>
          <w:rFonts w:ascii="仿宋_GB2312" w:eastAsia="仿宋_GB2312" w:hint="eastAsia"/>
          <w:color w:val="000000"/>
          <w:sz w:val="32"/>
          <w:szCs w:val="32"/>
        </w:rPr>
        <w:t>（五）在实施管理科学、决策科学等软科学研究项目中，其结果已被决策部门所采纳、应用，并取得显著社会效益的</w:t>
      </w:r>
      <w:r>
        <w:rPr>
          <w:rFonts w:ascii="仿宋_GB2312" w:eastAsia="仿宋_GB2312" w:hint="eastAsia"/>
          <w:color w:val="000000"/>
          <w:sz w:val="32"/>
          <w:szCs w:val="32"/>
        </w:rPr>
        <w:t>；</w:t>
      </w:r>
    </w:p>
    <w:p w:rsidR="00000000" w:rsidRDefault="00AD1EFD">
      <w:pPr>
        <w:pStyle w:val="20"/>
        <w:shd w:val="clear" w:color="auto" w:fill="FFFFFF"/>
        <w:spacing w:line="560" w:lineRule="atLeast"/>
        <w:ind w:firstLine="640"/>
        <w:divId w:val="395590473"/>
        <w:rPr>
          <w:rFonts w:ascii="微软雅黑" w:eastAsia="微软雅黑" w:hAnsi="微软雅黑" w:hint="eastAsia"/>
          <w:color w:val="535353"/>
          <w:sz w:val="18"/>
          <w:szCs w:val="18"/>
        </w:rPr>
      </w:pPr>
      <w:r>
        <w:rPr>
          <w:rFonts w:ascii="仿宋_GB2312" w:eastAsia="仿宋_GB2312" w:hint="eastAsia"/>
          <w:color w:val="000000"/>
          <w:sz w:val="32"/>
          <w:szCs w:val="32"/>
        </w:rPr>
        <w:t>（六）在实施国民经济和社会发展重大工程项目中，保障工程达到省内领先水平的</w:t>
      </w:r>
      <w:r>
        <w:rPr>
          <w:rFonts w:ascii="仿宋_GB2312" w:eastAsia="仿宋_GB2312" w:hint="eastAsia"/>
          <w:color w:val="000000"/>
          <w:sz w:val="32"/>
          <w:szCs w:val="32"/>
        </w:rPr>
        <w:t>。</w:t>
      </w:r>
    </w:p>
    <w:p w:rsidR="00000000" w:rsidRDefault="00AD1EFD">
      <w:pPr>
        <w:pStyle w:val="20"/>
        <w:shd w:val="clear" w:color="auto" w:fill="FFFFFF"/>
        <w:spacing w:line="560" w:lineRule="atLeast"/>
        <w:ind w:firstLine="640"/>
        <w:divId w:val="395590473"/>
        <w:rPr>
          <w:rFonts w:ascii="微软雅黑" w:eastAsia="微软雅黑" w:hAnsi="微软雅黑" w:hint="eastAsia"/>
          <w:color w:val="535353"/>
          <w:sz w:val="18"/>
          <w:szCs w:val="18"/>
        </w:rPr>
      </w:pPr>
      <w:r>
        <w:rPr>
          <w:rFonts w:ascii="仿宋_GB2312" w:eastAsia="仿宋_GB2312" w:hint="eastAsia"/>
          <w:b/>
          <w:bCs/>
          <w:color w:val="000000"/>
          <w:sz w:val="32"/>
          <w:szCs w:val="32"/>
        </w:rPr>
        <w:t>第十一条</w:t>
      </w:r>
      <w:r>
        <w:rPr>
          <w:rFonts w:ascii="仿宋_GB2312" w:eastAsia="仿宋_GB2312" w:hint="eastAsia"/>
          <w:color w:val="000000"/>
          <w:sz w:val="32"/>
          <w:szCs w:val="32"/>
        </w:rPr>
        <w:t xml:space="preserve">  </w:t>
      </w:r>
      <w:r>
        <w:rPr>
          <w:rFonts w:ascii="仿宋_GB2312" w:eastAsia="仿宋_GB2312" w:hint="eastAsia"/>
          <w:color w:val="000000"/>
          <w:sz w:val="32"/>
          <w:szCs w:val="32"/>
        </w:rPr>
        <w:t>博罗县科学技术奖科学技术进步类分为一等奖、二等奖、三等奖</w:t>
      </w:r>
      <w:r>
        <w:rPr>
          <w:rFonts w:ascii="仿宋_GB2312" w:eastAsia="仿宋_GB2312" w:hint="eastAsia"/>
          <w:color w:val="000000"/>
          <w:sz w:val="32"/>
          <w:szCs w:val="32"/>
        </w:rPr>
        <w:t>3</w:t>
      </w:r>
      <w:r>
        <w:rPr>
          <w:rFonts w:ascii="仿宋_GB2312" w:eastAsia="仿宋_GB2312" w:hint="eastAsia"/>
          <w:color w:val="000000"/>
          <w:sz w:val="32"/>
          <w:szCs w:val="32"/>
        </w:rPr>
        <w:t>个等级</w:t>
      </w:r>
      <w:r>
        <w:rPr>
          <w:rFonts w:ascii="仿宋_GB2312" w:eastAsia="仿宋_GB2312" w:hint="eastAsia"/>
          <w:color w:val="000000"/>
          <w:sz w:val="32"/>
          <w:szCs w:val="32"/>
        </w:rPr>
        <w:t>。</w:t>
      </w:r>
    </w:p>
    <w:p w:rsidR="00000000" w:rsidRDefault="00AD1EFD" w:rsidP="00AD1EFD">
      <w:pPr>
        <w:pStyle w:val="20"/>
        <w:shd w:val="clear" w:color="auto" w:fill="FFFFFF"/>
        <w:spacing w:line="560" w:lineRule="exact"/>
        <w:ind w:firstLineChars="200" w:firstLine="643"/>
        <w:divId w:val="395590473"/>
        <w:rPr>
          <w:rFonts w:ascii="微软雅黑" w:eastAsia="微软雅黑" w:hAnsi="微软雅黑" w:hint="eastAsia"/>
          <w:color w:val="535353"/>
          <w:sz w:val="18"/>
          <w:szCs w:val="18"/>
        </w:rPr>
      </w:pPr>
      <w:r>
        <w:rPr>
          <w:rFonts w:ascii="仿宋_GB2312" w:eastAsia="仿宋_GB2312" w:hint="eastAsia"/>
          <w:b/>
          <w:bCs/>
          <w:color w:val="000000"/>
          <w:sz w:val="32"/>
          <w:szCs w:val="32"/>
        </w:rPr>
        <w:t>第十二条</w:t>
      </w:r>
      <w:r>
        <w:rPr>
          <w:rFonts w:ascii="黑体" w:eastAsia="黑体" w:hint="eastAsia"/>
          <w:color w:val="535353"/>
          <w:sz w:val="32"/>
          <w:szCs w:val="32"/>
        </w:rPr>
        <w:t xml:space="preserve">  </w:t>
      </w:r>
      <w:r>
        <w:rPr>
          <w:rFonts w:ascii="仿宋_GB2312" w:eastAsia="仿宋_GB2312" w:hint="eastAsia"/>
          <w:color w:val="535353"/>
          <w:sz w:val="32"/>
          <w:szCs w:val="32"/>
        </w:rPr>
        <w:t>博罗县科学技术奖专利类授予已获专利授权且未曾获得过国家、省、市专利奖的有效专利的专利权人。申报专利类评奖应具备下列条件</w:t>
      </w:r>
      <w:r>
        <w:rPr>
          <w:rFonts w:ascii="仿宋_GB2312" w:eastAsia="仿宋_GB2312" w:hint="eastAsia"/>
          <w:color w:val="535353"/>
          <w:sz w:val="32"/>
          <w:szCs w:val="32"/>
        </w:rPr>
        <w:t>：</w:t>
      </w:r>
    </w:p>
    <w:p w:rsidR="00000000" w:rsidRDefault="00AD1EFD">
      <w:pPr>
        <w:pStyle w:val="20"/>
        <w:shd w:val="clear" w:color="auto" w:fill="FFFFFF"/>
        <w:spacing w:line="560" w:lineRule="exact"/>
        <w:ind w:firstLineChars="200" w:firstLine="640"/>
        <w:divId w:val="395590473"/>
        <w:rPr>
          <w:rFonts w:ascii="微软雅黑" w:eastAsia="微软雅黑" w:hAnsi="微软雅黑" w:hint="eastAsia"/>
          <w:color w:val="535353"/>
          <w:sz w:val="18"/>
          <w:szCs w:val="18"/>
        </w:rPr>
      </w:pPr>
      <w:r>
        <w:rPr>
          <w:rFonts w:ascii="仿宋_GB2312" w:eastAsia="仿宋_GB2312" w:hint="eastAsia"/>
          <w:color w:val="535353"/>
          <w:sz w:val="32"/>
          <w:szCs w:val="32"/>
        </w:rPr>
        <w:t>（一）专利权稳定，专利技术水平高，原创性强，对促进本领域的科技创新有突出的作用</w:t>
      </w:r>
      <w:r>
        <w:rPr>
          <w:rFonts w:ascii="仿宋_GB2312" w:eastAsia="仿宋_GB2312" w:hint="eastAsia"/>
          <w:color w:val="535353"/>
          <w:sz w:val="32"/>
          <w:szCs w:val="32"/>
        </w:rPr>
        <w:t>；</w:t>
      </w:r>
    </w:p>
    <w:p w:rsidR="00000000" w:rsidRDefault="00AD1EFD">
      <w:pPr>
        <w:pStyle w:val="20"/>
        <w:shd w:val="clear" w:color="auto" w:fill="FFFFFF"/>
        <w:spacing w:line="560" w:lineRule="exact"/>
        <w:ind w:firstLineChars="200" w:firstLine="640"/>
        <w:divId w:val="395590473"/>
        <w:rPr>
          <w:rFonts w:ascii="微软雅黑" w:eastAsia="微软雅黑" w:hAnsi="微软雅黑" w:hint="eastAsia"/>
          <w:color w:val="535353"/>
          <w:sz w:val="18"/>
          <w:szCs w:val="18"/>
        </w:rPr>
      </w:pPr>
      <w:r>
        <w:rPr>
          <w:rFonts w:ascii="仿宋_GB2312" w:eastAsia="仿宋_GB2312" w:hint="eastAsia"/>
          <w:color w:val="535353"/>
          <w:sz w:val="32"/>
          <w:szCs w:val="32"/>
        </w:rPr>
        <w:t>（二）专利已实施并取得显著的经济效益或社会效益</w:t>
      </w:r>
      <w:r>
        <w:rPr>
          <w:rFonts w:ascii="仿宋_GB2312" w:eastAsia="仿宋_GB2312" w:hint="eastAsia"/>
          <w:color w:val="535353"/>
          <w:sz w:val="32"/>
          <w:szCs w:val="32"/>
        </w:rPr>
        <w:t>；</w:t>
      </w:r>
    </w:p>
    <w:p w:rsidR="00000000" w:rsidRDefault="00AD1EFD">
      <w:pPr>
        <w:pStyle w:val="20"/>
        <w:shd w:val="clear" w:color="auto" w:fill="FFFFFF"/>
        <w:spacing w:line="560" w:lineRule="exact"/>
        <w:ind w:firstLineChars="200" w:firstLine="640"/>
        <w:divId w:val="395590473"/>
        <w:rPr>
          <w:rFonts w:ascii="微软雅黑" w:eastAsia="微软雅黑" w:hAnsi="微软雅黑" w:hint="eastAsia"/>
          <w:color w:val="535353"/>
          <w:sz w:val="18"/>
          <w:szCs w:val="18"/>
        </w:rPr>
      </w:pPr>
      <w:r>
        <w:rPr>
          <w:rFonts w:ascii="仿宋_GB2312" w:eastAsia="仿宋_GB2312" w:hint="eastAsia"/>
          <w:color w:val="535353"/>
          <w:sz w:val="32"/>
          <w:szCs w:val="32"/>
        </w:rPr>
        <w:t>（三）无专利权属纠纷、发明人或设计人署名纠纷、他人请求宣告专利权无效</w:t>
      </w:r>
      <w:r>
        <w:rPr>
          <w:rFonts w:ascii="仿宋_GB2312" w:eastAsia="仿宋_GB2312" w:hint="eastAsia"/>
          <w:color w:val="535353"/>
          <w:sz w:val="32"/>
          <w:szCs w:val="32"/>
        </w:rPr>
        <w:t>。</w:t>
      </w:r>
    </w:p>
    <w:p w:rsidR="00000000" w:rsidRDefault="00AD1EFD">
      <w:pPr>
        <w:pStyle w:val="20"/>
        <w:shd w:val="clear" w:color="auto" w:fill="FFFFFF"/>
        <w:spacing w:line="560" w:lineRule="exact"/>
        <w:ind w:firstLineChars="200" w:firstLine="640"/>
        <w:divId w:val="395590473"/>
        <w:rPr>
          <w:rFonts w:ascii="微软雅黑" w:eastAsia="微软雅黑" w:hAnsi="微软雅黑" w:hint="eastAsia"/>
          <w:color w:val="535353"/>
          <w:sz w:val="18"/>
          <w:szCs w:val="18"/>
        </w:rPr>
      </w:pPr>
      <w:r>
        <w:rPr>
          <w:rFonts w:ascii="黑体" w:eastAsia="黑体" w:hint="eastAsia"/>
          <w:color w:val="535353"/>
          <w:sz w:val="32"/>
          <w:szCs w:val="32"/>
        </w:rPr>
        <w:t>第十三条</w:t>
      </w:r>
      <w:r>
        <w:rPr>
          <w:rFonts w:eastAsia="仿宋_GB2312" w:hint="eastAsia"/>
          <w:color w:val="535353"/>
          <w:sz w:val="32"/>
          <w:szCs w:val="32"/>
        </w:rPr>
        <w:t xml:space="preserve">  </w:t>
      </w:r>
      <w:r>
        <w:rPr>
          <w:rFonts w:ascii="仿宋_GB2312" w:eastAsia="仿宋_GB2312" w:hint="eastAsia"/>
          <w:color w:val="535353"/>
          <w:sz w:val="32"/>
          <w:szCs w:val="32"/>
        </w:rPr>
        <w:t>博罗县科学技术奖专利类分为金奖、专利优秀奖两个等级。金奖每次评选不超过</w:t>
      </w:r>
      <w:r>
        <w:rPr>
          <w:rFonts w:ascii="仿宋_GB2312" w:eastAsia="仿宋_GB2312" w:hint="eastAsia"/>
          <w:color w:val="535353"/>
          <w:sz w:val="32"/>
          <w:szCs w:val="32"/>
        </w:rPr>
        <w:t>2</w:t>
      </w:r>
      <w:r>
        <w:rPr>
          <w:rFonts w:ascii="仿宋_GB2312" w:eastAsia="仿宋_GB2312" w:hint="eastAsia"/>
          <w:color w:val="535353"/>
          <w:sz w:val="32"/>
          <w:szCs w:val="32"/>
        </w:rPr>
        <w:t>项，优秀奖每次评选不超过</w:t>
      </w:r>
      <w:r>
        <w:rPr>
          <w:rFonts w:ascii="仿宋_GB2312" w:eastAsia="仿宋_GB2312" w:hint="eastAsia"/>
          <w:color w:val="535353"/>
          <w:sz w:val="32"/>
          <w:szCs w:val="32"/>
        </w:rPr>
        <w:t>10</w:t>
      </w:r>
      <w:r>
        <w:rPr>
          <w:rFonts w:ascii="仿宋_GB2312" w:eastAsia="仿宋_GB2312" w:hint="eastAsia"/>
          <w:color w:val="535353"/>
          <w:sz w:val="32"/>
          <w:szCs w:val="32"/>
        </w:rPr>
        <w:t>项</w:t>
      </w:r>
      <w:r>
        <w:rPr>
          <w:rFonts w:ascii="仿宋_GB2312" w:eastAsia="仿宋_GB2312" w:hint="eastAsia"/>
          <w:color w:val="535353"/>
          <w:sz w:val="32"/>
          <w:szCs w:val="32"/>
        </w:rPr>
        <w:t>。</w:t>
      </w:r>
    </w:p>
    <w:p w:rsidR="00000000" w:rsidRDefault="00AD1EFD">
      <w:pPr>
        <w:pStyle w:val="20"/>
        <w:shd w:val="clear" w:color="auto" w:fill="FFFFFF"/>
        <w:spacing w:line="560" w:lineRule="atLeast"/>
        <w:ind w:firstLine="640"/>
        <w:divId w:val="395590473"/>
        <w:rPr>
          <w:rFonts w:ascii="微软雅黑" w:eastAsia="微软雅黑" w:hAnsi="微软雅黑" w:hint="eastAsia"/>
          <w:color w:val="535353"/>
          <w:sz w:val="18"/>
          <w:szCs w:val="18"/>
        </w:rPr>
      </w:pPr>
      <w:r>
        <w:rPr>
          <w:rFonts w:ascii="黑体" w:eastAsia="黑体" w:hint="eastAsia"/>
          <w:color w:val="535353"/>
          <w:sz w:val="32"/>
          <w:szCs w:val="32"/>
        </w:rPr>
        <w:t>第十四条</w:t>
      </w:r>
      <w:r>
        <w:rPr>
          <w:rFonts w:ascii="仿宋_GB2312" w:eastAsia="仿宋_GB2312" w:hint="eastAsia"/>
          <w:color w:val="000000"/>
          <w:sz w:val="32"/>
          <w:szCs w:val="32"/>
        </w:rPr>
        <w:t xml:space="preserve">  </w:t>
      </w:r>
      <w:r>
        <w:rPr>
          <w:rFonts w:ascii="仿宋_GB2312" w:eastAsia="仿宋_GB2312" w:hint="eastAsia"/>
          <w:color w:val="000000"/>
          <w:sz w:val="32"/>
          <w:szCs w:val="32"/>
        </w:rPr>
        <w:t>博罗县科学技术奖每两年评审一次，条件成熟时每年评审一次</w:t>
      </w:r>
      <w:r>
        <w:rPr>
          <w:rFonts w:ascii="仿宋_GB2312" w:eastAsia="仿宋_GB2312" w:hint="eastAsia"/>
          <w:color w:val="000000"/>
          <w:sz w:val="32"/>
          <w:szCs w:val="32"/>
        </w:rPr>
        <w:t>。</w:t>
      </w:r>
    </w:p>
    <w:p w:rsidR="00000000" w:rsidRDefault="00AD1EFD">
      <w:pPr>
        <w:pStyle w:val="20"/>
        <w:shd w:val="clear" w:color="auto" w:fill="FFFFFF"/>
        <w:spacing w:line="560" w:lineRule="atLeast"/>
        <w:ind w:firstLine="640"/>
        <w:divId w:val="395590473"/>
        <w:rPr>
          <w:rFonts w:ascii="微软雅黑" w:eastAsia="微软雅黑" w:hAnsi="微软雅黑" w:hint="eastAsia"/>
          <w:color w:val="535353"/>
          <w:sz w:val="18"/>
          <w:szCs w:val="18"/>
        </w:rPr>
      </w:pPr>
      <w:r>
        <w:rPr>
          <w:rFonts w:ascii="黑体" w:eastAsia="黑体" w:hint="eastAsia"/>
          <w:color w:val="535353"/>
          <w:sz w:val="32"/>
          <w:szCs w:val="32"/>
        </w:rPr>
        <w:t>第十五条</w:t>
      </w:r>
      <w:r>
        <w:rPr>
          <w:rFonts w:ascii="仿宋_GB2312" w:eastAsia="仿宋_GB2312" w:hint="eastAsia"/>
          <w:color w:val="000000"/>
          <w:sz w:val="32"/>
          <w:szCs w:val="32"/>
        </w:rPr>
        <w:t xml:space="preserve">  </w:t>
      </w:r>
      <w:r>
        <w:rPr>
          <w:rFonts w:ascii="仿宋_GB2312" w:eastAsia="仿宋_GB2312" w:hint="eastAsia"/>
          <w:color w:val="000000"/>
          <w:sz w:val="32"/>
          <w:szCs w:val="32"/>
        </w:rPr>
        <w:t>博罗县科学技术奖候选企业、项目由下列单位或者专家推荐</w:t>
      </w:r>
      <w:r>
        <w:rPr>
          <w:rFonts w:ascii="仿宋_GB2312" w:eastAsia="仿宋_GB2312" w:hint="eastAsia"/>
          <w:color w:val="000000"/>
          <w:sz w:val="32"/>
          <w:szCs w:val="32"/>
        </w:rPr>
        <w:t>：</w:t>
      </w:r>
    </w:p>
    <w:p w:rsidR="00000000" w:rsidRDefault="00AD1EFD">
      <w:pPr>
        <w:pStyle w:val="20"/>
        <w:shd w:val="clear" w:color="auto" w:fill="FFFFFF"/>
        <w:spacing w:line="560" w:lineRule="atLeast"/>
        <w:ind w:firstLine="640"/>
        <w:divId w:val="395590473"/>
        <w:rPr>
          <w:rFonts w:ascii="微软雅黑" w:eastAsia="微软雅黑" w:hAnsi="微软雅黑" w:hint="eastAsia"/>
          <w:color w:val="535353"/>
          <w:sz w:val="18"/>
          <w:szCs w:val="18"/>
        </w:rPr>
      </w:pPr>
      <w:r>
        <w:rPr>
          <w:rFonts w:ascii="仿宋_GB2312" w:eastAsia="仿宋_GB2312" w:hint="eastAsia"/>
          <w:color w:val="000000"/>
          <w:sz w:val="32"/>
          <w:szCs w:val="32"/>
        </w:rPr>
        <w:t>（一）镇人民政府</w:t>
      </w:r>
      <w:r>
        <w:rPr>
          <w:rFonts w:ascii="仿宋_GB2312" w:eastAsia="仿宋_GB2312" w:hint="eastAsia"/>
          <w:color w:val="000000"/>
          <w:sz w:val="32"/>
          <w:szCs w:val="32"/>
        </w:rPr>
        <w:t>；</w:t>
      </w:r>
    </w:p>
    <w:p w:rsidR="00000000" w:rsidRDefault="00AD1EFD">
      <w:pPr>
        <w:pStyle w:val="20"/>
        <w:shd w:val="clear" w:color="auto" w:fill="FFFFFF"/>
        <w:spacing w:line="560" w:lineRule="atLeast"/>
        <w:ind w:firstLine="640"/>
        <w:divId w:val="395590473"/>
        <w:rPr>
          <w:rFonts w:ascii="微软雅黑" w:eastAsia="微软雅黑" w:hAnsi="微软雅黑" w:hint="eastAsia"/>
          <w:color w:val="535353"/>
          <w:sz w:val="18"/>
          <w:szCs w:val="18"/>
        </w:rPr>
      </w:pPr>
      <w:r>
        <w:rPr>
          <w:rFonts w:ascii="仿宋_GB2312" w:eastAsia="仿宋_GB2312" w:hint="eastAsia"/>
          <w:color w:val="000000"/>
          <w:sz w:val="32"/>
          <w:szCs w:val="32"/>
        </w:rPr>
        <w:t>（二）县人民政府组成部门及直属机构</w:t>
      </w:r>
      <w:r>
        <w:rPr>
          <w:rFonts w:ascii="仿宋_GB2312" w:eastAsia="仿宋_GB2312" w:hint="eastAsia"/>
          <w:color w:val="000000"/>
          <w:sz w:val="32"/>
          <w:szCs w:val="32"/>
        </w:rPr>
        <w:t>；</w:t>
      </w:r>
    </w:p>
    <w:p w:rsidR="00000000" w:rsidRDefault="00AD1EFD">
      <w:pPr>
        <w:pStyle w:val="20"/>
        <w:shd w:val="clear" w:color="auto" w:fill="FFFFFF"/>
        <w:spacing w:line="560" w:lineRule="atLeast"/>
        <w:ind w:firstLine="640"/>
        <w:divId w:val="395590473"/>
        <w:rPr>
          <w:rFonts w:ascii="微软雅黑" w:eastAsia="微软雅黑" w:hAnsi="微软雅黑" w:hint="eastAsia"/>
          <w:color w:val="535353"/>
          <w:sz w:val="18"/>
          <w:szCs w:val="18"/>
        </w:rPr>
      </w:pPr>
      <w:r>
        <w:rPr>
          <w:rFonts w:ascii="仿宋_GB2312" w:eastAsia="仿宋_GB2312" w:hint="eastAsia"/>
          <w:color w:val="000000"/>
          <w:sz w:val="32"/>
          <w:szCs w:val="32"/>
        </w:rPr>
        <w:t>（三）经县科学技术行政部门认可的符合规定资格条件的其他单位和科学技术专家</w:t>
      </w:r>
      <w:r>
        <w:rPr>
          <w:rFonts w:ascii="仿宋_GB2312" w:eastAsia="仿宋_GB2312" w:hint="eastAsia"/>
          <w:color w:val="000000"/>
          <w:sz w:val="32"/>
          <w:szCs w:val="32"/>
        </w:rPr>
        <w:t>。</w:t>
      </w:r>
    </w:p>
    <w:p w:rsidR="00000000" w:rsidRDefault="00AD1EFD">
      <w:pPr>
        <w:pStyle w:val="20"/>
        <w:shd w:val="clear" w:color="auto" w:fill="FFFFFF"/>
        <w:spacing w:line="560" w:lineRule="atLeast"/>
        <w:ind w:firstLine="640"/>
        <w:divId w:val="395590473"/>
        <w:rPr>
          <w:rFonts w:ascii="微软雅黑" w:eastAsia="微软雅黑" w:hAnsi="微软雅黑" w:hint="eastAsia"/>
          <w:color w:val="535353"/>
          <w:sz w:val="18"/>
          <w:szCs w:val="18"/>
        </w:rPr>
      </w:pPr>
      <w:r>
        <w:rPr>
          <w:rFonts w:ascii="黑体" w:eastAsia="黑体" w:hint="eastAsia"/>
          <w:color w:val="535353"/>
          <w:sz w:val="32"/>
          <w:szCs w:val="32"/>
        </w:rPr>
        <w:t>第十六条</w:t>
      </w:r>
      <w:r>
        <w:rPr>
          <w:rFonts w:ascii="仿宋_GB2312" w:eastAsia="仿宋_GB2312" w:hint="eastAsia"/>
          <w:color w:val="000000"/>
          <w:sz w:val="32"/>
          <w:szCs w:val="32"/>
        </w:rPr>
        <w:t xml:space="preserve">  </w:t>
      </w:r>
      <w:r>
        <w:rPr>
          <w:rFonts w:ascii="仿宋_GB2312" w:eastAsia="仿宋_GB2312" w:hint="eastAsia"/>
          <w:color w:val="000000"/>
          <w:sz w:val="32"/>
          <w:szCs w:val="32"/>
        </w:rPr>
        <w:t>推荐的项目必须经过科学技术成果评价和科学技术成果登记。由推荐单位填写统一格式的推荐书，并提供各种有关材料</w:t>
      </w:r>
      <w:r>
        <w:rPr>
          <w:rFonts w:ascii="仿宋_GB2312" w:eastAsia="仿宋_GB2312" w:hint="eastAsia"/>
          <w:color w:val="000000"/>
          <w:sz w:val="32"/>
          <w:szCs w:val="32"/>
        </w:rPr>
        <w:t>。</w:t>
      </w:r>
    </w:p>
    <w:p w:rsidR="00000000" w:rsidRDefault="00AD1EFD">
      <w:pPr>
        <w:pStyle w:val="20"/>
        <w:shd w:val="clear" w:color="auto" w:fill="FFFFFF"/>
        <w:spacing w:line="560" w:lineRule="atLeast"/>
        <w:ind w:firstLine="640"/>
        <w:divId w:val="395590473"/>
        <w:rPr>
          <w:rFonts w:ascii="微软雅黑" w:eastAsia="微软雅黑" w:hAnsi="微软雅黑" w:hint="eastAsia"/>
          <w:color w:val="535353"/>
          <w:sz w:val="18"/>
          <w:szCs w:val="18"/>
        </w:rPr>
      </w:pPr>
      <w:r>
        <w:rPr>
          <w:rFonts w:ascii="黑体" w:eastAsia="黑体" w:hint="eastAsia"/>
          <w:color w:val="535353"/>
          <w:sz w:val="32"/>
          <w:szCs w:val="32"/>
        </w:rPr>
        <w:t>第十七条</w:t>
      </w:r>
      <w:r>
        <w:rPr>
          <w:rFonts w:ascii="仿宋_GB2312" w:eastAsia="仿宋_GB2312" w:hint="eastAsia"/>
          <w:color w:val="000000"/>
          <w:sz w:val="32"/>
          <w:szCs w:val="32"/>
        </w:rPr>
        <w:t xml:space="preserve">  </w:t>
      </w:r>
      <w:r>
        <w:rPr>
          <w:rFonts w:ascii="仿宋_GB2312" w:eastAsia="仿宋_GB2312" w:hint="eastAsia"/>
          <w:color w:val="000000"/>
          <w:sz w:val="32"/>
          <w:szCs w:val="32"/>
        </w:rPr>
        <w:t>各学科（专业）评审组，负责各学科（专业）范围内推荐项目的初评工作，初评结果报县科学技术奖评审委员会</w:t>
      </w:r>
      <w:r>
        <w:rPr>
          <w:rFonts w:ascii="仿宋_GB2312" w:eastAsia="仿宋_GB2312" w:hint="eastAsia"/>
          <w:color w:val="000000"/>
          <w:sz w:val="32"/>
          <w:szCs w:val="32"/>
        </w:rPr>
        <w:t>。</w:t>
      </w:r>
    </w:p>
    <w:p w:rsidR="00000000" w:rsidRDefault="00AD1EFD">
      <w:pPr>
        <w:pStyle w:val="20"/>
        <w:shd w:val="clear" w:color="auto" w:fill="FFFFFF"/>
        <w:spacing w:line="560" w:lineRule="atLeast"/>
        <w:ind w:firstLine="640"/>
        <w:divId w:val="395590473"/>
        <w:rPr>
          <w:rFonts w:ascii="微软雅黑" w:eastAsia="微软雅黑" w:hAnsi="微软雅黑" w:hint="eastAsia"/>
          <w:color w:val="535353"/>
          <w:sz w:val="18"/>
          <w:szCs w:val="18"/>
        </w:rPr>
      </w:pPr>
      <w:r>
        <w:rPr>
          <w:rFonts w:ascii="黑体" w:eastAsia="黑体" w:hint="eastAsia"/>
          <w:color w:val="535353"/>
          <w:sz w:val="32"/>
          <w:szCs w:val="32"/>
        </w:rPr>
        <w:t>第十八条</w:t>
      </w:r>
      <w:r>
        <w:rPr>
          <w:rFonts w:ascii="仿宋_GB2312" w:eastAsia="仿宋_GB2312" w:hint="eastAsia"/>
          <w:color w:val="000000"/>
          <w:sz w:val="32"/>
          <w:szCs w:val="32"/>
        </w:rPr>
        <w:t xml:space="preserve">  </w:t>
      </w:r>
      <w:r>
        <w:rPr>
          <w:rFonts w:ascii="仿宋_GB2312" w:eastAsia="仿宋_GB2312" w:hint="eastAsia"/>
          <w:color w:val="000000"/>
          <w:sz w:val="32"/>
          <w:szCs w:val="32"/>
        </w:rPr>
        <w:t>县科学技术奖评审委员会对各学科（专业）评审组初评结果进行综合评审，作出获奖企业、项目、等级及人选的决议，并经县科学技术行政部门审核后，报县人民政府批准</w:t>
      </w:r>
      <w:r>
        <w:rPr>
          <w:rFonts w:ascii="仿宋_GB2312" w:eastAsia="仿宋_GB2312" w:hint="eastAsia"/>
          <w:color w:val="000000"/>
          <w:sz w:val="32"/>
          <w:szCs w:val="32"/>
        </w:rPr>
        <w:t>。</w:t>
      </w:r>
    </w:p>
    <w:p w:rsidR="00000000" w:rsidRDefault="00AD1EFD">
      <w:pPr>
        <w:pStyle w:val="20"/>
        <w:shd w:val="clear" w:color="auto" w:fill="FFFFFF"/>
        <w:spacing w:line="560" w:lineRule="atLeast"/>
        <w:ind w:firstLine="640"/>
        <w:divId w:val="395590473"/>
        <w:rPr>
          <w:rFonts w:ascii="微软雅黑" w:eastAsia="微软雅黑" w:hAnsi="微软雅黑" w:hint="eastAsia"/>
          <w:color w:val="535353"/>
          <w:sz w:val="18"/>
          <w:szCs w:val="18"/>
        </w:rPr>
      </w:pPr>
      <w:r>
        <w:rPr>
          <w:rFonts w:ascii="黑体" w:eastAsia="黑体" w:hint="eastAsia"/>
          <w:color w:val="535353"/>
          <w:sz w:val="32"/>
          <w:szCs w:val="32"/>
        </w:rPr>
        <w:t>第十九条</w:t>
      </w:r>
      <w:r>
        <w:rPr>
          <w:rFonts w:ascii="仿宋_GB2312" w:eastAsia="仿宋_GB2312" w:hint="eastAsia"/>
          <w:color w:val="000000"/>
          <w:sz w:val="32"/>
          <w:szCs w:val="32"/>
        </w:rPr>
        <w:t xml:space="preserve">  </w:t>
      </w:r>
      <w:r>
        <w:rPr>
          <w:rFonts w:ascii="仿宋_GB2312" w:eastAsia="仿宋_GB2312" w:hint="eastAsia"/>
          <w:color w:val="000000"/>
          <w:sz w:val="32"/>
          <w:szCs w:val="32"/>
        </w:rPr>
        <w:t>博罗县科学技术奖接受社会监督，评审工作实行异议制度。科学技术奖励推荐企业、项目按有关规定进行公示，确保县科学技术奖励的公正性</w:t>
      </w:r>
      <w:r>
        <w:rPr>
          <w:rFonts w:ascii="仿宋_GB2312" w:eastAsia="仿宋_GB2312" w:hint="eastAsia"/>
          <w:color w:val="000000"/>
          <w:sz w:val="32"/>
          <w:szCs w:val="32"/>
        </w:rPr>
        <w:t>。</w:t>
      </w:r>
    </w:p>
    <w:p w:rsidR="00000000" w:rsidRDefault="00AD1EFD">
      <w:pPr>
        <w:pStyle w:val="20"/>
        <w:shd w:val="clear" w:color="auto" w:fill="FFFFFF"/>
        <w:spacing w:line="560" w:lineRule="atLeast"/>
        <w:ind w:firstLine="640"/>
        <w:divId w:val="395590473"/>
        <w:rPr>
          <w:rFonts w:ascii="微软雅黑" w:eastAsia="微软雅黑" w:hAnsi="微软雅黑" w:hint="eastAsia"/>
          <w:color w:val="535353"/>
          <w:sz w:val="18"/>
          <w:szCs w:val="18"/>
        </w:rPr>
      </w:pPr>
      <w:r>
        <w:rPr>
          <w:rFonts w:ascii="黑体" w:eastAsia="黑体" w:hint="eastAsia"/>
          <w:color w:val="535353"/>
          <w:sz w:val="32"/>
          <w:szCs w:val="32"/>
        </w:rPr>
        <w:t>第二十条</w:t>
      </w:r>
      <w:r>
        <w:rPr>
          <w:rFonts w:ascii="仿宋_GB2312" w:eastAsia="仿宋_GB2312" w:hint="eastAsia"/>
          <w:color w:val="000000"/>
          <w:sz w:val="32"/>
          <w:szCs w:val="32"/>
        </w:rPr>
        <w:t xml:space="preserve">  </w:t>
      </w:r>
      <w:r>
        <w:rPr>
          <w:rFonts w:ascii="仿宋_GB2312" w:eastAsia="仿宋_GB2312" w:hint="eastAsia"/>
          <w:color w:val="000000"/>
          <w:sz w:val="32"/>
          <w:szCs w:val="32"/>
        </w:rPr>
        <w:t>县人民政府颁发博罗县科学技术奖牌匾、证书、奖金。奖励经费由县财政列支</w:t>
      </w:r>
      <w:r>
        <w:rPr>
          <w:rFonts w:ascii="仿宋_GB2312" w:eastAsia="仿宋_GB2312" w:hint="eastAsia"/>
          <w:color w:val="000000"/>
          <w:sz w:val="32"/>
          <w:szCs w:val="32"/>
        </w:rPr>
        <w:t>。</w:t>
      </w:r>
    </w:p>
    <w:p w:rsidR="00000000" w:rsidRDefault="00AD1EFD">
      <w:pPr>
        <w:pStyle w:val="20"/>
        <w:shd w:val="clear" w:color="auto" w:fill="FFFFFF"/>
        <w:spacing w:line="560" w:lineRule="atLeast"/>
        <w:ind w:firstLine="640"/>
        <w:divId w:val="395590473"/>
        <w:rPr>
          <w:rFonts w:ascii="微软雅黑" w:eastAsia="微软雅黑" w:hAnsi="微软雅黑" w:hint="eastAsia"/>
          <w:color w:val="535353"/>
          <w:sz w:val="18"/>
          <w:szCs w:val="18"/>
        </w:rPr>
      </w:pPr>
      <w:r>
        <w:rPr>
          <w:rFonts w:ascii="黑体" w:eastAsia="黑体" w:hint="eastAsia"/>
          <w:color w:val="535353"/>
          <w:sz w:val="32"/>
          <w:szCs w:val="32"/>
        </w:rPr>
        <w:t>第二十一条</w:t>
      </w:r>
      <w:r>
        <w:rPr>
          <w:rFonts w:ascii="仿宋_GB2312" w:eastAsia="仿宋_GB2312" w:hint="eastAsia"/>
          <w:color w:val="000000"/>
          <w:sz w:val="32"/>
          <w:szCs w:val="32"/>
        </w:rPr>
        <w:t xml:space="preserve">  </w:t>
      </w:r>
      <w:r>
        <w:rPr>
          <w:rFonts w:ascii="仿宋_GB2312" w:eastAsia="仿宋_GB2312" w:hint="eastAsia"/>
          <w:color w:val="000000"/>
          <w:sz w:val="32"/>
          <w:szCs w:val="32"/>
        </w:rPr>
        <w:t>剽窃、</w:t>
      </w:r>
      <w:r>
        <w:rPr>
          <w:rFonts w:ascii="仿宋_GB2312" w:eastAsia="仿宋_GB2312" w:hint="eastAsia"/>
          <w:color w:val="000000"/>
          <w:sz w:val="32"/>
          <w:szCs w:val="32"/>
        </w:rPr>
        <w:t>侵夺他人科学技术成果的，或者以其他不正当手段骗取博罗县科学技术奖的，由县科技工业和信息化局报县人民政府批准后依法撤销奖励，追回牌匾、证书和奖金</w:t>
      </w:r>
      <w:r>
        <w:rPr>
          <w:rFonts w:ascii="仿宋_GB2312" w:eastAsia="仿宋_GB2312" w:hint="eastAsia"/>
          <w:color w:val="000000"/>
          <w:sz w:val="32"/>
          <w:szCs w:val="32"/>
        </w:rPr>
        <w:t>。</w:t>
      </w:r>
    </w:p>
    <w:p w:rsidR="00000000" w:rsidRDefault="00AD1EFD">
      <w:pPr>
        <w:pStyle w:val="20"/>
        <w:shd w:val="clear" w:color="auto" w:fill="FFFFFF"/>
        <w:spacing w:line="560" w:lineRule="atLeast"/>
        <w:ind w:firstLine="640"/>
        <w:divId w:val="395590473"/>
        <w:rPr>
          <w:rFonts w:ascii="微软雅黑" w:eastAsia="微软雅黑" w:hAnsi="微软雅黑" w:hint="eastAsia"/>
          <w:color w:val="535353"/>
          <w:sz w:val="18"/>
          <w:szCs w:val="18"/>
        </w:rPr>
      </w:pPr>
      <w:r>
        <w:rPr>
          <w:rFonts w:ascii="黑体" w:eastAsia="黑体" w:hint="eastAsia"/>
          <w:color w:val="535353"/>
          <w:sz w:val="32"/>
          <w:szCs w:val="32"/>
        </w:rPr>
        <w:t>第二十二条</w:t>
      </w:r>
      <w:r>
        <w:rPr>
          <w:rFonts w:ascii="仿宋_GB2312" w:eastAsia="仿宋_GB2312" w:hint="eastAsia"/>
          <w:color w:val="000000"/>
          <w:sz w:val="32"/>
          <w:szCs w:val="32"/>
        </w:rPr>
        <w:t xml:space="preserve">  </w:t>
      </w:r>
      <w:r>
        <w:rPr>
          <w:rFonts w:ascii="仿宋_GB2312" w:eastAsia="仿宋_GB2312" w:hint="eastAsia"/>
          <w:color w:val="000000"/>
          <w:sz w:val="32"/>
          <w:szCs w:val="32"/>
        </w:rPr>
        <w:t>推荐单位或者专家提供虚假数据、材料，协助他人骗取博罗县科学技术奖的，由县科技工业和信息化局通报批评；情节严重的，暂停或者取消其推荐资格；对负有直接责任的主要人员，由有关主管部门依法给予行政处分</w:t>
      </w:r>
      <w:r>
        <w:rPr>
          <w:rFonts w:ascii="仿宋_GB2312" w:eastAsia="仿宋_GB2312" w:hint="eastAsia"/>
          <w:color w:val="000000"/>
          <w:sz w:val="32"/>
          <w:szCs w:val="32"/>
        </w:rPr>
        <w:t>。</w:t>
      </w:r>
    </w:p>
    <w:p w:rsidR="00000000" w:rsidRDefault="00AD1EFD">
      <w:pPr>
        <w:pStyle w:val="20"/>
        <w:shd w:val="clear" w:color="auto" w:fill="FFFFFF"/>
        <w:spacing w:line="560" w:lineRule="atLeast"/>
        <w:ind w:firstLine="640"/>
        <w:divId w:val="395590473"/>
        <w:rPr>
          <w:rFonts w:ascii="微软雅黑" w:eastAsia="微软雅黑" w:hAnsi="微软雅黑" w:hint="eastAsia"/>
          <w:color w:val="535353"/>
          <w:sz w:val="18"/>
          <w:szCs w:val="18"/>
        </w:rPr>
      </w:pPr>
      <w:r>
        <w:rPr>
          <w:rFonts w:ascii="黑体" w:eastAsia="黑体" w:hint="eastAsia"/>
          <w:color w:val="535353"/>
          <w:sz w:val="32"/>
          <w:szCs w:val="32"/>
        </w:rPr>
        <w:t>第二十三条</w:t>
      </w:r>
      <w:r>
        <w:rPr>
          <w:rFonts w:ascii="仿宋_GB2312" w:eastAsia="仿宋_GB2312" w:hint="eastAsia"/>
          <w:color w:val="000000"/>
          <w:sz w:val="32"/>
          <w:szCs w:val="32"/>
        </w:rPr>
        <w:t xml:space="preserve">  </w:t>
      </w:r>
      <w:r>
        <w:rPr>
          <w:rFonts w:ascii="仿宋_GB2312" w:eastAsia="仿宋_GB2312" w:hint="eastAsia"/>
          <w:color w:val="000000"/>
          <w:sz w:val="32"/>
          <w:szCs w:val="32"/>
        </w:rPr>
        <w:t>参与县科学技术奖评审活动和有关工作的人员在评审活动中弄虚作假、徇私舞弊的，由有关主管部门依法给予行政处分</w:t>
      </w:r>
      <w:r>
        <w:rPr>
          <w:rFonts w:ascii="仿宋_GB2312" w:eastAsia="仿宋_GB2312" w:hint="eastAsia"/>
          <w:color w:val="000000"/>
          <w:sz w:val="32"/>
          <w:szCs w:val="32"/>
        </w:rPr>
        <w:t>。</w:t>
      </w:r>
    </w:p>
    <w:p w:rsidR="00000000" w:rsidRDefault="00AD1EFD">
      <w:pPr>
        <w:pStyle w:val="20"/>
        <w:shd w:val="clear" w:color="auto" w:fill="FFFFFF"/>
        <w:spacing w:line="560" w:lineRule="atLeast"/>
        <w:ind w:firstLine="640"/>
        <w:divId w:val="395590473"/>
        <w:rPr>
          <w:rFonts w:ascii="微软雅黑" w:eastAsia="微软雅黑" w:hAnsi="微软雅黑" w:hint="eastAsia"/>
          <w:color w:val="535353"/>
          <w:sz w:val="18"/>
          <w:szCs w:val="18"/>
        </w:rPr>
      </w:pPr>
      <w:r>
        <w:rPr>
          <w:rFonts w:ascii="黑体" w:eastAsia="黑体" w:hint="eastAsia"/>
          <w:color w:val="535353"/>
          <w:sz w:val="32"/>
          <w:szCs w:val="32"/>
        </w:rPr>
        <w:t>第二十四条</w:t>
      </w:r>
      <w:r>
        <w:rPr>
          <w:rFonts w:ascii="仿宋_GB2312" w:eastAsia="仿宋_GB2312" w:hint="eastAsia"/>
          <w:color w:val="000000"/>
          <w:sz w:val="32"/>
          <w:szCs w:val="32"/>
        </w:rPr>
        <w:t xml:space="preserve">  </w:t>
      </w:r>
      <w:r>
        <w:rPr>
          <w:rFonts w:ascii="仿宋_GB2312" w:eastAsia="仿宋_GB2312" w:hint="eastAsia"/>
          <w:color w:val="000000"/>
          <w:sz w:val="32"/>
          <w:szCs w:val="32"/>
        </w:rPr>
        <w:t>县人民政府所属部门不</w:t>
      </w:r>
      <w:r>
        <w:rPr>
          <w:rFonts w:ascii="仿宋_GB2312" w:eastAsia="仿宋_GB2312" w:hint="eastAsia"/>
          <w:color w:val="000000"/>
          <w:sz w:val="32"/>
          <w:szCs w:val="32"/>
        </w:rPr>
        <w:t>再设立科学技术奖</w:t>
      </w:r>
      <w:r>
        <w:rPr>
          <w:rFonts w:ascii="仿宋_GB2312" w:eastAsia="仿宋_GB2312" w:hint="eastAsia"/>
          <w:color w:val="000000"/>
          <w:sz w:val="32"/>
          <w:szCs w:val="32"/>
        </w:rPr>
        <w:t>。</w:t>
      </w:r>
    </w:p>
    <w:p w:rsidR="00000000" w:rsidRDefault="00AD1EFD">
      <w:pPr>
        <w:pStyle w:val="20"/>
        <w:shd w:val="clear" w:color="auto" w:fill="FFFFFF"/>
        <w:spacing w:line="560" w:lineRule="atLeast"/>
        <w:ind w:firstLine="640"/>
        <w:divId w:val="395590473"/>
        <w:rPr>
          <w:rFonts w:ascii="微软雅黑" w:eastAsia="微软雅黑" w:hAnsi="微软雅黑" w:hint="eastAsia"/>
          <w:color w:val="535353"/>
          <w:sz w:val="18"/>
          <w:szCs w:val="18"/>
        </w:rPr>
      </w:pPr>
      <w:r>
        <w:rPr>
          <w:rFonts w:ascii="黑体" w:eastAsia="黑体" w:hint="eastAsia"/>
          <w:color w:val="535353"/>
          <w:sz w:val="32"/>
          <w:szCs w:val="32"/>
        </w:rPr>
        <w:t>第二十五条</w:t>
      </w:r>
      <w:r>
        <w:rPr>
          <w:rFonts w:ascii="仿宋_GB2312" w:eastAsia="仿宋_GB2312" w:hint="eastAsia"/>
          <w:color w:val="000000"/>
          <w:sz w:val="32"/>
          <w:szCs w:val="32"/>
        </w:rPr>
        <w:t xml:space="preserve">  </w:t>
      </w:r>
      <w:r>
        <w:rPr>
          <w:rFonts w:ascii="仿宋_GB2312" w:eastAsia="仿宋_GB2312" w:hint="eastAsia"/>
          <w:color w:val="000000"/>
          <w:sz w:val="32"/>
          <w:szCs w:val="32"/>
        </w:rPr>
        <w:t>社会力量设立面向社会的科学技术奖，按科技部发布的《社会力量设立科学技术奖管理办法》执行</w:t>
      </w:r>
      <w:r>
        <w:rPr>
          <w:rFonts w:ascii="仿宋_GB2312" w:eastAsia="仿宋_GB2312" w:hint="eastAsia"/>
          <w:color w:val="000000"/>
          <w:sz w:val="32"/>
          <w:szCs w:val="32"/>
        </w:rPr>
        <w:t>。</w:t>
      </w:r>
    </w:p>
    <w:p w:rsidR="00000000" w:rsidRDefault="00AD1EFD">
      <w:pPr>
        <w:pStyle w:val="20"/>
        <w:shd w:val="clear" w:color="auto" w:fill="FFFFFF"/>
        <w:spacing w:line="560" w:lineRule="atLeast"/>
        <w:ind w:firstLine="640"/>
        <w:divId w:val="395590473"/>
        <w:rPr>
          <w:rFonts w:ascii="微软雅黑" w:eastAsia="微软雅黑" w:hAnsi="微软雅黑" w:hint="eastAsia"/>
          <w:color w:val="535353"/>
          <w:sz w:val="18"/>
          <w:szCs w:val="18"/>
        </w:rPr>
      </w:pPr>
      <w:r>
        <w:rPr>
          <w:rFonts w:ascii="黑体" w:eastAsia="黑体" w:hint="eastAsia"/>
          <w:color w:val="535353"/>
          <w:sz w:val="32"/>
          <w:szCs w:val="32"/>
        </w:rPr>
        <w:t>第二十六条</w:t>
      </w:r>
      <w:r>
        <w:rPr>
          <w:rFonts w:ascii="仿宋_GB2312" w:eastAsia="仿宋_GB2312" w:hint="eastAsia"/>
          <w:color w:val="000000"/>
          <w:sz w:val="32"/>
          <w:szCs w:val="32"/>
        </w:rPr>
        <w:t xml:space="preserve">  </w:t>
      </w:r>
      <w:r>
        <w:rPr>
          <w:rFonts w:ascii="仿宋_GB2312" w:eastAsia="仿宋_GB2312" w:hint="eastAsia"/>
          <w:color w:val="000000"/>
          <w:sz w:val="32"/>
          <w:szCs w:val="32"/>
        </w:rPr>
        <w:t>县科技工业和信息化局可根据本办法制定实施细则</w:t>
      </w:r>
      <w:r>
        <w:rPr>
          <w:rFonts w:ascii="仿宋_GB2312" w:eastAsia="仿宋_GB2312" w:hint="eastAsia"/>
          <w:color w:val="000000"/>
          <w:sz w:val="32"/>
          <w:szCs w:val="32"/>
        </w:rPr>
        <w:t>。</w:t>
      </w:r>
    </w:p>
    <w:p w:rsidR="00000000" w:rsidRDefault="00AD1EFD">
      <w:pPr>
        <w:pStyle w:val="20"/>
        <w:shd w:val="clear" w:color="auto" w:fill="FFFFFF"/>
        <w:spacing w:line="560" w:lineRule="atLeast"/>
        <w:ind w:firstLine="640"/>
        <w:divId w:val="395590473"/>
        <w:rPr>
          <w:rFonts w:ascii="微软雅黑" w:eastAsia="微软雅黑" w:hAnsi="微软雅黑" w:hint="eastAsia"/>
          <w:color w:val="535353"/>
          <w:sz w:val="18"/>
          <w:szCs w:val="18"/>
        </w:rPr>
      </w:pPr>
      <w:r>
        <w:rPr>
          <w:rFonts w:ascii="黑体" w:eastAsia="黑体" w:hint="eastAsia"/>
          <w:color w:val="535353"/>
          <w:sz w:val="32"/>
          <w:szCs w:val="32"/>
        </w:rPr>
        <w:t>第二十七条</w:t>
      </w:r>
      <w:r>
        <w:rPr>
          <w:rFonts w:ascii="仿宋_GB2312" w:eastAsia="仿宋_GB2312" w:hint="eastAsia"/>
          <w:color w:val="000000"/>
          <w:sz w:val="32"/>
          <w:szCs w:val="32"/>
        </w:rPr>
        <w:t xml:space="preserve">  </w:t>
      </w:r>
      <w:r>
        <w:rPr>
          <w:rFonts w:ascii="仿宋_GB2312" w:eastAsia="仿宋_GB2312" w:hint="eastAsia"/>
          <w:color w:val="000000"/>
          <w:sz w:val="32"/>
          <w:szCs w:val="32"/>
        </w:rPr>
        <w:t>本办法自印发之日起施行，有效期五年。县人民政府</w:t>
      </w:r>
      <w:r>
        <w:rPr>
          <w:rFonts w:ascii="仿宋_GB2312" w:eastAsia="仿宋_GB2312" w:hint="eastAsia"/>
          <w:color w:val="000000"/>
          <w:sz w:val="32"/>
          <w:szCs w:val="32"/>
        </w:rPr>
        <w:t>2012</w:t>
      </w:r>
      <w:r>
        <w:rPr>
          <w:rFonts w:ascii="仿宋_GB2312" w:eastAsia="仿宋_GB2312" w:hint="eastAsia"/>
          <w:color w:val="000000"/>
          <w:sz w:val="32"/>
          <w:szCs w:val="32"/>
        </w:rPr>
        <w:t>年</w:t>
      </w:r>
      <w:r>
        <w:rPr>
          <w:rFonts w:ascii="仿宋_GB2312" w:eastAsia="仿宋_GB2312" w:hint="eastAsia"/>
          <w:color w:val="000000"/>
          <w:sz w:val="32"/>
          <w:szCs w:val="32"/>
        </w:rPr>
        <w:t>2</w:t>
      </w:r>
      <w:r>
        <w:rPr>
          <w:rFonts w:ascii="仿宋_GB2312" w:eastAsia="仿宋_GB2312" w:hint="eastAsia"/>
          <w:color w:val="000000"/>
          <w:sz w:val="32"/>
          <w:szCs w:val="32"/>
        </w:rPr>
        <w:t>月</w:t>
      </w:r>
      <w:r>
        <w:rPr>
          <w:rFonts w:ascii="仿宋_GB2312" w:eastAsia="仿宋_GB2312" w:hint="eastAsia"/>
          <w:color w:val="000000"/>
          <w:sz w:val="32"/>
          <w:szCs w:val="32"/>
        </w:rPr>
        <w:t>21</w:t>
      </w:r>
      <w:r>
        <w:rPr>
          <w:rFonts w:ascii="仿宋_GB2312" w:eastAsia="仿宋_GB2312" w:hint="eastAsia"/>
          <w:color w:val="000000"/>
          <w:sz w:val="32"/>
          <w:szCs w:val="32"/>
        </w:rPr>
        <w:t>日印发的《博罗县科学技术奖励办法》（博府〔</w:t>
      </w:r>
      <w:r>
        <w:rPr>
          <w:rFonts w:ascii="仿宋_GB2312" w:eastAsia="仿宋_GB2312" w:hint="eastAsia"/>
          <w:color w:val="000000"/>
          <w:sz w:val="32"/>
          <w:szCs w:val="32"/>
        </w:rPr>
        <w:t>2012</w:t>
      </w:r>
      <w:r>
        <w:rPr>
          <w:rFonts w:ascii="仿宋_GB2312" w:eastAsia="仿宋_GB2312" w:hint="eastAsia"/>
          <w:color w:val="000000"/>
          <w:sz w:val="32"/>
          <w:szCs w:val="32"/>
        </w:rPr>
        <w:t>〕</w:t>
      </w:r>
      <w:r>
        <w:rPr>
          <w:rFonts w:ascii="仿宋_GB2312" w:eastAsia="仿宋_GB2312" w:hint="eastAsia"/>
          <w:color w:val="000000"/>
          <w:sz w:val="32"/>
          <w:szCs w:val="32"/>
        </w:rPr>
        <w:t>16</w:t>
      </w:r>
      <w:r>
        <w:rPr>
          <w:rFonts w:ascii="仿宋_GB2312" w:eastAsia="仿宋_GB2312" w:hint="eastAsia"/>
          <w:color w:val="000000"/>
          <w:sz w:val="32"/>
          <w:szCs w:val="32"/>
        </w:rPr>
        <w:t>号）同时废止</w:t>
      </w:r>
      <w:r>
        <w:rPr>
          <w:rFonts w:ascii="仿宋_GB2312" w:eastAsia="仿宋_GB2312" w:hint="eastAsia"/>
          <w:color w:val="000000"/>
          <w:sz w:val="32"/>
          <w:szCs w:val="32"/>
        </w:rPr>
        <w:t>。</w:t>
      </w:r>
    </w:p>
    <w:p w:rsidR="00000000" w:rsidRDefault="00AD1EFD">
      <w:pPr>
        <w:shd w:val="clear" w:color="auto" w:fill="FFFFFF"/>
        <w:spacing w:line="384" w:lineRule="atLeast"/>
        <w:divId w:val="395590473"/>
        <w:rPr>
          <w:rFonts w:ascii="微软雅黑" w:eastAsia="微软雅黑" w:hAnsi="微软雅黑" w:hint="eastAsia"/>
          <w:color w:val="535353"/>
          <w:sz w:val="18"/>
          <w:szCs w:val="18"/>
        </w:rPr>
      </w:pPr>
    </w:p>
    <w:p w:rsidR="00000000" w:rsidRDefault="00AD1EFD">
      <w:pPr>
        <w:shd w:val="clear" w:color="auto" w:fill="FFFFFF"/>
        <w:divId w:val="131681253"/>
        <w:rPr>
          <w:rFonts w:ascii="微软雅黑" w:eastAsia="微软雅黑" w:hAnsi="微软雅黑" w:hint="eastAsia"/>
          <w:color w:val="535353"/>
          <w:sz w:val="17"/>
          <w:szCs w:val="17"/>
        </w:rPr>
      </w:pPr>
      <w:r>
        <w:rPr>
          <w:rFonts w:ascii="微软雅黑" w:eastAsia="微软雅黑" w:hAnsi="微软雅黑" w:hint="eastAsia"/>
          <w:color w:val="535353"/>
          <w:sz w:val="17"/>
          <w:szCs w:val="17"/>
        </w:rPr>
        <w:t>相关附件：</w:t>
      </w:r>
      <w:r>
        <w:rPr>
          <w:rFonts w:ascii="微软雅黑" w:eastAsia="微软雅黑" w:hAnsi="微软雅黑" w:hint="eastAsia"/>
          <w:color w:val="535353"/>
          <w:sz w:val="17"/>
          <w:szCs w:val="17"/>
        </w:rPr>
        <w:t xml:space="preserve"> </w:t>
      </w:r>
    </w:p>
    <w:sectPr w:rsidR="00000000">
      <w:pgSz w:w="11906" w:h="16838"/>
      <w:pgMar w:top="1440" w:right="1800" w:bottom="1440" w:left="1800" w:header="851"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420"/>
  <w:noPunctuationKerning/>
  <w:characterSpacingControl w:val="doNotCompress"/>
  <w:compat>
    <w:useFELayout/>
  </w:compat>
  <w:rsids>
    <w:rsidRoot w:val="00CE4DE7"/>
    <w:rsid w:val="00AD1EFD"/>
    <w:rsid w:val="00CE4D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2">
    <w:name w:val="heading 2"/>
    <w:basedOn w:val="a"/>
    <w:link w:val="2Char"/>
    <w:uiPriority w:val="9"/>
    <w:qFormat/>
    <w:pPr>
      <w:spacing w:before="100" w:beforeAutospacing="1" w:after="100" w:afterAutospacing="1"/>
      <w:outlineLvl w:val="1"/>
    </w:pPr>
    <w:rPr>
      <w:b/>
      <w:bCs/>
      <w:sz w:val="36"/>
      <w:szCs w:val="36"/>
    </w:rPr>
  </w:style>
  <w:style w:type="paragraph" w:styleId="3">
    <w:name w:val="heading 3"/>
    <w:basedOn w:val="a"/>
    <w:link w:val="3Char"/>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535353"/>
      <w:u w:val="none"/>
      <w:effect w:val="none"/>
    </w:rPr>
  </w:style>
  <w:style w:type="character" w:styleId="a4">
    <w:name w:val="FollowedHyperlink"/>
    <w:basedOn w:val="a0"/>
    <w:uiPriority w:val="99"/>
    <w:semiHidden/>
    <w:unhideWhenUsed/>
    <w:rPr>
      <w:strike w:val="0"/>
      <w:dstrike w:val="0"/>
      <w:color w:val="535353"/>
      <w:u w:val="none"/>
      <w:effect w:val="none"/>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Pr>
      <w:rFonts w:ascii="宋体" w:eastAsia="宋体" w:hAnsi="宋体" w:cs="宋体"/>
      <w:b/>
      <w:bCs/>
      <w:sz w:val="32"/>
      <w:szCs w:val="32"/>
    </w:rPr>
  </w:style>
  <w:style w:type="paragraph" w:styleId="a5">
    <w:name w:val="Normal (Web)"/>
    <w:basedOn w:val="a"/>
    <w:uiPriority w:val="99"/>
    <w:semiHidden/>
    <w:unhideWhenUsed/>
    <w:pPr>
      <w:spacing w:before="100" w:beforeAutospacing="1" w:after="100" w:afterAutospacing="1"/>
    </w:pPr>
  </w:style>
  <w:style w:type="paragraph" w:customStyle="1" w:styleId="zwgkcomr1">
    <w:name w:val="zwgk_comr1"/>
    <w:basedOn w:val="a"/>
    <w:pPr>
      <w:pBdr>
        <w:top w:val="single" w:sz="4" w:space="3" w:color="CCCCCC"/>
        <w:left w:val="single" w:sz="4" w:space="0" w:color="CCCCCC"/>
        <w:bottom w:val="single" w:sz="4" w:space="3" w:color="CCCCCC"/>
        <w:right w:val="single" w:sz="4" w:space="0" w:color="CCCCCC"/>
      </w:pBdr>
      <w:spacing w:before="100" w:beforeAutospacing="1" w:after="100" w:afterAutospacing="1" w:line="240" w:lineRule="atLeast"/>
    </w:pPr>
  </w:style>
  <w:style w:type="paragraph" w:customStyle="1" w:styleId="zwgkcomr2">
    <w:name w:val="zwgk_comr2"/>
    <w:basedOn w:val="a"/>
    <w:pPr>
      <w:spacing w:before="240" w:after="240" w:line="480" w:lineRule="atLeast"/>
    </w:pPr>
    <w:rPr>
      <w:color w:val="333333"/>
      <w:sz w:val="36"/>
      <w:szCs w:val="36"/>
    </w:rPr>
  </w:style>
  <w:style w:type="paragraph" w:customStyle="1" w:styleId="zwgkcomr3">
    <w:name w:val="zwgk_comr3"/>
    <w:basedOn w:val="a"/>
    <w:pPr>
      <w:spacing w:before="100" w:beforeAutospacing="1" w:after="100" w:afterAutospacing="1" w:line="384" w:lineRule="atLeast"/>
    </w:pPr>
    <w:rPr>
      <w:color w:val="535353"/>
      <w:sz w:val="18"/>
      <w:szCs w:val="18"/>
    </w:rPr>
  </w:style>
  <w:style w:type="paragraph" w:customStyle="1" w:styleId="wlwz">
    <w:name w:val="wlwz"/>
    <w:basedOn w:val="a"/>
    <w:pPr>
      <w:spacing w:before="100" w:beforeAutospacing="1" w:after="100" w:afterAutospacing="1"/>
    </w:pPr>
  </w:style>
  <w:style w:type="paragraph" w:customStyle="1" w:styleId="wlwzgk">
    <w:name w:val="wlwz_gk"/>
    <w:basedOn w:val="a"/>
    <w:pPr>
      <w:spacing w:before="100" w:beforeAutospacing="1" w:after="100" w:afterAutospacing="1"/>
    </w:pPr>
  </w:style>
  <w:style w:type="paragraph" w:customStyle="1" w:styleId="wlwzgkr2">
    <w:name w:val="wlwz_gk_r2"/>
    <w:basedOn w:val="a"/>
    <w:pPr>
      <w:shd w:val="clear" w:color="auto" w:fill="EEEEEE"/>
      <w:spacing w:before="100" w:beforeAutospacing="1" w:after="100" w:afterAutospacing="1" w:line="372" w:lineRule="atLeast"/>
    </w:pPr>
  </w:style>
  <w:style w:type="paragraph" w:customStyle="1" w:styleId="wlwzgkr3r1">
    <w:name w:val="wlwz_gk_r3_r1"/>
    <w:basedOn w:val="a"/>
    <w:pPr>
      <w:spacing w:before="100" w:beforeAutospacing="1" w:after="100" w:afterAutospacing="1"/>
    </w:pPr>
  </w:style>
  <w:style w:type="paragraph" w:customStyle="1" w:styleId="wlwzgkr3r2">
    <w:name w:val="wlwz_gk_r3_r2"/>
    <w:basedOn w:val="a"/>
    <w:pPr>
      <w:spacing w:before="100" w:beforeAutospacing="1" w:after="100" w:afterAutospacing="1" w:line="480" w:lineRule="atLeast"/>
    </w:pPr>
    <w:rPr>
      <w:sz w:val="26"/>
      <w:szCs w:val="26"/>
    </w:rPr>
  </w:style>
  <w:style w:type="paragraph" w:customStyle="1" w:styleId="wlwzgkr3r3">
    <w:name w:val="wlwz_gk_r3_r3"/>
    <w:basedOn w:val="a"/>
    <w:pPr>
      <w:spacing w:before="100" w:beforeAutospacing="1" w:after="100" w:afterAutospacing="1"/>
    </w:pPr>
  </w:style>
  <w:style w:type="paragraph" w:customStyle="1" w:styleId="wlwzgkr5r1">
    <w:name w:val="wlwz_gk_r5_r1"/>
    <w:basedOn w:val="a"/>
    <w:pPr>
      <w:spacing w:before="100" w:beforeAutospacing="1" w:after="100" w:afterAutospacing="1"/>
    </w:pPr>
  </w:style>
  <w:style w:type="paragraph" w:customStyle="1" w:styleId="wlwzgkr5r2">
    <w:name w:val="wlwz_gk_r5_r2"/>
    <w:basedOn w:val="a"/>
    <w:pPr>
      <w:spacing w:before="100" w:beforeAutospacing="1" w:after="100" w:afterAutospacing="1" w:line="300" w:lineRule="atLeast"/>
    </w:pPr>
    <w:rPr>
      <w:sz w:val="26"/>
      <w:szCs w:val="26"/>
    </w:rPr>
  </w:style>
  <w:style w:type="paragraph" w:customStyle="1" w:styleId="wlwzgkr5r3">
    <w:name w:val="wlwz_gk_r5_r3"/>
    <w:basedOn w:val="a"/>
    <w:pPr>
      <w:spacing w:before="100" w:beforeAutospacing="1" w:after="100" w:afterAutospacing="1"/>
    </w:pPr>
  </w:style>
  <w:style w:type="paragraph" w:customStyle="1" w:styleId="loadmore">
    <w:name w:val="load_more"/>
    <w:basedOn w:val="a"/>
    <w:pPr>
      <w:shd w:val="clear" w:color="auto" w:fill="F6F6F6"/>
      <w:spacing w:before="144" w:after="100" w:afterAutospacing="1" w:line="372" w:lineRule="atLeast"/>
      <w:jc w:val="center"/>
    </w:pPr>
  </w:style>
  <w:style w:type="paragraph" w:customStyle="1" w:styleId="loadmorecj">
    <w:name w:val="load_morecj"/>
    <w:basedOn w:val="a"/>
    <w:pPr>
      <w:shd w:val="clear" w:color="auto" w:fill="F6F6F6"/>
      <w:spacing w:before="144" w:after="100" w:afterAutospacing="1" w:line="372" w:lineRule="atLeast"/>
      <w:jc w:val="center"/>
    </w:pPr>
  </w:style>
  <w:style w:type="paragraph" w:customStyle="1" w:styleId="zc">
    <w:name w:val="zc"/>
    <w:basedOn w:val="a"/>
    <w:pPr>
      <w:shd w:val="clear" w:color="auto" w:fill="EEEEEE"/>
      <w:spacing w:before="100" w:beforeAutospacing="1" w:after="100" w:afterAutospacing="1"/>
    </w:pPr>
  </w:style>
  <w:style w:type="paragraph" w:customStyle="1" w:styleId="zcr1">
    <w:name w:val="zc_r1"/>
    <w:basedOn w:val="a"/>
    <w:pPr>
      <w:spacing w:before="100" w:beforeAutospacing="1" w:after="100" w:afterAutospacing="1" w:line="480" w:lineRule="atLeast"/>
    </w:pPr>
  </w:style>
  <w:style w:type="paragraph" w:customStyle="1" w:styleId="jgbmleft">
    <w:name w:val="jgbm_left"/>
    <w:basedOn w:val="a"/>
    <w:pPr>
      <w:pBdr>
        <w:right w:val="single" w:sz="4" w:space="0" w:color="E5E5E5"/>
      </w:pBdr>
      <w:spacing w:before="100" w:beforeAutospacing="1" w:after="100" w:afterAutospacing="1"/>
    </w:pPr>
  </w:style>
  <w:style w:type="paragraph" w:customStyle="1" w:styleId="lan">
    <w:name w:val="lan"/>
    <w:basedOn w:val="a"/>
    <w:pPr>
      <w:spacing w:before="100" w:beforeAutospacing="1" w:after="100" w:afterAutospacing="1"/>
    </w:pPr>
    <w:rPr>
      <w:color w:val="279E27"/>
    </w:rPr>
  </w:style>
  <w:style w:type="paragraph" w:customStyle="1" w:styleId="lbzczw">
    <w:name w:val="lbzc_zw"/>
    <w:basedOn w:val="a"/>
    <w:pPr>
      <w:shd w:val="clear" w:color="auto" w:fill="FFFFFF"/>
      <w:spacing w:before="100" w:beforeAutospacing="1" w:after="100" w:afterAutospacing="1"/>
    </w:pPr>
  </w:style>
  <w:style w:type="paragraph" w:customStyle="1" w:styleId="all-goods">
    <w:name w:val="all-goods"/>
    <w:basedOn w:val="a"/>
    <w:pPr>
      <w:spacing w:before="100" w:beforeAutospacing="1" w:after="100" w:afterAutospacing="1"/>
    </w:pPr>
    <w:rPr>
      <w:color w:val="FFFFFF"/>
    </w:rPr>
  </w:style>
  <w:style w:type="paragraph" w:customStyle="1" w:styleId="qbzg">
    <w:name w:val="qbzg"/>
    <w:basedOn w:val="a"/>
    <w:pPr>
      <w:spacing w:before="100" w:beforeAutospacing="1" w:after="100" w:afterAutospacing="1" w:line="660" w:lineRule="atLeast"/>
    </w:pPr>
  </w:style>
  <w:style w:type="paragraph" w:customStyle="1" w:styleId="linow">
    <w:name w:val="linow"/>
    <w:basedOn w:val="a"/>
    <w:pPr>
      <w:spacing w:before="100" w:beforeAutospacing="1" w:after="100" w:afterAutospacing="1" w:line="480" w:lineRule="atLeast"/>
    </w:pPr>
    <w:rPr>
      <w:color w:val="FFFFFF"/>
    </w:rPr>
  </w:style>
  <w:style w:type="paragraph" w:customStyle="1" w:styleId="jgbmleftr2">
    <w:name w:val="jgbm_left_r2"/>
    <w:basedOn w:val="a"/>
    <w:pPr>
      <w:spacing w:before="100" w:beforeAutospacing="1" w:after="100" w:afterAutospacing="1"/>
      <w:ind w:left="2160"/>
    </w:pPr>
  </w:style>
  <w:style w:type="paragraph" w:customStyle="1" w:styleId="jgbmleftr3">
    <w:name w:val="jgbm_left_r3"/>
    <w:basedOn w:val="a"/>
    <w:pPr>
      <w:spacing w:before="100" w:beforeAutospacing="1" w:after="100" w:afterAutospacing="1"/>
      <w:ind w:left="2160"/>
    </w:pPr>
  </w:style>
  <w:style w:type="paragraph" w:customStyle="1" w:styleId="jgbmright">
    <w:name w:val="jgbm_right"/>
    <w:basedOn w:val="a"/>
    <w:pPr>
      <w:spacing w:before="100" w:beforeAutospacing="1" w:after="100" w:afterAutospacing="1"/>
    </w:pPr>
  </w:style>
  <w:style w:type="paragraph" w:customStyle="1" w:styleId="jgbmrightldfg">
    <w:name w:val="jgbm_right_ldfg"/>
    <w:basedOn w:val="a"/>
    <w:pPr>
      <w:spacing w:before="300" w:after="300"/>
      <w:ind w:left="300" w:right="300"/>
    </w:pPr>
  </w:style>
  <w:style w:type="paragraph" w:customStyle="1" w:styleId="jgbmrightif">
    <w:name w:val="jgbm_right_if"/>
    <w:basedOn w:val="a"/>
    <w:pPr>
      <w:spacing w:before="100" w:beforeAutospacing="1" w:after="100" w:afterAutospacing="1"/>
    </w:pPr>
  </w:style>
  <w:style w:type="paragraph" w:customStyle="1" w:styleId="jgbmrightr3">
    <w:name w:val="jgbm_right_r3"/>
    <w:basedOn w:val="a"/>
  </w:style>
  <w:style w:type="paragraph" w:customStyle="1" w:styleId="jgbmrightr4c">
    <w:name w:val="jgbm_right_r4c"/>
    <w:basedOn w:val="a"/>
    <w:pPr>
      <w:spacing w:before="100" w:beforeAutospacing="1" w:after="100" w:afterAutospacing="1" w:line="480" w:lineRule="atLeast"/>
    </w:pPr>
  </w:style>
  <w:style w:type="paragraph" w:customStyle="1" w:styleId="jgbmrightr5">
    <w:name w:val="jgbm_right_r5"/>
    <w:basedOn w:val="a"/>
    <w:pPr>
      <w:spacing w:before="100" w:beforeAutospacing="1" w:after="100" w:afterAutospacing="1"/>
      <w:ind w:left="24"/>
    </w:pPr>
  </w:style>
  <w:style w:type="paragraph" w:customStyle="1" w:styleId="jgbmrightr6">
    <w:name w:val="jgbm_right_r6"/>
    <w:basedOn w:val="a"/>
    <w:pPr>
      <w:spacing w:before="100" w:beforeAutospacing="1" w:after="100" w:afterAutospacing="1"/>
      <w:ind w:right="360"/>
    </w:pPr>
  </w:style>
  <w:style w:type="paragraph" w:customStyle="1" w:styleId="jgbmrightr7">
    <w:name w:val="jgbm_right_r7"/>
    <w:basedOn w:val="a"/>
    <w:pPr>
      <w:spacing w:before="100" w:beforeAutospacing="1" w:after="100" w:afterAutospacing="1"/>
      <w:ind w:right="360"/>
    </w:pPr>
  </w:style>
  <w:style w:type="paragraph" w:customStyle="1" w:styleId="jgbmrightr8">
    <w:name w:val="jgbm_right_r8"/>
    <w:basedOn w:val="a"/>
    <w:pPr>
      <w:spacing w:before="100" w:beforeAutospacing="1" w:after="100" w:afterAutospacing="1"/>
    </w:pPr>
  </w:style>
  <w:style w:type="paragraph" w:customStyle="1" w:styleId="jgbmrightr9">
    <w:name w:val="jgbm_right_r9"/>
    <w:basedOn w:val="a"/>
    <w:pPr>
      <w:spacing w:before="100" w:beforeAutospacing="1" w:after="100" w:afterAutospacing="1"/>
    </w:pPr>
  </w:style>
  <w:style w:type="paragraph" w:customStyle="1" w:styleId="jgbmrightszbmld">
    <w:name w:val="jgbm_right_szbmld"/>
    <w:basedOn w:val="a"/>
    <w:pPr>
      <w:spacing w:before="100" w:beforeAutospacing="1" w:after="100" w:afterAutospacing="1"/>
    </w:pPr>
  </w:style>
  <w:style w:type="paragraph" w:customStyle="1" w:styleId="jgldc">
    <w:name w:val="jgldc"/>
    <w:basedOn w:val="a"/>
    <w:pPr>
      <w:pBdr>
        <w:right w:val="single" w:sz="4" w:space="0" w:color="E5E5E5"/>
      </w:pBdr>
      <w:spacing w:before="100" w:beforeAutospacing="1" w:after="100" w:afterAutospacing="1"/>
    </w:pPr>
  </w:style>
  <w:style w:type="paragraph" w:customStyle="1" w:styleId="jgldr2">
    <w:name w:val="jgld_r2"/>
    <w:basedOn w:val="a"/>
    <w:pPr>
      <w:spacing w:before="100" w:beforeAutospacing="1" w:after="100" w:afterAutospacing="1"/>
    </w:pPr>
  </w:style>
  <w:style w:type="paragraph" w:customStyle="1" w:styleId="jgldr5">
    <w:name w:val="jgld_r5"/>
    <w:basedOn w:val="a"/>
    <w:pPr>
      <w:spacing w:before="100" w:beforeAutospacing="1" w:after="100" w:afterAutospacing="1"/>
    </w:pPr>
  </w:style>
  <w:style w:type="paragraph" w:customStyle="1" w:styleId="jgldr6">
    <w:name w:val="jgld_r6"/>
    <w:basedOn w:val="a"/>
    <w:pPr>
      <w:spacing w:before="100" w:beforeAutospacing="1" w:after="100" w:afterAutospacing="1"/>
    </w:pPr>
  </w:style>
  <w:style w:type="paragraph" w:customStyle="1" w:styleId="jgldr7">
    <w:name w:val="jgld_r7"/>
    <w:basedOn w:val="a"/>
    <w:pPr>
      <w:spacing w:before="100" w:beforeAutospacing="1" w:after="100" w:afterAutospacing="1" w:line="888" w:lineRule="atLeast"/>
    </w:pPr>
    <w:rPr>
      <w:sz w:val="26"/>
      <w:szCs w:val="26"/>
    </w:rPr>
  </w:style>
  <w:style w:type="paragraph" w:customStyle="1" w:styleId="jgldr8">
    <w:name w:val="jgld_r8"/>
    <w:basedOn w:val="a"/>
    <w:pPr>
      <w:spacing w:before="100" w:beforeAutospacing="1" w:after="100" w:afterAutospacing="1"/>
    </w:pPr>
  </w:style>
  <w:style w:type="paragraph" w:customStyle="1" w:styleId="ztfw">
    <w:name w:val="ztfw"/>
    <w:basedOn w:val="a"/>
    <w:pPr>
      <w:spacing w:before="100" w:beforeAutospacing="1" w:after="100" w:afterAutospacing="1"/>
    </w:pPr>
  </w:style>
  <w:style w:type="paragraph" w:customStyle="1" w:styleId="ztfw1">
    <w:name w:val="ztfw_1"/>
    <w:basedOn w:val="a"/>
    <w:pPr>
      <w:spacing w:before="100" w:beforeAutospacing="1" w:after="100" w:afterAutospacing="1"/>
    </w:pPr>
  </w:style>
  <w:style w:type="paragraph" w:customStyle="1" w:styleId="ztfw2">
    <w:name w:val="ztfw_2"/>
    <w:basedOn w:val="a"/>
    <w:pPr>
      <w:spacing w:before="100" w:beforeAutospacing="1" w:after="100" w:afterAutospacing="1" w:line="360" w:lineRule="atLeast"/>
    </w:pPr>
    <w:rPr>
      <w:color w:val="9E9E9E"/>
    </w:rPr>
  </w:style>
  <w:style w:type="paragraph" w:customStyle="1" w:styleId="lftt">
    <w:name w:val="lf_tt"/>
    <w:basedOn w:val="a"/>
    <w:pPr>
      <w:pBdr>
        <w:bottom w:val="single" w:sz="4" w:space="0" w:color="FFFFFF"/>
      </w:pBdr>
      <w:spacing w:before="100" w:beforeAutospacing="1" w:after="100" w:afterAutospacing="1" w:line="480" w:lineRule="atLeast"/>
    </w:pPr>
    <w:rPr>
      <w:color w:val="FFFFFF"/>
      <w:sz w:val="19"/>
      <w:szCs w:val="19"/>
    </w:rPr>
  </w:style>
  <w:style w:type="paragraph" w:customStyle="1" w:styleId="lflb">
    <w:name w:val="lf_lb"/>
    <w:basedOn w:val="a"/>
    <w:pPr>
      <w:spacing w:before="100" w:beforeAutospacing="1" w:after="100" w:afterAutospacing="1"/>
    </w:pPr>
  </w:style>
  <w:style w:type="paragraph" w:customStyle="1" w:styleId="bgl">
    <w:name w:val="bg_l"/>
    <w:basedOn w:val="a"/>
    <w:pPr>
      <w:spacing w:before="100" w:beforeAutospacing="1" w:after="100" w:afterAutospacing="1"/>
    </w:pPr>
  </w:style>
  <w:style w:type="paragraph" w:customStyle="1" w:styleId="bgh">
    <w:name w:val="bg_h"/>
    <w:basedOn w:val="a"/>
    <w:pPr>
      <w:spacing w:before="100" w:beforeAutospacing="1" w:after="100" w:afterAutospacing="1"/>
    </w:pPr>
  </w:style>
  <w:style w:type="paragraph" w:customStyle="1" w:styleId="bumen">
    <w:name w:val="bumen"/>
    <w:basedOn w:val="a"/>
    <w:pPr>
      <w:spacing w:before="100" w:beforeAutospacing="1" w:after="100" w:afterAutospacing="1" w:line="480" w:lineRule="atLeast"/>
      <w:jc w:val="center"/>
    </w:pPr>
    <w:rPr>
      <w:color w:val="FFFFFF"/>
      <w:sz w:val="22"/>
      <w:szCs w:val="22"/>
    </w:rPr>
  </w:style>
  <w:style w:type="paragraph" w:customStyle="1" w:styleId="lkjj2">
    <w:name w:val="lkjj2"/>
    <w:basedOn w:val="a"/>
    <w:pPr>
      <w:spacing w:before="100" w:beforeAutospacing="1" w:after="100" w:afterAutospacing="1"/>
    </w:pPr>
  </w:style>
  <w:style w:type="paragraph" w:customStyle="1" w:styleId="ztleft">
    <w:name w:val="zt_left"/>
    <w:basedOn w:val="a"/>
    <w:pPr>
      <w:spacing w:before="100" w:beforeAutospacing="1" w:after="100" w:afterAutospacing="1"/>
    </w:pPr>
  </w:style>
  <w:style w:type="paragraph" w:customStyle="1" w:styleId="ztleftr1">
    <w:name w:val="zt_left_r1"/>
    <w:basedOn w:val="a"/>
    <w:pPr>
      <w:spacing w:before="100" w:beforeAutospacing="1" w:after="100" w:afterAutospacing="1"/>
    </w:pPr>
  </w:style>
  <w:style w:type="paragraph" w:customStyle="1" w:styleId="listleftnav">
    <w:name w:val="list_leftnav"/>
    <w:basedOn w:val="a"/>
    <w:pPr>
      <w:shd w:val="clear" w:color="auto" w:fill="F5FFF6"/>
      <w:spacing w:before="100" w:beforeAutospacing="1" w:after="100" w:afterAutospacing="1"/>
    </w:pPr>
  </w:style>
  <w:style w:type="paragraph" w:customStyle="1" w:styleId="listzt2">
    <w:name w:val="list_zt2"/>
    <w:basedOn w:val="a"/>
    <w:pPr>
      <w:shd w:val="clear" w:color="auto" w:fill="FFFFFF"/>
      <w:spacing w:before="100" w:beforeAutospacing="1" w:after="100" w:afterAutospacing="1"/>
    </w:pPr>
    <w:rPr>
      <w:vanish/>
    </w:rPr>
  </w:style>
  <w:style w:type="paragraph" w:customStyle="1" w:styleId="listzt3">
    <w:name w:val="list_zt3"/>
    <w:basedOn w:val="a"/>
    <w:pPr>
      <w:shd w:val="clear" w:color="auto" w:fill="FFFFFF"/>
      <w:spacing w:before="100" w:beforeAutospacing="1" w:after="100" w:afterAutospacing="1"/>
    </w:pPr>
    <w:rPr>
      <w:vanish/>
    </w:rPr>
  </w:style>
  <w:style w:type="paragraph" w:customStyle="1" w:styleId="ztleftr4">
    <w:name w:val="zt_left_r4"/>
    <w:basedOn w:val="a"/>
    <w:pPr>
      <w:spacing w:before="100" w:beforeAutospacing="1" w:after="100" w:afterAutospacing="1"/>
    </w:pPr>
  </w:style>
  <w:style w:type="paragraph" w:customStyle="1" w:styleId="listleftnav1">
    <w:name w:val="list_leftnav1"/>
    <w:basedOn w:val="a"/>
    <w:pPr>
      <w:shd w:val="clear" w:color="auto" w:fill="F5FFF6"/>
      <w:spacing w:before="100" w:beforeAutospacing="1" w:after="100" w:afterAutospacing="1"/>
    </w:pPr>
  </w:style>
  <w:style w:type="paragraph" w:customStyle="1" w:styleId="linow1">
    <w:name w:val="linow1"/>
    <w:basedOn w:val="a"/>
    <w:pPr>
      <w:spacing w:before="100" w:beforeAutospacing="1" w:after="100" w:afterAutospacing="1"/>
    </w:pPr>
    <w:rPr>
      <w:color w:val="FFFFFF"/>
    </w:rPr>
  </w:style>
  <w:style w:type="paragraph" w:customStyle="1" w:styleId="ztright3">
    <w:name w:val="zt_right3"/>
    <w:basedOn w:val="a"/>
    <w:pPr>
      <w:pBdr>
        <w:left w:val="single" w:sz="4" w:space="12" w:color="CCCCCC"/>
      </w:pBdr>
      <w:spacing w:before="100" w:beforeAutospacing="1" w:after="100" w:afterAutospacing="1"/>
    </w:pPr>
  </w:style>
  <w:style w:type="paragraph" w:customStyle="1" w:styleId="ztrightr3">
    <w:name w:val="zt_right_r3"/>
    <w:basedOn w:val="a"/>
    <w:pPr>
      <w:spacing w:before="100" w:beforeAutospacing="1" w:after="100" w:afterAutospacing="1"/>
    </w:pPr>
  </w:style>
  <w:style w:type="paragraph" w:customStyle="1" w:styleId="ztrightdkj">
    <w:name w:val="zt_right_dkj"/>
    <w:basedOn w:val="a"/>
    <w:pPr>
      <w:spacing w:before="100" w:beforeAutospacing="1" w:after="100" w:afterAutospacing="1"/>
    </w:pPr>
  </w:style>
  <w:style w:type="paragraph" w:customStyle="1" w:styleId="ztrightr1">
    <w:name w:val="zt_right_r1"/>
    <w:basedOn w:val="a"/>
    <w:pPr>
      <w:spacing w:before="100" w:beforeAutospacing="1" w:after="100" w:afterAutospacing="1"/>
    </w:pPr>
  </w:style>
  <w:style w:type="paragraph" w:customStyle="1" w:styleId="ztrightlistr">
    <w:name w:val="zt_right_listr"/>
    <w:basedOn w:val="a"/>
    <w:pPr>
      <w:shd w:val="clear" w:color="auto" w:fill="FFFFFF"/>
      <w:spacing w:before="100" w:beforeAutospacing="1" w:after="100" w:afterAutospacing="1"/>
    </w:pPr>
  </w:style>
  <w:style w:type="paragraph" w:customStyle="1" w:styleId="ztrightlist">
    <w:name w:val="zt_right_list"/>
    <w:basedOn w:val="a"/>
    <w:pPr>
      <w:pBdr>
        <w:left w:val="single" w:sz="4" w:space="12" w:color="CCCCCC"/>
      </w:pBdr>
      <w:shd w:val="clear" w:color="auto" w:fill="FFFFFF"/>
      <w:spacing w:before="100" w:beforeAutospacing="1" w:after="100" w:afterAutospacing="1"/>
    </w:pPr>
  </w:style>
  <w:style w:type="paragraph" w:customStyle="1" w:styleId="ztright">
    <w:name w:val="zt_right"/>
    <w:basedOn w:val="a"/>
    <w:pPr>
      <w:spacing w:before="100" w:beforeAutospacing="1" w:after="100" w:afterAutospacing="1"/>
    </w:pPr>
    <w:rPr>
      <w:vanish/>
    </w:rPr>
  </w:style>
  <w:style w:type="paragraph" w:customStyle="1" w:styleId="ztrightzd">
    <w:name w:val="zt_right_zd"/>
    <w:basedOn w:val="a"/>
    <w:pPr>
      <w:spacing w:before="100" w:beforeAutospacing="1" w:after="100" w:afterAutospacing="1"/>
    </w:pPr>
  </w:style>
  <w:style w:type="paragraph" w:customStyle="1" w:styleId="load1">
    <w:name w:val="load1"/>
    <w:basedOn w:val="a"/>
    <w:pPr>
      <w:pBdr>
        <w:left w:val="single" w:sz="4" w:space="0" w:color="CCCCCC"/>
        <w:bottom w:val="single" w:sz="4" w:space="5" w:color="CCCCCC"/>
        <w:right w:val="single" w:sz="4" w:space="0" w:color="CCCCCC"/>
      </w:pBdr>
      <w:shd w:val="clear" w:color="auto" w:fill="F5F5F5"/>
      <w:spacing w:before="100" w:beforeAutospacing="1" w:after="100" w:afterAutospacing="1"/>
      <w:jc w:val="center"/>
    </w:pPr>
  </w:style>
  <w:style w:type="paragraph" w:customStyle="1" w:styleId="noneborderdiv">
    <w:name w:val="none_border_div"/>
    <w:basedOn w:val="a"/>
    <w:pPr>
      <w:spacing w:before="100" w:beforeAutospacing="1" w:after="100" w:afterAutospacing="1"/>
    </w:pPr>
  </w:style>
  <w:style w:type="paragraph" w:customStyle="1" w:styleId="noneborderulli">
    <w:name w:val="none_border&gt;ul&gt;li"/>
    <w:basedOn w:val="a"/>
    <w:pPr>
      <w:pBdr>
        <w:bottom w:val="single" w:sz="4" w:space="0" w:color="E5E5E5"/>
      </w:pBdr>
      <w:spacing w:before="100" w:beforeAutospacing="1" w:after="100" w:afterAutospacing="1"/>
    </w:pPr>
  </w:style>
  <w:style w:type="paragraph" w:customStyle="1" w:styleId="mar-t">
    <w:name w:val="mar-t"/>
    <w:basedOn w:val="a"/>
    <w:pPr>
      <w:spacing w:before="120" w:after="100" w:afterAutospacing="1"/>
    </w:pPr>
  </w:style>
  <w:style w:type="paragraph" w:customStyle="1" w:styleId="mar-b">
    <w:name w:val="mar-b"/>
    <w:basedOn w:val="a"/>
    <w:pPr>
      <w:spacing w:before="100" w:beforeAutospacing="1" w:after="120"/>
    </w:pPr>
  </w:style>
  <w:style w:type="paragraph" w:customStyle="1" w:styleId="mar-l">
    <w:name w:val="mar-l"/>
    <w:basedOn w:val="a"/>
    <w:pPr>
      <w:spacing w:before="100" w:beforeAutospacing="1" w:after="100" w:afterAutospacing="1"/>
      <w:ind w:left="120"/>
    </w:pPr>
  </w:style>
  <w:style w:type="paragraph" w:customStyle="1" w:styleId="mar-r">
    <w:name w:val="mar-r"/>
    <w:basedOn w:val="a"/>
    <w:pPr>
      <w:spacing w:before="100" w:beforeAutospacing="1" w:after="100" w:afterAutospacing="1"/>
      <w:ind w:right="120"/>
    </w:pPr>
  </w:style>
  <w:style w:type="paragraph" w:customStyle="1" w:styleId="mar-t2">
    <w:name w:val="mar-t2"/>
    <w:basedOn w:val="a"/>
    <w:pPr>
      <w:spacing w:before="240" w:after="100" w:afterAutospacing="1"/>
    </w:pPr>
  </w:style>
  <w:style w:type="paragraph" w:customStyle="1" w:styleId="mar-t3">
    <w:name w:val="mar-t3"/>
    <w:basedOn w:val="a"/>
    <w:pPr>
      <w:spacing w:before="240" w:after="100" w:afterAutospacing="1"/>
    </w:pPr>
  </w:style>
  <w:style w:type="paragraph" w:customStyle="1" w:styleId="mar-t4">
    <w:name w:val="mar-t4"/>
    <w:basedOn w:val="a"/>
    <w:pPr>
      <w:spacing w:before="240" w:after="100" w:afterAutospacing="1"/>
    </w:pPr>
  </w:style>
  <w:style w:type="paragraph" w:customStyle="1" w:styleId="padd-t">
    <w:name w:val="padd-t"/>
    <w:basedOn w:val="a"/>
    <w:pPr>
      <w:spacing w:before="100" w:beforeAutospacing="1" w:after="100" w:afterAutospacing="1"/>
    </w:pPr>
  </w:style>
  <w:style w:type="paragraph" w:customStyle="1" w:styleId="padd-b">
    <w:name w:val="padd-b"/>
    <w:basedOn w:val="a"/>
    <w:pPr>
      <w:spacing w:before="100" w:beforeAutospacing="1" w:after="100" w:afterAutospacing="1"/>
    </w:pPr>
  </w:style>
  <w:style w:type="paragraph" w:customStyle="1" w:styleId="padd-l">
    <w:name w:val="padd-l"/>
    <w:basedOn w:val="a"/>
    <w:pPr>
      <w:spacing w:before="100" w:beforeAutospacing="1" w:after="100" w:afterAutospacing="1"/>
    </w:pPr>
  </w:style>
  <w:style w:type="paragraph" w:customStyle="1" w:styleId="padd-r">
    <w:name w:val="padd-r"/>
    <w:basedOn w:val="a"/>
    <w:pPr>
      <w:spacing w:before="100" w:beforeAutospacing="1" w:after="100" w:afterAutospacing="1"/>
    </w:pPr>
  </w:style>
  <w:style w:type="paragraph" w:customStyle="1" w:styleId="padd-tblr">
    <w:name w:val="padd-tblr"/>
    <w:basedOn w:val="a"/>
    <w:pPr>
      <w:spacing w:before="100" w:beforeAutospacing="1" w:after="100" w:afterAutospacing="1"/>
    </w:pPr>
  </w:style>
  <w:style w:type="paragraph" w:customStyle="1" w:styleId="padd-tlr">
    <w:name w:val="padd-tlr"/>
    <w:basedOn w:val="a"/>
    <w:pPr>
      <w:spacing w:before="100" w:beforeAutospacing="1" w:after="100" w:afterAutospacing="1"/>
    </w:pPr>
  </w:style>
  <w:style w:type="paragraph" w:customStyle="1" w:styleId="padd-lrb">
    <w:name w:val="padd-lrb"/>
    <w:basedOn w:val="a"/>
    <w:pPr>
      <w:spacing w:before="100" w:beforeAutospacing="1" w:after="100" w:afterAutospacing="1"/>
    </w:pPr>
  </w:style>
  <w:style w:type="paragraph" w:customStyle="1" w:styleId="padd-lr">
    <w:name w:val="padd-lr"/>
    <w:basedOn w:val="a"/>
    <w:pPr>
      <w:spacing w:before="100" w:beforeAutospacing="1" w:after="100" w:afterAutospacing="1"/>
    </w:pPr>
  </w:style>
  <w:style w:type="paragraph" w:customStyle="1" w:styleId="padd-tb">
    <w:name w:val="padd-tb"/>
    <w:basedOn w:val="a"/>
    <w:pPr>
      <w:spacing w:before="100" w:beforeAutospacing="1" w:after="100" w:afterAutospacing="1"/>
    </w:pPr>
  </w:style>
  <w:style w:type="paragraph" w:customStyle="1" w:styleId="text">
    <w:name w:val="text"/>
    <w:basedOn w:val="a"/>
    <w:pPr>
      <w:spacing w:before="100" w:beforeAutospacing="1" w:after="100" w:afterAutospacing="1"/>
      <w:jc w:val="center"/>
    </w:pPr>
  </w:style>
  <w:style w:type="paragraph" w:customStyle="1" w:styleId="line">
    <w:name w:val="line"/>
    <w:basedOn w:val="a"/>
    <w:pPr>
      <w:spacing w:before="100" w:beforeAutospacing="1" w:after="100" w:afterAutospacing="1" w:line="360" w:lineRule="atLeast"/>
    </w:pPr>
  </w:style>
  <w:style w:type="paragraph" w:customStyle="1" w:styleId="font-b">
    <w:name w:val="font-b"/>
    <w:basedOn w:val="a"/>
    <w:pPr>
      <w:spacing w:before="100" w:beforeAutospacing="1" w:after="100" w:afterAutospacing="1"/>
    </w:pPr>
    <w:rPr>
      <w:b/>
      <w:bCs/>
    </w:rPr>
  </w:style>
  <w:style w:type="paragraph" w:customStyle="1" w:styleId="font-n">
    <w:name w:val="font-n"/>
    <w:basedOn w:val="a"/>
    <w:pPr>
      <w:spacing w:before="100" w:beforeAutospacing="1" w:after="100" w:afterAutospacing="1"/>
    </w:pPr>
  </w:style>
  <w:style w:type="paragraph" w:customStyle="1" w:styleId="color">
    <w:name w:val="color"/>
    <w:basedOn w:val="a"/>
    <w:pPr>
      <w:shd w:val="clear" w:color="auto" w:fill="FFFFFF"/>
      <w:spacing w:before="100" w:beforeAutospacing="1" w:after="100" w:afterAutospacing="1"/>
    </w:pPr>
  </w:style>
  <w:style w:type="paragraph" w:customStyle="1" w:styleId="font2">
    <w:name w:val="font2"/>
    <w:basedOn w:val="a"/>
    <w:pPr>
      <w:spacing w:before="100" w:beforeAutospacing="1" w:after="100" w:afterAutospacing="1"/>
    </w:pPr>
    <w:rPr>
      <w:sz w:val="14"/>
      <w:szCs w:val="14"/>
    </w:rPr>
  </w:style>
  <w:style w:type="paragraph" w:customStyle="1" w:styleId="font6">
    <w:name w:val="font6"/>
    <w:basedOn w:val="a"/>
    <w:pPr>
      <w:spacing w:before="100" w:beforeAutospacing="1" w:after="100" w:afterAutospacing="1"/>
    </w:pPr>
    <w:rPr>
      <w:sz w:val="19"/>
      <w:szCs w:val="19"/>
    </w:rPr>
  </w:style>
  <w:style w:type="paragraph" w:customStyle="1" w:styleId="font8">
    <w:name w:val="font8"/>
    <w:basedOn w:val="a"/>
    <w:pPr>
      <w:spacing w:before="100" w:beforeAutospacing="1" w:after="100" w:afterAutospacing="1"/>
    </w:pPr>
    <w:rPr>
      <w:sz w:val="22"/>
      <w:szCs w:val="22"/>
    </w:rPr>
  </w:style>
  <w:style w:type="paragraph" w:customStyle="1" w:styleId="font20">
    <w:name w:val="font20"/>
    <w:basedOn w:val="a"/>
    <w:pPr>
      <w:spacing w:before="100" w:beforeAutospacing="1" w:after="100" w:afterAutospacing="1"/>
    </w:pPr>
  </w:style>
  <w:style w:type="paragraph" w:customStyle="1" w:styleId="font26">
    <w:name w:val="font26"/>
    <w:basedOn w:val="a"/>
    <w:pPr>
      <w:spacing w:before="100" w:beforeAutospacing="1" w:after="100" w:afterAutospacing="1"/>
    </w:pPr>
    <w:rPr>
      <w:sz w:val="31"/>
      <w:szCs w:val="31"/>
    </w:rPr>
  </w:style>
  <w:style w:type="paragraph" w:customStyle="1" w:styleId="border">
    <w:name w:val="border"/>
    <w:basedOn w:val="a"/>
    <w:pPr>
      <w:pBdr>
        <w:top w:val="single" w:sz="4" w:space="0" w:color="CCCCCC"/>
        <w:left w:val="single" w:sz="4" w:space="0" w:color="CCCCCC"/>
        <w:bottom w:val="single" w:sz="4" w:space="0" w:color="CCCCCC"/>
        <w:right w:val="single" w:sz="4" w:space="0" w:color="CCCCCC"/>
      </w:pBdr>
      <w:spacing w:before="100" w:beforeAutospacing="1" w:after="100" w:afterAutospacing="1"/>
    </w:pPr>
  </w:style>
  <w:style w:type="paragraph" w:customStyle="1" w:styleId="grey">
    <w:name w:val="grey"/>
    <w:basedOn w:val="a"/>
    <w:pPr>
      <w:spacing w:before="100" w:beforeAutospacing="1" w:after="100" w:afterAutospacing="1"/>
    </w:pPr>
    <w:rPr>
      <w:color w:val="666666"/>
    </w:rPr>
  </w:style>
  <w:style w:type="paragraph" w:customStyle="1" w:styleId="dgrey">
    <w:name w:val="dgrey"/>
    <w:basedOn w:val="a"/>
    <w:pPr>
      <w:spacing w:before="100" w:beforeAutospacing="1" w:after="100" w:afterAutospacing="1"/>
    </w:pPr>
    <w:rPr>
      <w:color w:val="9E9E9E"/>
    </w:rPr>
  </w:style>
  <w:style w:type="paragraph" w:customStyle="1" w:styleId="white">
    <w:name w:val="white"/>
    <w:basedOn w:val="a"/>
    <w:pPr>
      <w:spacing w:before="100" w:beforeAutospacing="1" w:after="100" w:afterAutospacing="1"/>
    </w:pPr>
    <w:rPr>
      <w:color w:val="FFFFFF"/>
    </w:rPr>
  </w:style>
  <w:style w:type="paragraph" w:customStyle="1" w:styleId="blue">
    <w:name w:val="blue"/>
    <w:basedOn w:val="a"/>
    <w:pPr>
      <w:spacing w:before="100" w:beforeAutospacing="1" w:after="100" w:afterAutospacing="1"/>
    </w:pPr>
    <w:rPr>
      <w:color w:val="279E27"/>
    </w:rPr>
  </w:style>
  <w:style w:type="paragraph" w:customStyle="1" w:styleId="black">
    <w:name w:val="black"/>
    <w:basedOn w:val="a"/>
    <w:pPr>
      <w:spacing w:before="100" w:beforeAutospacing="1" w:after="100" w:afterAutospacing="1"/>
    </w:pPr>
    <w:rPr>
      <w:color w:val="000000"/>
    </w:rPr>
  </w:style>
  <w:style w:type="paragraph" w:customStyle="1" w:styleId="red">
    <w:name w:val="red"/>
    <w:basedOn w:val="a"/>
    <w:pPr>
      <w:spacing w:before="100" w:beforeAutospacing="1" w:after="100" w:afterAutospacing="1"/>
    </w:pPr>
    <w:rPr>
      <w:color w:val="DB1010"/>
    </w:rPr>
  </w:style>
  <w:style w:type="paragraph" w:customStyle="1" w:styleId="dblue">
    <w:name w:val="dblue"/>
    <w:basedOn w:val="a"/>
    <w:pPr>
      <w:spacing w:before="100" w:beforeAutospacing="1" w:after="100" w:afterAutospacing="1"/>
    </w:pPr>
    <w:rPr>
      <w:color w:val="00598E"/>
    </w:rPr>
  </w:style>
  <w:style w:type="paragraph" w:customStyle="1" w:styleId="green">
    <w:name w:val="green"/>
    <w:basedOn w:val="a"/>
    <w:pPr>
      <w:spacing w:before="100" w:beforeAutospacing="1" w:after="100" w:afterAutospacing="1"/>
    </w:pPr>
    <w:rPr>
      <w:color w:val="279E27"/>
    </w:rPr>
  </w:style>
  <w:style w:type="paragraph" w:customStyle="1" w:styleId="orange">
    <w:name w:val="orange"/>
    <w:basedOn w:val="a"/>
    <w:pPr>
      <w:spacing w:before="100" w:beforeAutospacing="1" w:after="100" w:afterAutospacing="1"/>
    </w:pPr>
    <w:rPr>
      <w:color w:val="D86C00"/>
    </w:rPr>
  </w:style>
  <w:style w:type="paragraph" w:customStyle="1" w:styleId="yellow">
    <w:name w:val="yellow"/>
    <w:basedOn w:val="a"/>
    <w:pPr>
      <w:spacing w:before="100" w:beforeAutospacing="1" w:after="100" w:afterAutospacing="1"/>
    </w:pPr>
    <w:rPr>
      <w:color w:val="FFFF00"/>
    </w:rPr>
  </w:style>
  <w:style w:type="paragraph" w:customStyle="1" w:styleId="righth">
    <w:name w:val="right_h"/>
    <w:basedOn w:val="a"/>
    <w:pPr>
      <w:spacing w:before="100" w:beforeAutospacing="1" w:after="100" w:afterAutospacing="1"/>
    </w:pPr>
  </w:style>
  <w:style w:type="paragraph" w:customStyle="1" w:styleId="clear">
    <w:name w:val="clear"/>
    <w:basedOn w:val="a"/>
  </w:style>
  <w:style w:type="paragraph" w:customStyle="1" w:styleId="topdh">
    <w:name w:val="top_dh"/>
    <w:basedOn w:val="a"/>
    <w:pPr>
      <w:spacing w:before="100" w:beforeAutospacing="1" w:after="100" w:afterAutospacing="1" w:line="660" w:lineRule="atLeast"/>
    </w:pPr>
  </w:style>
  <w:style w:type="paragraph" w:customStyle="1" w:styleId="topss">
    <w:name w:val="top_ss"/>
    <w:basedOn w:val="a"/>
    <w:pPr>
      <w:pBdr>
        <w:top w:val="single" w:sz="4" w:space="0" w:color="E5E5E5"/>
        <w:left w:val="single" w:sz="4" w:space="0" w:color="E5E5E5"/>
        <w:bottom w:val="single" w:sz="4" w:space="0" w:color="E5E5E5"/>
        <w:right w:val="single" w:sz="4" w:space="0" w:color="E5E5E5"/>
      </w:pBdr>
      <w:spacing w:before="96"/>
    </w:pPr>
  </w:style>
  <w:style w:type="paragraph" w:customStyle="1" w:styleId="navbg">
    <w:name w:val="navbg"/>
    <w:basedOn w:val="a"/>
    <w:pPr>
      <w:shd w:val="clear" w:color="auto" w:fill="00C032"/>
      <w:spacing w:before="100" w:beforeAutospacing="1" w:after="100" w:afterAutospacing="1"/>
    </w:pPr>
  </w:style>
  <w:style w:type="paragraph" w:customStyle="1" w:styleId="ztopdh">
    <w:name w:val="ztop_dh"/>
    <w:basedOn w:val="a"/>
    <w:pPr>
      <w:spacing w:before="100" w:beforeAutospacing="1" w:after="100" w:afterAutospacing="1" w:line="660" w:lineRule="atLeast"/>
    </w:pPr>
  </w:style>
  <w:style w:type="paragraph" w:customStyle="1" w:styleId="wz">
    <w:name w:val="wz"/>
    <w:basedOn w:val="a"/>
    <w:pPr>
      <w:spacing w:before="100" w:beforeAutospacing="1" w:after="100" w:afterAutospacing="1"/>
    </w:pPr>
  </w:style>
  <w:style w:type="paragraph" w:customStyle="1" w:styleId="wzr1">
    <w:name w:val="wz_r1"/>
    <w:basedOn w:val="a"/>
    <w:pPr>
      <w:spacing w:before="840" w:after="100" w:afterAutospacing="1"/>
    </w:pPr>
  </w:style>
  <w:style w:type="paragraph" w:customStyle="1" w:styleId="lbkjzw">
    <w:name w:val="lbkj_zw"/>
    <w:basedOn w:val="a"/>
    <w:pPr>
      <w:shd w:val="clear" w:color="auto" w:fill="FFFFFF"/>
      <w:spacing w:before="100" w:beforeAutospacing="1" w:after="100" w:afterAutospacing="1"/>
    </w:pPr>
  </w:style>
  <w:style w:type="paragraph" w:customStyle="1" w:styleId="lbkjzw1">
    <w:name w:val="lbkj_zw1"/>
    <w:basedOn w:val="a"/>
    <w:pPr>
      <w:shd w:val="clear" w:color="auto" w:fill="FFFFFF"/>
      <w:spacing w:before="100" w:beforeAutospacing="1" w:after="100" w:afterAutospacing="1"/>
    </w:pPr>
  </w:style>
  <w:style w:type="paragraph" w:customStyle="1" w:styleId="lbkjzckj">
    <w:name w:val="lbkj_zckj"/>
    <w:basedOn w:val="a"/>
    <w:pPr>
      <w:spacing w:before="100" w:beforeAutospacing="1" w:after="100" w:afterAutospacing="1"/>
    </w:pPr>
  </w:style>
  <w:style w:type="paragraph" w:customStyle="1" w:styleId="sjtp">
    <w:name w:val="sjtp"/>
    <w:basedOn w:val="a"/>
    <w:pPr>
      <w:spacing w:before="100" w:beforeAutospacing="1" w:after="100" w:afterAutospacing="1"/>
    </w:pPr>
  </w:style>
  <w:style w:type="paragraph" w:customStyle="1" w:styleId="xxly">
    <w:name w:val="xxly"/>
    <w:basedOn w:val="a"/>
    <w:pPr>
      <w:spacing w:before="100" w:beforeAutospacing="1" w:after="100" w:afterAutospacing="1" w:line="360" w:lineRule="atLeast"/>
    </w:pPr>
    <w:rPr>
      <w:color w:val="9E9E9E"/>
    </w:rPr>
  </w:style>
  <w:style w:type="paragraph" w:customStyle="1" w:styleId="load">
    <w:name w:val="load"/>
    <w:basedOn w:val="a"/>
    <w:pPr>
      <w:spacing w:before="100" w:beforeAutospacing="1" w:after="100" w:afterAutospacing="1"/>
      <w:jc w:val="center"/>
    </w:pPr>
  </w:style>
  <w:style w:type="paragraph" w:customStyle="1" w:styleId="bmph">
    <w:name w:val="bmph"/>
    <w:basedOn w:val="a"/>
    <w:pPr>
      <w:spacing w:before="100" w:beforeAutospacing="1" w:after="100" w:afterAutospacing="1"/>
    </w:pPr>
  </w:style>
  <w:style w:type="paragraph" w:customStyle="1" w:styleId="side-bar">
    <w:name w:val="side-bar"/>
    <w:basedOn w:val="a"/>
    <w:pPr>
      <w:spacing w:before="100" w:beforeAutospacing="1" w:after="100" w:afterAutospacing="1" w:line="0" w:lineRule="auto"/>
    </w:pPr>
    <w:rPr>
      <w:vanish/>
      <w:sz w:val="2"/>
      <w:szCs w:val="2"/>
    </w:rPr>
  </w:style>
  <w:style w:type="paragraph" w:customStyle="1" w:styleId="chat-tips">
    <w:name w:val="chat-tips"/>
    <w:basedOn w:val="a"/>
    <w:pPr>
      <w:pBdr>
        <w:top w:val="single" w:sz="4" w:space="12" w:color="D1D2D6"/>
        <w:left w:val="single" w:sz="4" w:space="12" w:color="D1D2D6"/>
        <w:bottom w:val="single" w:sz="4" w:space="12" w:color="D1D2D6"/>
        <w:right w:val="single" w:sz="4" w:space="12" w:color="D1D2D6"/>
      </w:pBdr>
      <w:shd w:val="clear" w:color="auto" w:fill="FFFFFF"/>
      <w:spacing w:before="100" w:beforeAutospacing="1" w:after="100" w:afterAutospacing="1"/>
    </w:pPr>
    <w:rPr>
      <w:vanish/>
    </w:rPr>
  </w:style>
  <w:style w:type="paragraph" w:customStyle="1" w:styleId="pic-article">
    <w:name w:val="pic-article"/>
    <w:basedOn w:val="a"/>
  </w:style>
  <w:style w:type="paragraph" w:customStyle="1" w:styleId="pic-title">
    <w:name w:val="pic-title"/>
    <w:basedOn w:val="a"/>
    <w:pPr>
      <w:spacing w:before="480" w:after="100" w:afterAutospacing="1"/>
    </w:pPr>
  </w:style>
  <w:style w:type="paragraph" w:customStyle="1" w:styleId="pic-banner">
    <w:name w:val="pic-banner"/>
    <w:basedOn w:val="a"/>
    <w:pPr>
      <w:spacing w:before="480" w:after="100" w:afterAutospacing="1"/>
    </w:pPr>
  </w:style>
  <w:style w:type="paragraph" w:customStyle="1" w:styleId="pic-page-left">
    <w:name w:val="pic-page-left"/>
    <w:basedOn w:val="a"/>
    <w:pPr>
      <w:spacing w:before="2400" w:after="100" w:afterAutospacing="1"/>
    </w:pPr>
  </w:style>
  <w:style w:type="paragraph" w:customStyle="1" w:styleId="pic-page-right">
    <w:name w:val="pic-page-right"/>
    <w:basedOn w:val="a"/>
    <w:pPr>
      <w:spacing w:before="2400" w:after="100" w:afterAutospacing="1"/>
      <w:jc w:val="right"/>
    </w:pPr>
  </w:style>
  <w:style w:type="paragraph" w:customStyle="1" w:styleId="pic-page-img">
    <w:name w:val="pic-page-img"/>
    <w:basedOn w:val="a"/>
    <w:pPr>
      <w:spacing w:before="100" w:beforeAutospacing="1" w:after="100" w:afterAutospacing="1"/>
      <w:jc w:val="center"/>
    </w:pPr>
  </w:style>
  <w:style w:type="paragraph" w:customStyle="1" w:styleId="pic-article-cen">
    <w:name w:val="pic-article-cen"/>
    <w:basedOn w:val="a"/>
    <w:pPr>
      <w:spacing w:before="180" w:after="100" w:afterAutospacing="1" w:line="300" w:lineRule="atLeast"/>
      <w:ind w:firstLine="480"/>
    </w:pPr>
    <w:rPr>
      <w:color w:val="333333"/>
    </w:rPr>
  </w:style>
  <w:style w:type="paragraph" w:customStyle="1" w:styleId="pic-article-news">
    <w:name w:val="pic-article-news"/>
    <w:basedOn w:val="a"/>
    <w:pPr>
      <w:pBdr>
        <w:top w:val="single" w:sz="4" w:space="0" w:color="DDDDDD"/>
        <w:left w:val="single" w:sz="4" w:space="0" w:color="DDDDDD"/>
        <w:bottom w:val="single" w:sz="4" w:space="0" w:color="DDDDDD"/>
        <w:right w:val="single" w:sz="4" w:space="0" w:color="DDDDDD"/>
      </w:pBdr>
      <w:shd w:val="clear" w:color="auto" w:fill="FFFFFF"/>
      <w:spacing w:before="100" w:beforeAutospacing="1" w:after="100" w:afterAutospacing="1"/>
    </w:pPr>
  </w:style>
  <w:style w:type="paragraph" w:customStyle="1" w:styleId="pic-arti-left">
    <w:name w:val="pic-arti-left"/>
    <w:basedOn w:val="a"/>
    <w:pPr>
      <w:spacing w:before="100" w:beforeAutospacing="1" w:after="100" w:afterAutospacing="1"/>
    </w:pPr>
  </w:style>
  <w:style w:type="paragraph" w:customStyle="1" w:styleId="pic-arti-right">
    <w:name w:val="pic-arti-right"/>
    <w:basedOn w:val="a"/>
    <w:pPr>
      <w:spacing w:before="100" w:beforeAutospacing="1" w:after="100" w:afterAutospacing="1"/>
    </w:pPr>
  </w:style>
  <w:style w:type="paragraph" w:customStyle="1" w:styleId="pic-arti-cen">
    <w:name w:val="pic-arti-cen"/>
    <w:basedOn w:val="a"/>
    <w:pPr>
      <w:shd w:val="clear" w:color="auto" w:fill="FFFFFF"/>
      <w:spacing w:before="100" w:beforeAutospacing="1" w:after="100" w:afterAutospacing="1"/>
    </w:pPr>
  </w:style>
  <w:style w:type="paragraph" w:customStyle="1" w:styleId="pic-arti-cen-li">
    <w:name w:val="pic-arti-cen-li"/>
    <w:basedOn w:val="a"/>
    <w:pPr>
      <w:shd w:val="clear" w:color="auto" w:fill="00C032"/>
      <w:spacing w:before="100" w:beforeAutospacing="1" w:after="100" w:afterAutospacing="1"/>
    </w:pPr>
  </w:style>
  <w:style w:type="paragraph" w:customStyle="1" w:styleId="sitemapr1">
    <w:name w:val="sitemap_r1"/>
    <w:basedOn w:val="a"/>
    <w:pPr>
      <w:spacing w:before="180" w:after="60" w:line="480" w:lineRule="atLeast"/>
    </w:pPr>
  </w:style>
  <w:style w:type="paragraph" w:customStyle="1" w:styleId="sitemapr2">
    <w:name w:val="sitemap_r2"/>
    <w:basedOn w:val="a"/>
    <w:pPr>
      <w:pBdr>
        <w:bottom w:val="dashed" w:sz="4" w:space="3" w:color="CCCCCC"/>
      </w:pBdr>
      <w:spacing w:before="100" w:beforeAutospacing="1" w:after="100" w:afterAutospacing="1"/>
    </w:pPr>
  </w:style>
  <w:style w:type="paragraph" w:customStyle="1" w:styleId="lanm">
    <w:name w:val="lanm"/>
    <w:basedOn w:val="a"/>
    <w:pPr>
      <w:spacing w:before="100" w:beforeAutospacing="1" w:after="100" w:afterAutospacing="1"/>
    </w:pPr>
  </w:style>
  <w:style w:type="paragraph" w:customStyle="1" w:styleId="lanmlv">
    <w:name w:val="lanm_lv"/>
    <w:basedOn w:val="a"/>
    <w:pPr>
      <w:spacing w:before="100" w:beforeAutospacing="1" w:after="100" w:afterAutospacing="1"/>
    </w:pPr>
  </w:style>
  <w:style w:type="paragraph" w:customStyle="1" w:styleId="lanml">
    <w:name w:val="lanm_l"/>
    <w:basedOn w:val="a"/>
    <w:pPr>
      <w:spacing w:before="100" w:beforeAutospacing="1" w:after="100" w:afterAutospacing="1"/>
    </w:pPr>
  </w:style>
  <w:style w:type="paragraph" w:customStyle="1" w:styleId="lanmh">
    <w:name w:val="lanm_h"/>
    <w:basedOn w:val="a"/>
    <w:pPr>
      <w:spacing w:before="100" w:beforeAutospacing="1" w:after="100" w:afterAutospacing="1"/>
    </w:pPr>
  </w:style>
  <w:style w:type="paragraph" w:customStyle="1" w:styleId="item">
    <w:name w:val="item"/>
    <w:basedOn w:val="a"/>
    <w:pPr>
      <w:spacing w:before="100" w:beforeAutospacing="1" w:after="100" w:afterAutospacing="1"/>
    </w:pPr>
  </w:style>
  <w:style w:type="paragraph" w:customStyle="1" w:styleId="btnone">
    <w:name w:val="btnone"/>
    <w:basedOn w:val="a"/>
    <w:pPr>
      <w:spacing w:before="100" w:beforeAutospacing="1" w:after="100" w:afterAutospacing="1"/>
    </w:pPr>
  </w:style>
  <w:style w:type="paragraph" w:customStyle="1" w:styleId="product-wrap">
    <w:name w:val="product-wrap"/>
    <w:basedOn w:val="a"/>
    <w:pPr>
      <w:spacing w:before="100" w:beforeAutospacing="1" w:after="100" w:afterAutospacing="1"/>
    </w:pPr>
  </w:style>
  <w:style w:type="paragraph" w:customStyle="1" w:styleId="jgldldfg2">
    <w:name w:val="jgld_ldfg2"/>
    <w:basedOn w:val="a"/>
    <w:pPr>
      <w:spacing w:before="100" w:beforeAutospacing="1" w:after="100" w:afterAutospacing="1"/>
    </w:pPr>
  </w:style>
  <w:style w:type="paragraph" w:customStyle="1" w:styleId="jgldldfg5">
    <w:name w:val="jgld_ldfg5"/>
    <w:basedOn w:val="a"/>
    <w:pPr>
      <w:spacing w:before="100" w:beforeAutospacing="1" w:after="100" w:afterAutospacing="1"/>
    </w:pPr>
  </w:style>
  <w:style w:type="paragraph" w:customStyle="1" w:styleId="jgldldfg6">
    <w:name w:val="jgld_ldfg6"/>
    <w:basedOn w:val="a"/>
    <w:pPr>
      <w:spacing w:before="100" w:beforeAutospacing="1" w:after="100" w:afterAutospacing="1"/>
    </w:pPr>
  </w:style>
  <w:style w:type="paragraph" w:customStyle="1" w:styleId="jgldldfg8">
    <w:name w:val="jgld_ldfg8"/>
    <w:basedOn w:val="a"/>
    <w:pPr>
      <w:spacing w:before="100" w:beforeAutospacing="1" w:after="100" w:afterAutospacing="1"/>
    </w:pPr>
  </w:style>
  <w:style w:type="paragraph" w:customStyle="1" w:styleId="xxtab1">
    <w:name w:val="xxtab1"/>
    <w:basedOn w:val="a"/>
    <w:pPr>
      <w:spacing w:before="100" w:beforeAutospacing="1" w:after="100" w:afterAutospacing="1"/>
    </w:pPr>
  </w:style>
  <w:style w:type="paragraph" w:customStyle="1" w:styleId="bg">
    <w:name w:val="bg"/>
    <w:basedOn w:val="a"/>
    <w:pPr>
      <w:spacing w:before="100" w:beforeAutospacing="1" w:after="100" w:afterAutospacing="1"/>
    </w:pPr>
  </w:style>
  <w:style w:type="paragraph" w:customStyle="1" w:styleId="tt">
    <w:name w:val="tt"/>
    <w:basedOn w:val="a"/>
    <w:pPr>
      <w:spacing w:before="100" w:beforeAutospacing="1" w:after="100" w:afterAutospacing="1"/>
    </w:pPr>
  </w:style>
  <w:style w:type="paragraph" w:customStyle="1" w:styleId="tp">
    <w:name w:val="tp"/>
    <w:basedOn w:val="a"/>
    <w:pPr>
      <w:spacing w:before="100" w:beforeAutospacing="1" w:after="100" w:afterAutospacing="1"/>
    </w:pPr>
  </w:style>
  <w:style w:type="paragraph" w:customStyle="1" w:styleId="ht">
    <w:name w:val="ht"/>
    <w:basedOn w:val="a"/>
    <w:pPr>
      <w:spacing w:before="100" w:beforeAutospacing="1" w:after="100" w:afterAutospacing="1"/>
    </w:pPr>
  </w:style>
  <w:style w:type="paragraph" w:customStyle="1" w:styleId="time">
    <w:name w:val="time"/>
    <w:basedOn w:val="a"/>
    <w:pPr>
      <w:spacing w:before="100" w:beforeAutospacing="1" w:after="100" w:afterAutospacing="1"/>
    </w:pPr>
  </w:style>
  <w:style w:type="paragraph" w:customStyle="1" w:styleId="ly">
    <w:name w:val="ly"/>
    <w:basedOn w:val="a"/>
    <w:pPr>
      <w:spacing w:before="100" w:beforeAutospacing="1" w:after="100" w:afterAutospacing="1"/>
    </w:pPr>
  </w:style>
  <w:style w:type="paragraph" w:customStyle="1" w:styleId="dy">
    <w:name w:val="dy"/>
    <w:basedOn w:val="a"/>
    <w:pPr>
      <w:spacing w:before="100" w:beforeAutospacing="1" w:after="100" w:afterAutospacing="1"/>
    </w:pPr>
  </w:style>
  <w:style w:type="paragraph" w:customStyle="1" w:styleId="jy">
    <w:name w:val="jy"/>
    <w:basedOn w:val="a"/>
    <w:pPr>
      <w:spacing w:before="100" w:beforeAutospacing="1" w:after="100" w:afterAutospacing="1"/>
    </w:pPr>
  </w:style>
  <w:style w:type="paragraph" w:customStyle="1" w:styleId="fx">
    <w:name w:val="fx"/>
    <w:basedOn w:val="a"/>
    <w:pPr>
      <w:spacing w:before="100" w:beforeAutospacing="1" w:after="100" w:afterAutospacing="1"/>
    </w:pPr>
  </w:style>
  <w:style w:type="paragraph" w:customStyle="1" w:styleId="lmbt">
    <w:name w:val="lmbt"/>
    <w:basedOn w:val="a"/>
    <w:pPr>
      <w:spacing w:before="100" w:beforeAutospacing="1" w:after="100" w:afterAutospacing="1"/>
    </w:pPr>
  </w:style>
  <w:style w:type="paragraph" w:customStyle="1" w:styleId="rsp">
    <w:name w:val="rsp"/>
    <w:basedOn w:val="a"/>
    <w:pPr>
      <w:spacing w:before="100" w:beforeAutospacing="1" w:after="100" w:afterAutospacing="1"/>
    </w:pPr>
  </w:style>
  <w:style w:type="paragraph" w:customStyle="1" w:styleId="gg">
    <w:name w:val="gg"/>
    <w:basedOn w:val="a"/>
    <w:pPr>
      <w:spacing w:before="100" w:beforeAutospacing="1" w:after="100" w:afterAutospacing="1"/>
    </w:pPr>
  </w:style>
  <w:style w:type="paragraph" w:customStyle="1" w:styleId="tbt">
    <w:name w:val="tbt"/>
    <w:basedOn w:val="a"/>
    <w:pPr>
      <w:spacing w:before="100" w:beforeAutospacing="1" w:after="100" w:afterAutospacing="1"/>
    </w:pPr>
  </w:style>
  <w:style w:type="paragraph" w:customStyle="1" w:styleId="lbqh">
    <w:name w:val="lbqh"/>
    <w:basedOn w:val="a"/>
    <w:pPr>
      <w:spacing w:before="100" w:beforeAutospacing="1" w:after="100" w:afterAutospacing="1"/>
    </w:pPr>
  </w:style>
  <w:style w:type="paragraph" w:customStyle="1" w:styleId="rj">
    <w:name w:val="rj"/>
    <w:basedOn w:val="a"/>
    <w:pPr>
      <w:spacing w:before="100" w:beforeAutospacing="1" w:after="100" w:afterAutospacing="1"/>
    </w:pPr>
  </w:style>
  <w:style w:type="paragraph" w:customStyle="1" w:styleId="selected">
    <w:name w:val="selected"/>
    <w:basedOn w:val="a"/>
    <w:pPr>
      <w:spacing w:before="100" w:beforeAutospacing="1" w:after="100" w:afterAutospacing="1"/>
    </w:pPr>
  </w:style>
  <w:style w:type="paragraph" w:customStyle="1" w:styleId="zzjgadress">
    <w:name w:val="zzjg_adress"/>
    <w:basedOn w:val="a"/>
    <w:pPr>
      <w:spacing w:before="100" w:beforeAutospacing="1" w:after="100" w:afterAutospacing="1"/>
    </w:pPr>
  </w:style>
  <w:style w:type="paragraph" w:customStyle="1" w:styleId="zzjgtitle">
    <w:name w:val="zzjg_title"/>
    <w:basedOn w:val="a"/>
    <w:pPr>
      <w:spacing w:before="100" w:beforeAutospacing="1" w:after="100" w:afterAutospacing="1"/>
    </w:pPr>
  </w:style>
  <w:style w:type="paragraph" w:customStyle="1" w:styleId="icon-chat">
    <w:name w:val="icon-chat"/>
    <w:basedOn w:val="a"/>
    <w:pPr>
      <w:spacing w:before="100" w:beforeAutospacing="1" w:after="100" w:afterAutospacing="1"/>
    </w:pPr>
  </w:style>
  <w:style w:type="paragraph" w:customStyle="1" w:styleId="icon-blog">
    <w:name w:val="icon-blog"/>
    <w:basedOn w:val="a"/>
    <w:pPr>
      <w:spacing w:before="100" w:beforeAutospacing="1" w:after="100" w:afterAutospacing="1"/>
    </w:pPr>
  </w:style>
  <w:style w:type="paragraph" w:customStyle="1" w:styleId="icon-mail">
    <w:name w:val="icon-mail"/>
    <w:basedOn w:val="a"/>
    <w:pPr>
      <w:spacing w:before="100" w:beforeAutospacing="1" w:after="100" w:afterAutospacing="1"/>
    </w:pPr>
  </w:style>
  <w:style w:type="paragraph" w:customStyle="1" w:styleId="fenxiang">
    <w:name w:val="fenxiang"/>
    <w:basedOn w:val="a"/>
    <w:pPr>
      <w:spacing w:before="100" w:beforeAutospacing="1" w:after="100" w:afterAutospacing="1"/>
    </w:pPr>
  </w:style>
  <w:style w:type="paragraph" w:customStyle="1" w:styleId="photo">
    <w:name w:val="photo"/>
    <w:basedOn w:val="a"/>
    <w:pPr>
      <w:spacing w:before="100" w:beforeAutospacing="1" w:after="100" w:afterAutospacing="1"/>
    </w:pPr>
  </w:style>
  <w:style w:type="paragraph" w:customStyle="1" w:styleId="product">
    <w:name w:val="product"/>
    <w:basedOn w:val="a"/>
    <w:pPr>
      <w:spacing w:before="100" w:beforeAutospacing="1" w:after="100" w:afterAutospacing="1"/>
    </w:pPr>
  </w:style>
  <w:style w:type="paragraph" w:customStyle="1" w:styleId="ss">
    <w:name w:val="ss"/>
    <w:basedOn w:val="a"/>
    <w:pPr>
      <w:spacing w:before="100" w:beforeAutospacing="1" w:after="100" w:afterAutospacing="1"/>
    </w:pPr>
  </w:style>
  <w:style w:type="paragraph" w:customStyle="1" w:styleId="ssk">
    <w:name w:val="ss_k"/>
    <w:basedOn w:val="a"/>
    <w:pPr>
      <w:spacing w:before="100" w:beforeAutospacing="1" w:after="100" w:afterAutospacing="1"/>
    </w:pPr>
  </w:style>
  <w:style w:type="paragraph" w:customStyle="1" w:styleId="ssxl">
    <w:name w:val="ss_xl"/>
    <w:basedOn w:val="a"/>
    <w:pPr>
      <w:spacing w:before="100" w:beforeAutospacing="1" w:after="100" w:afterAutospacing="1"/>
    </w:pPr>
  </w:style>
  <w:style w:type="paragraph" w:customStyle="1" w:styleId="clb">
    <w:name w:val="clb"/>
    <w:basedOn w:val="a"/>
    <w:pPr>
      <w:spacing w:before="100" w:beforeAutospacing="1" w:after="100" w:afterAutospacing="1"/>
    </w:pPr>
  </w:style>
  <w:style w:type="paragraph" w:customStyle="1" w:styleId="hx">
    <w:name w:val="hx"/>
    <w:basedOn w:val="a"/>
    <w:pPr>
      <w:spacing w:before="100" w:beforeAutospacing="1" w:after="100" w:afterAutospacing="1"/>
    </w:pPr>
  </w:style>
  <w:style w:type="paragraph" w:customStyle="1" w:styleId="cen">
    <w:name w:val="cen"/>
    <w:basedOn w:val="a"/>
    <w:pPr>
      <w:spacing w:before="100" w:beforeAutospacing="1" w:after="100" w:afterAutospacing="1"/>
    </w:pPr>
  </w:style>
  <w:style w:type="paragraph" w:customStyle="1" w:styleId="left">
    <w:name w:val="left"/>
    <w:basedOn w:val="a"/>
    <w:pPr>
      <w:spacing w:before="100" w:beforeAutospacing="1" w:after="100" w:afterAutospacing="1"/>
    </w:pPr>
  </w:style>
  <w:style w:type="paragraph" w:customStyle="1" w:styleId="right">
    <w:name w:val="right"/>
    <w:basedOn w:val="a"/>
    <w:pPr>
      <w:spacing w:before="100" w:beforeAutospacing="1" w:after="100" w:afterAutospacing="1"/>
    </w:pPr>
  </w:style>
  <w:style w:type="paragraph" w:customStyle="1" w:styleId="rightjs">
    <w:name w:val="right_js"/>
    <w:basedOn w:val="a"/>
    <w:pPr>
      <w:spacing w:before="100" w:beforeAutospacing="1" w:after="100" w:afterAutospacing="1"/>
    </w:pPr>
  </w:style>
  <w:style w:type="paragraph" w:customStyle="1" w:styleId="rightss">
    <w:name w:val="right_ss"/>
    <w:basedOn w:val="a"/>
    <w:pPr>
      <w:spacing w:before="100" w:beforeAutospacing="1" w:after="100" w:afterAutospacing="1"/>
    </w:pPr>
  </w:style>
  <w:style w:type="paragraph" w:customStyle="1" w:styleId="rightssk">
    <w:name w:val="right_ss_k"/>
    <w:basedOn w:val="a"/>
    <w:pPr>
      <w:spacing w:before="100" w:beforeAutospacing="1" w:after="100" w:afterAutospacing="1"/>
    </w:pPr>
  </w:style>
  <w:style w:type="paragraph" w:customStyle="1" w:styleId="rightssyc">
    <w:name w:val="right_ss_yc"/>
    <w:basedOn w:val="a"/>
    <w:pPr>
      <w:spacing w:before="100" w:beforeAutospacing="1" w:after="100" w:afterAutospacing="1"/>
    </w:pPr>
  </w:style>
  <w:style w:type="paragraph" w:customStyle="1" w:styleId="tzgg">
    <w:name w:val="tzgg"/>
    <w:basedOn w:val="a"/>
    <w:pPr>
      <w:spacing w:before="100" w:beforeAutospacing="1" w:after="100" w:afterAutospacing="1"/>
    </w:pPr>
  </w:style>
  <w:style w:type="paragraph" w:customStyle="1" w:styleId="tzggr1">
    <w:name w:val="tzgg_r1"/>
    <w:basedOn w:val="a"/>
    <w:pPr>
      <w:spacing w:before="100" w:beforeAutospacing="1" w:after="100" w:afterAutospacing="1"/>
    </w:pPr>
  </w:style>
  <w:style w:type="paragraph" w:customStyle="1" w:styleId="tzggr2c">
    <w:name w:val="tzgg_r2c"/>
    <w:basedOn w:val="a"/>
    <w:pPr>
      <w:spacing w:before="100" w:beforeAutospacing="1" w:after="100" w:afterAutospacing="1"/>
    </w:pPr>
  </w:style>
  <w:style w:type="paragraph" w:customStyle="1" w:styleId="tzggr2">
    <w:name w:val="tzgg_r2"/>
    <w:basedOn w:val="a"/>
    <w:pPr>
      <w:spacing w:before="100" w:beforeAutospacing="1" w:after="100" w:afterAutospacing="1"/>
    </w:pPr>
  </w:style>
  <w:style w:type="paragraph" w:customStyle="1" w:styleId="zdgc">
    <w:name w:val="zdgc"/>
    <w:basedOn w:val="a"/>
    <w:pPr>
      <w:spacing w:before="100" w:beforeAutospacing="1" w:after="100" w:afterAutospacing="1"/>
    </w:pPr>
  </w:style>
  <w:style w:type="paragraph" w:customStyle="1" w:styleId="gkzl">
    <w:name w:val="gkzl"/>
    <w:basedOn w:val="a"/>
    <w:pPr>
      <w:spacing w:before="100" w:beforeAutospacing="1" w:after="100" w:afterAutospacing="1"/>
    </w:pPr>
  </w:style>
  <w:style w:type="paragraph" w:customStyle="1" w:styleId="zxgkleft">
    <w:name w:val="zxgk_left"/>
    <w:basedOn w:val="a"/>
    <w:pPr>
      <w:spacing w:before="100" w:beforeAutospacing="1" w:after="100" w:afterAutospacing="1"/>
    </w:pPr>
  </w:style>
  <w:style w:type="paragraph" w:customStyle="1" w:styleId="zxgkright">
    <w:name w:val="zxgk_right"/>
    <w:basedOn w:val="a"/>
    <w:pPr>
      <w:spacing w:before="100" w:beforeAutospacing="1" w:after="100" w:afterAutospacing="1"/>
    </w:pPr>
  </w:style>
  <w:style w:type="paragraph" w:customStyle="1" w:styleId="zxgkrightr1">
    <w:name w:val="zxgk_right_r1"/>
    <w:basedOn w:val="a"/>
    <w:pPr>
      <w:spacing w:before="100" w:beforeAutospacing="1" w:after="100" w:afterAutospacing="1"/>
    </w:pPr>
  </w:style>
  <w:style w:type="paragraph" w:customStyle="1" w:styleId="wlyztb">
    <w:name w:val="wlyztb"/>
    <w:basedOn w:val="a"/>
    <w:pPr>
      <w:spacing w:before="100" w:beforeAutospacing="1" w:after="100" w:afterAutospacing="1"/>
    </w:pPr>
  </w:style>
  <w:style w:type="paragraph" w:customStyle="1" w:styleId="wlyztb2">
    <w:name w:val="wlyztb2"/>
    <w:basedOn w:val="a"/>
    <w:pPr>
      <w:spacing w:before="100" w:beforeAutospacing="1" w:after="100" w:afterAutospacing="1"/>
    </w:pPr>
  </w:style>
  <w:style w:type="paragraph" w:customStyle="1" w:styleId="wlyztb3">
    <w:name w:val="wlyztb3"/>
    <w:basedOn w:val="a"/>
    <w:pPr>
      <w:spacing w:before="100" w:beforeAutospacing="1" w:after="100" w:afterAutospacing="1"/>
    </w:pPr>
  </w:style>
  <w:style w:type="paragraph" w:customStyle="1" w:styleId="lbkj">
    <w:name w:val="lbkj"/>
    <w:basedOn w:val="a"/>
    <w:pPr>
      <w:spacing w:before="100" w:beforeAutospacing="1" w:after="100" w:afterAutospacing="1"/>
    </w:pPr>
  </w:style>
  <w:style w:type="paragraph" w:customStyle="1" w:styleId="lbkjtt">
    <w:name w:val="lbkjtt"/>
    <w:basedOn w:val="a"/>
    <w:pPr>
      <w:spacing w:before="100" w:beforeAutospacing="1" w:after="100" w:afterAutospacing="1"/>
    </w:pPr>
  </w:style>
  <w:style w:type="paragraph" w:customStyle="1" w:styleId="lbkjtt0">
    <w:name w:val="lbkj_tt"/>
    <w:basedOn w:val="a"/>
    <w:pPr>
      <w:spacing w:before="100" w:beforeAutospacing="1" w:after="100" w:afterAutospacing="1"/>
    </w:pPr>
  </w:style>
  <w:style w:type="paragraph" w:customStyle="1" w:styleId="bmphr2">
    <w:name w:val="bmph_r2"/>
    <w:basedOn w:val="a"/>
    <w:pPr>
      <w:spacing w:before="100" w:beforeAutospacing="1" w:after="100" w:afterAutospacing="1"/>
    </w:pPr>
  </w:style>
  <w:style w:type="paragraph" w:customStyle="1" w:styleId="list">
    <w:name w:val="list"/>
    <w:basedOn w:val="a"/>
    <w:pPr>
      <w:spacing w:before="100" w:beforeAutospacing="1" w:after="100" w:afterAutospacing="1"/>
    </w:pPr>
  </w:style>
  <w:style w:type="paragraph" w:customStyle="1" w:styleId="listr1">
    <w:name w:val="list_r1"/>
    <w:basedOn w:val="a"/>
    <w:pPr>
      <w:spacing w:before="100" w:beforeAutospacing="1" w:after="100" w:afterAutospacing="1"/>
    </w:pPr>
  </w:style>
  <w:style w:type="paragraph" w:customStyle="1" w:styleId="con">
    <w:name w:val="con"/>
    <w:basedOn w:val="a"/>
    <w:pPr>
      <w:spacing w:before="100" w:beforeAutospacing="1" w:after="100" w:afterAutospacing="1"/>
    </w:pPr>
  </w:style>
  <w:style w:type="paragraph" w:customStyle="1" w:styleId="conr1">
    <w:name w:val="con_r1"/>
    <w:basedOn w:val="a"/>
    <w:pPr>
      <w:spacing w:before="100" w:beforeAutospacing="1" w:after="100" w:afterAutospacing="1"/>
    </w:pPr>
  </w:style>
  <w:style w:type="paragraph" w:customStyle="1" w:styleId="conr2">
    <w:name w:val="con_r2"/>
    <w:basedOn w:val="a"/>
    <w:pPr>
      <w:spacing w:before="100" w:beforeAutospacing="1" w:after="100" w:afterAutospacing="1"/>
    </w:pPr>
  </w:style>
  <w:style w:type="paragraph" w:customStyle="1" w:styleId="conr3">
    <w:name w:val="con_r3"/>
    <w:basedOn w:val="a"/>
    <w:pPr>
      <w:spacing w:before="100" w:beforeAutospacing="1" w:after="100" w:afterAutospacing="1"/>
    </w:pPr>
  </w:style>
  <w:style w:type="paragraph" w:customStyle="1" w:styleId="conr4">
    <w:name w:val="con_r4"/>
    <w:basedOn w:val="a"/>
    <w:pPr>
      <w:spacing w:before="100" w:beforeAutospacing="1" w:after="100" w:afterAutospacing="1"/>
    </w:pPr>
  </w:style>
  <w:style w:type="paragraph" w:customStyle="1" w:styleId="conr6">
    <w:name w:val="con_r6"/>
    <w:basedOn w:val="a"/>
    <w:pPr>
      <w:spacing w:before="100" w:beforeAutospacing="1" w:after="100" w:afterAutospacing="1"/>
    </w:pPr>
  </w:style>
  <w:style w:type="paragraph" w:customStyle="1" w:styleId="conr7">
    <w:name w:val="con_r7"/>
    <w:basedOn w:val="a"/>
    <w:pPr>
      <w:spacing w:before="100" w:beforeAutospacing="1" w:after="100" w:afterAutospacing="1"/>
    </w:pPr>
  </w:style>
  <w:style w:type="paragraph" w:customStyle="1" w:styleId="conrr1">
    <w:name w:val="con_rr1"/>
    <w:basedOn w:val="a"/>
    <w:pPr>
      <w:spacing w:before="100" w:beforeAutospacing="1" w:after="100" w:afterAutospacing="1"/>
    </w:pPr>
  </w:style>
  <w:style w:type="paragraph" w:customStyle="1" w:styleId="conrr2">
    <w:name w:val="con_rr2"/>
    <w:basedOn w:val="a"/>
    <w:pPr>
      <w:spacing w:before="100" w:beforeAutospacing="1" w:after="100" w:afterAutospacing="1"/>
    </w:pPr>
  </w:style>
  <w:style w:type="paragraph" w:customStyle="1" w:styleId="dyc">
    <w:name w:val="dyc"/>
    <w:basedOn w:val="a"/>
    <w:pPr>
      <w:spacing w:before="100" w:beforeAutospacing="1" w:after="100" w:afterAutospacing="1"/>
    </w:pPr>
  </w:style>
  <w:style w:type="paragraph" w:customStyle="1" w:styleId="jyc">
    <w:name w:val="jyc"/>
    <w:basedOn w:val="a"/>
    <w:pPr>
      <w:spacing w:before="100" w:beforeAutospacing="1" w:after="100" w:afterAutospacing="1"/>
    </w:pPr>
  </w:style>
  <w:style w:type="paragraph" w:customStyle="1" w:styleId="cd">
    <w:name w:val="cd"/>
    <w:basedOn w:val="a"/>
    <w:pPr>
      <w:spacing w:before="100" w:beforeAutospacing="1" w:after="100" w:afterAutospacing="1"/>
    </w:pPr>
  </w:style>
  <w:style w:type="paragraph" w:customStyle="1" w:styleId="bt">
    <w:name w:val="bt"/>
    <w:basedOn w:val="a"/>
    <w:pPr>
      <w:spacing w:before="100" w:beforeAutospacing="1" w:after="100" w:afterAutospacing="1"/>
    </w:pPr>
  </w:style>
  <w:style w:type="paragraph" w:customStyle="1" w:styleId="xx">
    <w:name w:val="xx"/>
    <w:basedOn w:val="a"/>
    <w:pPr>
      <w:spacing w:before="100" w:beforeAutospacing="1" w:after="100" w:afterAutospacing="1"/>
    </w:pPr>
  </w:style>
  <w:style w:type="paragraph" w:customStyle="1" w:styleId="dz">
    <w:name w:val="dz"/>
    <w:basedOn w:val="a"/>
    <w:pPr>
      <w:spacing w:before="100" w:beforeAutospacing="1" w:after="100" w:afterAutospacing="1"/>
    </w:pPr>
  </w:style>
  <w:style w:type="paragraph" w:customStyle="1" w:styleId="lmt">
    <w:name w:val="lmt"/>
    <w:basedOn w:val="a"/>
    <w:pPr>
      <w:spacing w:before="100" w:beforeAutospacing="1" w:after="100" w:afterAutospacing="1"/>
    </w:pPr>
  </w:style>
  <w:style w:type="paragraph" w:customStyle="1" w:styleId="shijian">
    <w:name w:val="shijian"/>
    <w:basedOn w:val="a"/>
    <w:pPr>
      <w:spacing w:before="100" w:beforeAutospacing="1" w:after="100" w:afterAutospacing="1"/>
    </w:pPr>
  </w:style>
  <w:style w:type="paragraph" w:customStyle="1" w:styleId="tp1">
    <w:name w:val="tp1"/>
    <w:basedOn w:val="a"/>
    <w:pPr>
      <w:spacing w:before="120" w:after="120"/>
    </w:pPr>
  </w:style>
  <w:style w:type="paragraph" w:customStyle="1" w:styleId="ss1">
    <w:name w:val="ss1"/>
    <w:basedOn w:val="a"/>
    <w:pPr>
      <w:spacing w:before="100" w:beforeAutospacing="1" w:after="100" w:afterAutospacing="1" w:line="396" w:lineRule="atLeast"/>
    </w:pPr>
  </w:style>
  <w:style w:type="paragraph" w:customStyle="1" w:styleId="ssk1">
    <w:name w:val="ss_k1"/>
    <w:basedOn w:val="a"/>
    <w:pPr>
      <w:pBdr>
        <w:top w:val="single" w:sz="4" w:space="0" w:color="E5E5E5"/>
        <w:left w:val="single" w:sz="4" w:space="0" w:color="E5E5E5"/>
        <w:bottom w:val="single" w:sz="4" w:space="0" w:color="E5E5E5"/>
        <w:right w:val="single" w:sz="4" w:space="0" w:color="E5E5E5"/>
      </w:pBdr>
      <w:spacing w:line="372" w:lineRule="atLeast"/>
      <w:ind w:left="360" w:right="360"/>
    </w:pPr>
  </w:style>
  <w:style w:type="paragraph" w:customStyle="1" w:styleId="ssxl1">
    <w:name w:val="ss_xl1"/>
    <w:basedOn w:val="a"/>
    <w:pPr>
      <w:spacing w:before="100" w:beforeAutospacing="1" w:after="100" w:afterAutospacing="1"/>
    </w:pPr>
  </w:style>
  <w:style w:type="paragraph" w:customStyle="1" w:styleId="tt1">
    <w:name w:val="tt1"/>
    <w:basedOn w:val="a"/>
    <w:pPr>
      <w:spacing w:before="100" w:beforeAutospacing="1" w:after="100" w:afterAutospacing="1" w:line="960" w:lineRule="atLeast"/>
    </w:pPr>
  </w:style>
  <w:style w:type="paragraph" w:customStyle="1" w:styleId="clb1">
    <w:name w:val="clb1"/>
    <w:basedOn w:val="a"/>
    <w:pPr>
      <w:spacing w:before="100" w:beforeAutospacing="1" w:after="100" w:afterAutospacing="1"/>
    </w:pPr>
  </w:style>
  <w:style w:type="paragraph" w:customStyle="1" w:styleId="hx1">
    <w:name w:val="hx1"/>
    <w:basedOn w:val="a"/>
    <w:pPr>
      <w:pBdr>
        <w:bottom w:val="single" w:sz="24" w:space="0" w:color="F5F5F5"/>
      </w:pBdr>
      <w:spacing w:before="100" w:beforeAutospacing="1" w:after="100" w:afterAutospacing="1"/>
    </w:pPr>
  </w:style>
  <w:style w:type="paragraph" w:customStyle="1" w:styleId="cen1">
    <w:name w:val="cen1"/>
    <w:basedOn w:val="a"/>
    <w:pPr>
      <w:spacing w:before="100" w:beforeAutospacing="1" w:after="100" w:afterAutospacing="1"/>
    </w:pPr>
  </w:style>
  <w:style w:type="paragraph" w:customStyle="1" w:styleId="left1">
    <w:name w:val="left1"/>
    <w:basedOn w:val="a"/>
    <w:pPr>
      <w:spacing w:before="100" w:beforeAutospacing="1" w:after="100" w:afterAutospacing="1"/>
    </w:pPr>
  </w:style>
  <w:style w:type="paragraph" w:customStyle="1" w:styleId="bg1">
    <w:name w:val="bg1"/>
    <w:basedOn w:val="a"/>
    <w:pPr>
      <w:spacing w:before="100" w:beforeAutospacing="1" w:after="100" w:afterAutospacing="1" w:line="480" w:lineRule="atLeast"/>
    </w:pPr>
  </w:style>
  <w:style w:type="paragraph" w:customStyle="1" w:styleId="cd1">
    <w:name w:val="cd1"/>
    <w:basedOn w:val="a"/>
    <w:pPr>
      <w:spacing w:before="100" w:beforeAutospacing="1" w:after="100" w:afterAutospacing="1"/>
    </w:pPr>
  </w:style>
  <w:style w:type="paragraph" w:customStyle="1" w:styleId="right1">
    <w:name w:val="right1"/>
    <w:basedOn w:val="a"/>
    <w:pPr>
      <w:spacing w:before="100" w:beforeAutospacing="1" w:after="100" w:afterAutospacing="1"/>
    </w:pPr>
  </w:style>
  <w:style w:type="paragraph" w:customStyle="1" w:styleId="rightjs1">
    <w:name w:val="right_js1"/>
    <w:basedOn w:val="a"/>
    <w:pPr>
      <w:pBdr>
        <w:left w:val="single" w:sz="4" w:space="6" w:color="D7D7D7"/>
      </w:pBdr>
      <w:spacing w:before="100" w:beforeAutospacing="1" w:after="100" w:afterAutospacing="1"/>
    </w:pPr>
  </w:style>
  <w:style w:type="paragraph" w:customStyle="1" w:styleId="rightss1">
    <w:name w:val="right_ss1"/>
    <w:basedOn w:val="a"/>
    <w:pPr>
      <w:spacing w:before="100" w:beforeAutospacing="1" w:after="100" w:afterAutospacing="1" w:line="396" w:lineRule="atLeast"/>
    </w:pPr>
  </w:style>
  <w:style w:type="paragraph" w:customStyle="1" w:styleId="rightssk1">
    <w:name w:val="right_ss_k1"/>
    <w:basedOn w:val="a"/>
    <w:pPr>
      <w:pBdr>
        <w:top w:val="single" w:sz="4" w:space="0" w:color="E5E5E5"/>
        <w:left w:val="single" w:sz="4" w:space="0" w:color="E5E5E5"/>
        <w:bottom w:val="single" w:sz="4" w:space="0" w:color="E5E5E5"/>
        <w:right w:val="single" w:sz="4" w:space="0" w:color="E5E5E5"/>
      </w:pBdr>
      <w:spacing w:line="372" w:lineRule="atLeast"/>
      <w:ind w:left="240" w:right="240"/>
    </w:pPr>
  </w:style>
  <w:style w:type="paragraph" w:customStyle="1" w:styleId="rightssyc1">
    <w:name w:val="right_ss_yc1"/>
    <w:basedOn w:val="a"/>
    <w:pPr>
      <w:spacing w:before="100" w:beforeAutospacing="1" w:after="100" w:afterAutospacing="1" w:line="480" w:lineRule="atLeast"/>
    </w:pPr>
  </w:style>
  <w:style w:type="paragraph" w:customStyle="1" w:styleId="tzgg1">
    <w:name w:val="tzgg1"/>
    <w:basedOn w:val="a"/>
    <w:pPr>
      <w:shd w:val="clear" w:color="auto" w:fill="F6F6F6"/>
      <w:spacing w:before="120" w:after="120" w:line="360" w:lineRule="atLeast"/>
    </w:pPr>
  </w:style>
  <w:style w:type="paragraph" w:customStyle="1" w:styleId="tzggr11">
    <w:name w:val="tzgg_r11"/>
    <w:basedOn w:val="a"/>
    <w:pPr>
      <w:shd w:val="clear" w:color="auto" w:fill="00C032"/>
      <w:spacing w:before="100" w:beforeAutospacing="1" w:after="100" w:afterAutospacing="1"/>
    </w:pPr>
  </w:style>
  <w:style w:type="paragraph" w:customStyle="1" w:styleId="tzggr2c1">
    <w:name w:val="tzgg_r2c1"/>
    <w:basedOn w:val="a"/>
    <w:pPr>
      <w:spacing w:before="100" w:beforeAutospacing="1" w:after="100" w:afterAutospacing="1"/>
    </w:pPr>
  </w:style>
  <w:style w:type="paragraph" w:customStyle="1" w:styleId="tzggr21">
    <w:name w:val="tzgg_r21"/>
    <w:basedOn w:val="a"/>
    <w:pPr>
      <w:spacing w:before="100" w:beforeAutospacing="1" w:after="100" w:afterAutospacing="1"/>
    </w:pPr>
  </w:style>
  <w:style w:type="paragraph" w:customStyle="1" w:styleId="zdgc1">
    <w:name w:val="zdgc1"/>
    <w:basedOn w:val="a"/>
    <w:pPr>
      <w:spacing w:before="100" w:beforeAutospacing="1" w:after="100" w:afterAutospacing="1" w:line="480" w:lineRule="atLeast"/>
    </w:pPr>
  </w:style>
  <w:style w:type="paragraph" w:customStyle="1" w:styleId="bg2">
    <w:name w:val="bg2"/>
    <w:basedOn w:val="a"/>
    <w:pPr>
      <w:spacing w:before="100" w:beforeAutospacing="1" w:after="100" w:afterAutospacing="1"/>
    </w:pPr>
  </w:style>
  <w:style w:type="paragraph" w:customStyle="1" w:styleId="bt1">
    <w:name w:val="bt1"/>
    <w:basedOn w:val="a"/>
    <w:pPr>
      <w:spacing w:before="100" w:beforeAutospacing="1" w:after="100" w:afterAutospacing="1"/>
    </w:pPr>
  </w:style>
  <w:style w:type="paragraph" w:customStyle="1" w:styleId="xx1">
    <w:name w:val="xx1"/>
    <w:basedOn w:val="a"/>
    <w:pPr>
      <w:spacing w:before="100" w:beforeAutospacing="1" w:after="100" w:afterAutospacing="1" w:line="240" w:lineRule="atLeast"/>
    </w:pPr>
    <w:rPr>
      <w:sz w:val="14"/>
      <w:szCs w:val="14"/>
    </w:rPr>
  </w:style>
  <w:style w:type="paragraph" w:customStyle="1" w:styleId="gkzl1">
    <w:name w:val="gkzl1"/>
    <w:basedOn w:val="a"/>
    <w:pPr>
      <w:spacing w:before="100" w:beforeAutospacing="1" w:after="100" w:afterAutospacing="1"/>
    </w:pPr>
  </w:style>
  <w:style w:type="paragraph" w:customStyle="1" w:styleId="zxgkleft1">
    <w:name w:val="zxgk_left1"/>
    <w:basedOn w:val="a"/>
    <w:pPr>
      <w:spacing w:before="100" w:beforeAutospacing="1" w:after="100" w:afterAutospacing="1"/>
    </w:pPr>
  </w:style>
  <w:style w:type="paragraph" w:customStyle="1" w:styleId="zxgkright1">
    <w:name w:val="zxgk_right1"/>
    <w:basedOn w:val="a"/>
    <w:pPr>
      <w:spacing w:before="100" w:beforeAutospacing="1" w:after="100" w:afterAutospacing="1"/>
    </w:pPr>
  </w:style>
  <w:style w:type="paragraph" w:customStyle="1" w:styleId="zxgkrightr11">
    <w:name w:val="zxgk_right_r11"/>
    <w:basedOn w:val="a"/>
    <w:pPr>
      <w:spacing w:before="100" w:beforeAutospacing="1" w:after="100" w:afterAutospacing="1"/>
    </w:pPr>
  </w:style>
  <w:style w:type="paragraph" w:customStyle="1" w:styleId="dz1">
    <w:name w:val="dz1"/>
    <w:basedOn w:val="a"/>
    <w:pPr>
      <w:spacing w:before="100" w:beforeAutospacing="1" w:after="100" w:afterAutospacing="1"/>
    </w:pPr>
  </w:style>
  <w:style w:type="paragraph" w:customStyle="1" w:styleId="lmt1">
    <w:name w:val="lmt1"/>
    <w:basedOn w:val="a"/>
    <w:pPr>
      <w:spacing w:before="100" w:beforeAutospacing="1" w:after="100" w:afterAutospacing="1"/>
    </w:pPr>
  </w:style>
  <w:style w:type="paragraph" w:customStyle="1" w:styleId="shijian1">
    <w:name w:val="shijian1"/>
    <w:basedOn w:val="a"/>
    <w:pPr>
      <w:spacing w:before="100" w:beforeAutospacing="1" w:after="100" w:afterAutospacing="1"/>
      <w:jc w:val="right"/>
    </w:pPr>
  </w:style>
  <w:style w:type="paragraph" w:customStyle="1" w:styleId="lanm1">
    <w:name w:val="lanm1"/>
    <w:basedOn w:val="a"/>
    <w:pPr>
      <w:shd w:val="clear" w:color="auto" w:fill="E27575"/>
      <w:spacing w:before="108" w:line="264" w:lineRule="atLeast"/>
    </w:pPr>
  </w:style>
  <w:style w:type="paragraph" w:customStyle="1" w:styleId="lanmlv1">
    <w:name w:val="lanm_lv1"/>
    <w:basedOn w:val="a"/>
    <w:pPr>
      <w:shd w:val="clear" w:color="auto" w:fill="67D067"/>
      <w:spacing w:before="108" w:line="264" w:lineRule="atLeast"/>
    </w:pPr>
  </w:style>
  <w:style w:type="paragraph" w:customStyle="1" w:styleId="lanml1">
    <w:name w:val="lanm_l1"/>
    <w:basedOn w:val="a"/>
    <w:pPr>
      <w:shd w:val="clear" w:color="auto" w:fill="87D5F5"/>
      <w:spacing w:before="108" w:line="264" w:lineRule="atLeast"/>
    </w:pPr>
  </w:style>
  <w:style w:type="paragraph" w:customStyle="1" w:styleId="lanmh1">
    <w:name w:val="lanm_h1"/>
    <w:basedOn w:val="a"/>
    <w:pPr>
      <w:shd w:val="clear" w:color="auto" w:fill="FFD74C"/>
      <w:spacing w:before="108" w:line="264" w:lineRule="atLeast"/>
    </w:pPr>
  </w:style>
  <w:style w:type="paragraph" w:customStyle="1" w:styleId="lanm2">
    <w:name w:val="lanm2"/>
    <w:basedOn w:val="a"/>
    <w:pPr>
      <w:shd w:val="clear" w:color="auto" w:fill="67D067"/>
      <w:spacing w:before="100" w:beforeAutospacing="1" w:after="100" w:afterAutospacing="1" w:line="216" w:lineRule="atLeast"/>
      <w:jc w:val="center"/>
    </w:pPr>
  </w:style>
  <w:style w:type="paragraph" w:customStyle="1" w:styleId="item1">
    <w:name w:val="item1"/>
    <w:basedOn w:val="a"/>
    <w:pPr>
      <w:pBdr>
        <w:top w:val="single" w:sz="4" w:space="0" w:color="FFFFFF"/>
      </w:pBdr>
      <w:shd w:val="clear" w:color="auto" w:fill="66D984"/>
      <w:spacing w:before="100" w:beforeAutospacing="1" w:after="12" w:line="240" w:lineRule="atLeast"/>
    </w:pPr>
    <w:rPr>
      <w:color w:val="FFFFFF"/>
      <w:sz w:val="19"/>
      <w:szCs w:val="19"/>
    </w:rPr>
  </w:style>
  <w:style w:type="paragraph" w:customStyle="1" w:styleId="btnone1">
    <w:name w:val="btnone1"/>
    <w:basedOn w:val="a"/>
    <w:pPr>
      <w:spacing w:before="100" w:beforeAutospacing="1" w:after="100" w:afterAutospacing="1"/>
    </w:pPr>
  </w:style>
  <w:style w:type="paragraph" w:customStyle="1" w:styleId="product1">
    <w:name w:val="product1"/>
    <w:basedOn w:val="a"/>
    <w:pPr>
      <w:spacing w:before="100" w:beforeAutospacing="1" w:after="100" w:afterAutospacing="1"/>
    </w:pPr>
  </w:style>
  <w:style w:type="paragraph" w:customStyle="1" w:styleId="product-wrap1">
    <w:name w:val="product-wrap1"/>
    <w:basedOn w:val="a"/>
    <w:pPr>
      <w:spacing w:before="100" w:beforeAutospacing="1" w:after="100" w:afterAutospacing="1"/>
      <w:ind w:left="2124"/>
    </w:pPr>
    <w:rPr>
      <w:vanish/>
    </w:rPr>
  </w:style>
  <w:style w:type="paragraph" w:customStyle="1" w:styleId="jgldldfg21">
    <w:name w:val="jgld_ldfg21"/>
    <w:basedOn w:val="a"/>
    <w:pPr>
      <w:spacing w:before="100" w:beforeAutospacing="1" w:after="100" w:afterAutospacing="1"/>
    </w:pPr>
  </w:style>
  <w:style w:type="paragraph" w:customStyle="1" w:styleId="jgldldfg51">
    <w:name w:val="jgld_ldfg51"/>
    <w:basedOn w:val="a"/>
    <w:pPr>
      <w:spacing w:before="100" w:beforeAutospacing="1" w:after="100" w:afterAutospacing="1"/>
    </w:pPr>
  </w:style>
  <w:style w:type="paragraph" w:customStyle="1" w:styleId="jgldldfg61">
    <w:name w:val="jgld_ldfg61"/>
    <w:basedOn w:val="a"/>
    <w:pPr>
      <w:spacing w:before="100" w:beforeAutospacing="1" w:after="100" w:afterAutospacing="1"/>
    </w:pPr>
  </w:style>
  <w:style w:type="paragraph" w:customStyle="1" w:styleId="jgldldfg81">
    <w:name w:val="jgld_ldfg81"/>
    <w:basedOn w:val="a"/>
    <w:pPr>
      <w:spacing w:before="100" w:beforeAutospacing="1" w:after="100" w:afterAutospacing="1" w:line="384" w:lineRule="atLeast"/>
    </w:pPr>
    <w:rPr>
      <w:sz w:val="18"/>
      <w:szCs w:val="18"/>
    </w:rPr>
  </w:style>
  <w:style w:type="paragraph" w:customStyle="1" w:styleId="xxtab11">
    <w:name w:val="xxtab11"/>
    <w:basedOn w:val="a"/>
    <w:pPr>
      <w:spacing w:before="100" w:beforeAutospacing="1" w:after="100" w:afterAutospacing="1"/>
    </w:pPr>
  </w:style>
  <w:style w:type="paragraph" w:customStyle="1" w:styleId="bg3">
    <w:name w:val="bg3"/>
    <w:basedOn w:val="a"/>
    <w:pPr>
      <w:shd w:val="clear" w:color="auto" w:fill="F6F6F6"/>
      <w:spacing w:before="100" w:beforeAutospacing="1" w:after="100" w:afterAutospacing="1"/>
    </w:pPr>
    <w:rPr>
      <w:b/>
      <w:bCs/>
      <w:color w:val="008C00"/>
    </w:rPr>
  </w:style>
  <w:style w:type="paragraph" w:customStyle="1" w:styleId="tt2">
    <w:name w:val="tt2"/>
    <w:basedOn w:val="a"/>
    <w:pPr>
      <w:spacing w:before="100" w:beforeAutospacing="1" w:after="100" w:afterAutospacing="1"/>
    </w:pPr>
    <w:rPr>
      <w:rFonts w:ascii="微软雅黑" w:eastAsia="微软雅黑" w:hAnsi="微软雅黑"/>
      <w:color w:val="6A6A6A"/>
      <w:sz w:val="26"/>
      <w:szCs w:val="26"/>
    </w:rPr>
  </w:style>
  <w:style w:type="paragraph" w:customStyle="1" w:styleId="tp2">
    <w:name w:val="tp2"/>
    <w:basedOn w:val="a"/>
    <w:pPr>
      <w:spacing w:before="100" w:beforeAutospacing="1" w:after="100" w:afterAutospacing="1"/>
    </w:pPr>
  </w:style>
  <w:style w:type="paragraph" w:customStyle="1" w:styleId="tt3">
    <w:name w:val="tt3"/>
    <w:basedOn w:val="a"/>
    <w:pPr>
      <w:spacing w:before="100" w:beforeAutospacing="1" w:after="100" w:afterAutospacing="1"/>
    </w:pPr>
    <w:rPr>
      <w:rFonts w:ascii="微软雅黑" w:eastAsia="微软雅黑" w:hAnsi="微软雅黑"/>
      <w:color w:val="6A6A6A"/>
      <w:sz w:val="26"/>
      <w:szCs w:val="26"/>
    </w:rPr>
  </w:style>
  <w:style w:type="paragraph" w:customStyle="1" w:styleId="ht1">
    <w:name w:val="ht1"/>
    <w:basedOn w:val="a"/>
    <w:pPr>
      <w:spacing w:before="100" w:beforeAutospacing="1" w:after="100" w:afterAutospacing="1"/>
    </w:pPr>
    <w:rPr>
      <w:rFonts w:ascii="微软雅黑" w:eastAsia="微软雅黑" w:hAnsi="微软雅黑"/>
      <w:color w:val="D53B3B"/>
      <w:sz w:val="26"/>
      <w:szCs w:val="26"/>
    </w:rPr>
  </w:style>
  <w:style w:type="paragraph" w:customStyle="1" w:styleId="time1">
    <w:name w:val="time1"/>
    <w:basedOn w:val="a"/>
    <w:pPr>
      <w:spacing w:before="100" w:beforeAutospacing="1" w:after="100" w:afterAutospacing="1"/>
    </w:pPr>
  </w:style>
  <w:style w:type="paragraph" w:customStyle="1" w:styleId="ly1">
    <w:name w:val="ly1"/>
    <w:basedOn w:val="a"/>
    <w:pPr>
      <w:spacing w:before="100" w:beforeAutospacing="1" w:after="100" w:afterAutospacing="1"/>
    </w:pPr>
  </w:style>
  <w:style w:type="paragraph" w:customStyle="1" w:styleId="dy1">
    <w:name w:val="dy1"/>
    <w:basedOn w:val="a"/>
    <w:pPr>
      <w:spacing w:before="60" w:after="100" w:afterAutospacing="1" w:line="240" w:lineRule="atLeast"/>
    </w:pPr>
  </w:style>
  <w:style w:type="paragraph" w:customStyle="1" w:styleId="jy1">
    <w:name w:val="jy1"/>
    <w:basedOn w:val="a"/>
    <w:pPr>
      <w:spacing w:before="60" w:after="100" w:afterAutospacing="1" w:line="240" w:lineRule="atLeast"/>
    </w:pPr>
  </w:style>
  <w:style w:type="paragraph" w:customStyle="1" w:styleId="fx1">
    <w:name w:val="fx1"/>
    <w:basedOn w:val="a"/>
    <w:pPr>
      <w:spacing w:before="100" w:beforeAutospacing="1" w:after="100" w:afterAutospacing="1"/>
    </w:pPr>
  </w:style>
  <w:style w:type="paragraph" w:customStyle="1" w:styleId="lmbt1">
    <w:name w:val="lmbt1"/>
    <w:basedOn w:val="a"/>
    <w:pPr>
      <w:shd w:val="clear" w:color="auto" w:fill="66BB66"/>
      <w:spacing w:before="36" w:line="264" w:lineRule="atLeast"/>
      <w:ind w:left="360"/>
    </w:pPr>
    <w:rPr>
      <w:color w:val="FFFFFF"/>
    </w:rPr>
  </w:style>
  <w:style w:type="paragraph" w:customStyle="1" w:styleId="photo1">
    <w:name w:val="photo1"/>
    <w:basedOn w:val="a"/>
    <w:pPr>
      <w:spacing w:before="100" w:beforeAutospacing="1" w:after="100" w:afterAutospacing="1"/>
    </w:pPr>
  </w:style>
  <w:style w:type="paragraph" w:customStyle="1" w:styleId="rsp1">
    <w:name w:val="rsp1"/>
    <w:basedOn w:val="a"/>
    <w:pPr>
      <w:shd w:val="clear" w:color="auto" w:fill="000000"/>
      <w:spacing w:before="100" w:beforeAutospacing="1" w:after="100" w:afterAutospacing="1"/>
    </w:pPr>
  </w:style>
  <w:style w:type="paragraph" w:customStyle="1" w:styleId="text1">
    <w:name w:val="text1"/>
    <w:basedOn w:val="a"/>
    <w:pPr>
      <w:spacing w:before="100" w:beforeAutospacing="1" w:after="100" w:afterAutospacing="1" w:line="360" w:lineRule="atLeast"/>
      <w:jc w:val="center"/>
    </w:pPr>
    <w:rPr>
      <w:color w:val="FFFFFF"/>
    </w:rPr>
  </w:style>
  <w:style w:type="paragraph" w:customStyle="1" w:styleId="gg1">
    <w:name w:val="gg1"/>
    <w:basedOn w:val="a"/>
    <w:pPr>
      <w:shd w:val="clear" w:color="auto" w:fill="F6F6F6"/>
      <w:spacing w:before="100" w:beforeAutospacing="1" w:after="100" w:afterAutospacing="1" w:line="480" w:lineRule="atLeast"/>
      <w:jc w:val="center"/>
    </w:pPr>
    <w:rPr>
      <w:b/>
      <w:bCs/>
      <w:color w:val="279E27"/>
      <w:sz w:val="19"/>
      <w:szCs w:val="19"/>
    </w:rPr>
  </w:style>
  <w:style w:type="paragraph" w:customStyle="1" w:styleId="wlyztb1">
    <w:name w:val="wlyztb1"/>
    <w:basedOn w:val="a"/>
    <w:pPr>
      <w:shd w:val="clear" w:color="auto" w:fill="D53B3B"/>
      <w:spacing w:before="240" w:line="456" w:lineRule="atLeast"/>
      <w:ind w:left="3360"/>
      <w:jc w:val="center"/>
    </w:pPr>
    <w:rPr>
      <w:color w:val="FFFFFF"/>
    </w:rPr>
  </w:style>
  <w:style w:type="paragraph" w:customStyle="1" w:styleId="wlyztb21">
    <w:name w:val="wlyztb21"/>
    <w:basedOn w:val="a"/>
    <w:pPr>
      <w:shd w:val="clear" w:color="auto" w:fill="26BA26"/>
      <w:spacing w:before="240" w:line="456" w:lineRule="atLeast"/>
      <w:ind w:left="3360"/>
      <w:jc w:val="center"/>
    </w:pPr>
    <w:rPr>
      <w:color w:val="FFFFFF"/>
    </w:rPr>
  </w:style>
  <w:style w:type="paragraph" w:customStyle="1" w:styleId="wlyztb31">
    <w:name w:val="wlyztb31"/>
    <w:basedOn w:val="a"/>
    <w:pPr>
      <w:shd w:val="clear" w:color="auto" w:fill="54C3F0"/>
      <w:spacing w:before="240" w:line="456" w:lineRule="atLeast"/>
      <w:ind w:left="3360"/>
      <w:jc w:val="center"/>
    </w:pPr>
    <w:rPr>
      <w:color w:val="FFFFFF"/>
    </w:rPr>
  </w:style>
  <w:style w:type="paragraph" w:customStyle="1" w:styleId="tbt1">
    <w:name w:val="tbt1"/>
    <w:basedOn w:val="a"/>
    <w:pPr>
      <w:spacing w:before="100" w:beforeAutospacing="1" w:after="100" w:afterAutospacing="1" w:line="432" w:lineRule="atLeast"/>
    </w:pPr>
    <w:rPr>
      <w:b/>
      <w:bCs/>
      <w:sz w:val="19"/>
      <w:szCs w:val="19"/>
    </w:rPr>
  </w:style>
  <w:style w:type="paragraph" w:customStyle="1" w:styleId="lbqh1">
    <w:name w:val="lbqh1"/>
    <w:basedOn w:val="a"/>
    <w:pPr>
      <w:spacing w:before="100" w:beforeAutospacing="1" w:after="100" w:afterAutospacing="1"/>
    </w:pPr>
  </w:style>
  <w:style w:type="paragraph" w:customStyle="1" w:styleId="rj1">
    <w:name w:val="rj1"/>
    <w:basedOn w:val="a"/>
    <w:pPr>
      <w:pBdr>
        <w:bottom w:val="single" w:sz="4" w:space="0" w:color="F5FFF6"/>
      </w:pBdr>
      <w:shd w:val="clear" w:color="auto" w:fill="F7F7F7"/>
      <w:spacing w:before="100" w:beforeAutospacing="1" w:after="100" w:afterAutospacing="1" w:line="540" w:lineRule="atLeast"/>
      <w:ind w:firstLine="360"/>
    </w:pPr>
    <w:rPr>
      <w:sz w:val="26"/>
      <w:szCs w:val="26"/>
    </w:rPr>
  </w:style>
  <w:style w:type="paragraph" w:customStyle="1" w:styleId="rj2">
    <w:name w:val="rj2"/>
    <w:basedOn w:val="a"/>
    <w:pPr>
      <w:pBdr>
        <w:bottom w:val="single" w:sz="4" w:space="6" w:color="F5FFF6"/>
      </w:pBdr>
      <w:shd w:val="clear" w:color="auto" w:fill="F7F7F7"/>
      <w:spacing w:before="100" w:beforeAutospacing="1" w:after="100" w:afterAutospacing="1"/>
    </w:pPr>
  </w:style>
  <w:style w:type="paragraph" w:customStyle="1" w:styleId="tt4">
    <w:name w:val="tt4"/>
    <w:basedOn w:val="a"/>
    <w:pPr>
      <w:spacing w:before="100" w:beforeAutospacing="1" w:after="100" w:afterAutospacing="1"/>
    </w:pPr>
    <w:rPr>
      <w:rFonts w:ascii="微软雅黑" w:eastAsia="微软雅黑" w:hAnsi="微软雅黑"/>
      <w:color w:val="6A6A6A"/>
      <w:sz w:val="26"/>
      <w:szCs w:val="26"/>
    </w:rPr>
  </w:style>
  <w:style w:type="paragraph" w:customStyle="1" w:styleId="tt5">
    <w:name w:val="tt5"/>
    <w:basedOn w:val="a"/>
    <w:pPr>
      <w:spacing w:before="100" w:beforeAutospacing="1" w:after="100" w:afterAutospacing="1"/>
    </w:pPr>
    <w:rPr>
      <w:rFonts w:ascii="微软雅黑" w:eastAsia="微软雅黑" w:hAnsi="微软雅黑"/>
      <w:color w:val="6A6A6A"/>
      <w:sz w:val="26"/>
      <w:szCs w:val="26"/>
    </w:rPr>
  </w:style>
  <w:style w:type="paragraph" w:customStyle="1" w:styleId="tt6">
    <w:name w:val="tt6"/>
    <w:basedOn w:val="a"/>
    <w:pPr>
      <w:spacing w:before="100" w:beforeAutospacing="1" w:after="100" w:afterAutospacing="1"/>
    </w:pPr>
    <w:rPr>
      <w:rFonts w:ascii="微软雅黑" w:eastAsia="微软雅黑" w:hAnsi="微软雅黑"/>
      <w:color w:val="6A6A6A"/>
      <w:sz w:val="26"/>
      <w:szCs w:val="26"/>
    </w:rPr>
  </w:style>
  <w:style w:type="paragraph" w:customStyle="1" w:styleId="tt7">
    <w:name w:val="tt7"/>
    <w:basedOn w:val="a"/>
    <w:pPr>
      <w:spacing w:before="100" w:beforeAutospacing="1" w:after="100" w:afterAutospacing="1"/>
    </w:pPr>
    <w:rPr>
      <w:rFonts w:ascii="微软雅黑" w:eastAsia="微软雅黑" w:hAnsi="微软雅黑"/>
      <w:color w:val="6A6A6A"/>
      <w:sz w:val="26"/>
      <w:szCs w:val="26"/>
    </w:rPr>
  </w:style>
  <w:style w:type="paragraph" w:customStyle="1" w:styleId="selected1">
    <w:name w:val="selected1"/>
    <w:basedOn w:val="a"/>
    <w:pPr>
      <w:spacing w:before="100" w:beforeAutospacing="1" w:after="100" w:afterAutospacing="1"/>
    </w:pPr>
  </w:style>
  <w:style w:type="paragraph" w:customStyle="1" w:styleId="selected2">
    <w:name w:val="selected2"/>
    <w:basedOn w:val="a"/>
    <w:pPr>
      <w:shd w:val="clear" w:color="auto" w:fill="00C032"/>
      <w:spacing w:before="100" w:beforeAutospacing="1" w:after="100" w:afterAutospacing="1"/>
    </w:pPr>
    <w:rPr>
      <w:color w:val="FFFFFF"/>
    </w:rPr>
  </w:style>
  <w:style w:type="paragraph" w:customStyle="1" w:styleId="selected3">
    <w:name w:val="selected3"/>
    <w:basedOn w:val="a"/>
    <w:pPr>
      <w:shd w:val="clear" w:color="auto" w:fill="00C032"/>
      <w:spacing w:before="100" w:beforeAutospacing="1" w:after="100" w:afterAutospacing="1"/>
    </w:pPr>
    <w:rPr>
      <w:color w:val="FFFFFF"/>
    </w:rPr>
  </w:style>
  <w:style w:type="paragraph" w:customStyle="1" w:styleId="selected4">
    <w:name w:val="selected4"/>
    <w:basedOn w:val="a"/>
    <w:pPr>
      <w:spacing w:before="100" w:beforeAutospacing="1" w:after="100" w:afterAutospacing="1"/>
    </w:pPr>
  </w:style>
  <w:style w:type="paragraph" w:customStyle="1" w:styleId="tt8">
    <w:name w:val="tt8"/>
    <w:basedOn w:val="a"/>
    <w:pPr>
      <w:spacing w:before="100" w:beforeAutospacing="1" w:after="100" w:afterAutospacing="1"/>
    </w:pPr>
    <w:rPr>
      <w:rFonts w:ascii="微软雅黑" w:eastAsia="微软雅黑" w:hAnsi="微软雅黑"/>
      <w:color w:val="6A6A6A"/>
      <w:sz w:val="26"/>
      <w:szCs w:val="26"/>
    </w:rPr>
  </w:style>
  <w:style w:type="paragraph" w:customStyle="1" w:styleId="lbkj1">
    <w:name w:val="lbkj1"/>
    <w:basedOn w:val="a"/>
    <w:pPr>
      <w:spacing w:before="100" w:beforeAutospacing="1" w:after="100" w:afterAutospacing="1"/>
    </w:pPr>
  </w:style>
  <w:style w:type="paragraph" w:customStyle="1" w:styleId="tt9">
    <w:name w:val="tt9"/>
    <w:basedOn w:val="a"/>
    <w:pPr>
      <w:spacing w:before="100" w:beforeAutospacing="1" w:after="100" w:afterAutospacing="1"/>
    </w:pPr>
    <w:rPr>
      <w:rFonts w:ascii="微软雅黑" w:eastAsia="微软雅黑" w:hAnsi="微软雅黑"/>
      <w:color w:val="6A6A6A"/>
      <w:sz w:val="26"/>
      <w:szCs w:val="26"/>
    </w:rPr>
  </w:style>
  <w:style w:type="paragraph" w:customStyle="1" w:styleId="lbkjtt1">
    <w:name w:val="lbkjtt1"/>
    <w:basedOn w:val="a"/>
    <w:pPr>
      <w:spacing w:before="100" w:beforeAutospacing="1" w:after="100" w:afterAutospacing="1" w:line="384" w:lineRule="atLeast"/>
    </w:pPr>
    <w:rPr>
      <w:sz w:val="18"/>
      <w:szCs w:val="18"/>
    </w:rPr>
  </w:style>
  <w:style w:type="paragraph" w:customStyle="1" w:styleId="lbkjtt10">
    <w:name w:val="lbkj_tt1"/>
    <w:basedOn w:val="a"/>
    <w:pPr>
      <w:pBdr>
        <w:bottom w:val="dotted" w:sz="4" w:space="6" w:color="CCCCCC"/>
      </w:pBdr>
      <w:spacing w:before="100" w:beforeAutospacing="1" w:after="180" w:line="420" w:lineRule="atLeast"/>
      <w:jc w:val="center"/>
    </w:pPr>
    <w:rPr>
      <w:b/>
      <w:bCs/>
      <w:color w:val="279E27"/>
      <w:sz w:val="22"/>
      <w:szCs w:val="22"/>
    </w:rPr>
  </w:style>
  <w:style w:type="paragraph" w:customStyle="1" w:styleId="tp3">
    <w:name w:val="tp3"/>
    <w:basedOn w:val="a"/>
    <w:pPr>
      <w:spacing w:before="100" w:beforeAutospacing="1" w:after="100" w:afterAutospacing="1"/>
    </w:pPr>
  </w:style>
  <w:style w:type="paragraph" w:customStyle="1" w:styleId="tt10">
    <w:name w:val="tt10"/>
    <w:basedOn w:val="a"/>
    <w:pPr>
      <w:spacing w:before="100" w:beforeAutospacing="1" w:after="100" w:afterAutospacing="1"/>
    </w:pPr>
    <w:rPr>
      <w:rFonts w:ascii="微软雅黑" w:eastAsia="微软雅黑" w:hAnsi="微软雅黑"/>
      <w:color w:val="6A6A6A"/>
      <w:sz w:val="26"/>
      <w:szCs w:val="26"/>
    </w:rPr>
  </w:style>
  <w:style w:type="paragraph" w:customStyle="1" w:styleId="ht2">
    <w:name w:val="ht2"/>
    <w:basedOn w:val="a"/>
    <w:pPr>
      <w:spacing w:before="100" w:beforeAutospacing="1" w:after="100" w:afterAutospacing="1"/>
    </w:pPr>
    <w:rPr>
      <w:rFonts w:ascii="微软雅黑" w:eastAsia="微软雅黑" w:hAnsi="微软雅黑"/>
      <w:color w:val="D53B3B"/>
      <w:sz w:val="26"/>
      <w:szCs w:val="26"/>
    </w:rPr>
  </w:style>
  <w:style w:type="paragraph" w:customStyle="1" w:styleId="time2">
    <w:name w:val="time2"/>
    <w:basedOn w:val="a"/>
    <w:pPr>
      <w:spacing w:before="100" w:beforeAutospacing="1" w:after="100" w:afterAutospacing="1"/>
    </w:pPr>
  </w:style>
  <w:style w:type="paragraph" w:customStyle="1" w:styleId="ly2">
    <w:name w:val="ly2"/>
    <w:basedOn w:val="a"/>
    <w:pPr>
      <w:spacing w:before="100" w:beforeAutospacing="1" w:after="100" w:afterAutospacing="1"/>
    </w:pPr>
  </w:style>
  <w:style w:type="paragraph" w:customStyle="1" w:styleId="dy2">
    <w:name w:val="dy2"/>
    <w:basedOn w:val="a"/>
    <w:pPr>
      <w:spacing w:before="60" w:after="100" w:afterAutospacing="1" w:line="240" w:lineRule="atLeast"/>
    </w:pPr>
  </w:style>
  <w:style w:type="paragraph" w:customStyle="1" w:styleId="jy2">
    <w:name w:val="jy2"/>
    <w:basedOn w:val="a"/>
    <w:pPr>
      <w:spacing w:before="60" w:after="100" w:afterAutospacing="1" w:line="240" w:lineRule="atLeast"/>
    </w:pPr>
  </w:style>
  <w:style w:type="paragraph" w:customStyle="1" w:styleId="fx2">
    <w:name w:val="fx2"/>
    <w:basedOn w:val="a"/>
    <w:pPr>
      <w:spacing w:before="100" w:beforeAutospacing="1" w:after="100" w:afterAutospacing="1"/>
    </w:pPr>
  </w:style>
  <w:style w:type="paragraph" w:customStyle="1" w:styleId="lmbt2">
    <w:name w:val="lmbt2"/>
    <w:basedOn w:val="a"/>
    <w:pPr>
      <w:shd w:val="clear" w:color="auto" w:fill="66BB66"/>
      <w:spacing w:before="36" w:line="264" w:lineRule="atLeast"/>
      <w:ind w:left="360" w:right="120"/>
    </w:pPr>
    <w:rPr>
      <w:color w:val="FFFFFF"/>
    </w:rPr>
  </w:style>
  <w:style w:type="paragraph" w:customStyle="1" w:styleId="bmphr21">
    <w:name w:val="bmph_r21"/>
    <w:basedOn w:val="a"/>
    <w:pPr>
      <w:spacing w:before="100" w:beforeAutospacing="1" w:after="100" w:afterAutospacing="1"/>
    </w:pPr>
  </w:style>
  <w:style w:type="paragraph" w:customStyle="1" w:styleId="list1">
    <w:name w:val="list1"/>
    <w:basedOn w:val="a"/>
    <w:pPr>
      <w:spacing w:before="100" w:beforeAutospacing="1" w:after="100" w:afterAutospacing="1" w:line="480" w:lineRule="atLeast"/>
    </w:pPr>
  </w:style>
  <w:style w:type="paragraph" w:customStyle="1" w:styleId="listr11">
    <w:name w:val="list_r11"/>
    <w:basedOn w:val="a"/>
    <w:pPr>
      <w:spacing w:before="100" w:beforeAutospacing="1" w:after="100" w:afterAutospacing="1"/>
    </w:pPr>
  </w:style>
  <w:style w:type="paragraph" w:customStyle="1" w:styleId="con1">
    <w:name w:val="con1"/>
    <w:basedOn w:val="a"/>
    <w:pPr>
      <w:spacing w:before="100" w:beforeAutospacing="1" w:after="100" w:afterAutospacing="1" w:line="600" w:lineRule="atLeast"/>
    </w:pPr>
    <w:rPr>
      <w:color w:val="333333"/>
      <w:sz w:val="38"/>
      <w:szCs w:val="38"/>
    </w:rPr>
  </w:style>
  <w:style w:type="paragraph" w:customStyle="1" w:styleId="conr11">
    <w:name w:val="con_r11"/>
    <w:basedOn w:val="a"/>
    <w:pPr>
      <w:pBdr>
        <w:bottom w:val="single" w:sz="4" w:space="0" w:color="E5E5E5"/>
      </w:pBdr>
      <w:spacing w:before="100" w:beforeAutospacing="1" w:after="100" w:afterAutospacing="1" w:line="360" w:lineRule="atLeast"/>
    </w:pPr>
  </w:style>
  <w:style w:type="paragraph" w:customStyle="1" w:styleId="conr21">
    <w:name w:val="con_r21"/>
    <w:basedOn w:val="a"/>
    <w:pPr>
      <w:spacing w:before="100" w:beforeAutospacing="1" w:after="100" w:afterAutospacing="1" w:line="384" w:lineRule="atLeast"/>
    </w:pPr>
    <w:rPr>
      <w:color w:val="535353"/>
      <w:sz w:val="18"/>
      <w:szCs w:val="18"/>
    </w:rPr>
  </w:style>
  <w:style w:type="paragraph" w:customStyle="1" w:styleId="conr31">
    <w:name w:val="con_r31"/>
    <w:basedOn w:val="a"/>
    <w:pPr>
      <w:pBdr>
        <w:bottom w:val="single" w:sz="4" w:space="0" w:color="E5E5E5"/>
      </w:pBdr>
      <w:spacing w:before="100" w:beforeAutospacing="1" w:after="100" w:afterAutospacing="1" w:line="480" w:lineRule="atLeast"/>
    </w:pPr>
  </w:style>
  <w:style w:type="paragraph" w:customStyle="1" w:styleId="conr41">
    <w:name w:val="con_r41"/>
    <w:basedOn w:val="a"/>
    <w:pPr>
      <w:spacing w:before="100" w:beforeAutospacing="1" w:after="100" w:afterAutospacing="1"/>
    </w:pPr>
  </w:style>
  <w:style w:type="paragraph" w:customStyle="1" w:styleId="conr61">
    <w:name w:val="con_r61"/>
    <w:basedOn w:val="a"/>
    <w:pPr>
      <w:spacing w:before="100" w:beforeAutospacing="1" w:after="100" w:afterAutospacing="1"/>
    </w:pPr>
  </w:style>
  <w:style w:type="paragraph" w:customStyle="1" w:styleId="conr71">
    <w:name w:val="con_r71"/>
    <w:basedOn w:val="a"/>
    <w:pPr>
      <w:spacing w:before="100" w:beforeAutospacing="1" w:after="100" w:afterAutospacing="1"/>
    </w:pPr>
  </w:style>
  <w:style w:type="paragraph" w:customStyle="1" w:styleId="conrr11">
    <w:name w:val="con_rr11"/>
    <w:basedOn w:val="a"/>
    <w:pPr>
      <w:spacing w:before="100" w:beforeAutospacing="1" w:after="100" w:afterAutospacing="1"/>
    </w:pPr>
  </w:style>
  <w:style w:type="paragraph" w:customStyle="1" w:styleId="conrr21">
    <w:name w:val="con_rr21"/>
    <w:basedOn w:val="a"/>
    <w:pPr>
      <w:spacing w:before="100" w:beforeAutospacing="1" w:after="100" w:afterAutospacing="1"/>
    </w:pPr>
  </w:style>
  <w:style w:type="paragraph" w:customStyle="1" w:styleId="tp4">
    <w:name w:val="tp4"/>
    <w:basedOn w:val="a"/>
    <w:pPr>
      <w:spacing w:before="100" w:beforeAutospacing="1" w:after="100" w:afterAutospacing="1"/>
    </w:pPr>
  </w:style>
  <w:style w:type="paragraph" w:customStyle="1" w:styleId="dyc1">
    <w:name w:val="dyc1"/>
    <w:basedOn w:val="a"/>
    <w:pPr>
      <w:spacing w:before="100" w:beforeAutospacing="1" w:after="100" w:afterAutospacing="1" w:line="240" w:lineRule="atLeast"/>
    </w:pPr>
  </w:style>
  <w:style w:type="paragraph" w:customStyle="1" w:styleId="jyc1">
    <w:name w:val="jyc1"/>
    <w:basedOn w:val="a"/>
    <w:pPr>
      <w:spacing w:before="100" w:beforeAutospacing="1" w:after="100" w:afterAutospacing="1" w:line="240" w:lineRule="atLeast"/>
    </w:pPr>
  </w:style>
  <w:style w:type="paragraph" w:customStyle="1" w:styleId="icon-chat1">
    <w:name w:val="icon-chat1"/>
    <w:basedOn w:val="a"/>
    <w:pPr>
      <w:spacing w:before="60" w:after="100" w:afterAutospacing="1"/>
    </w:pPr>
  </w:style>
  <w:style w:type="paragraph" w:customStyle="1" w:styleId="chat-tips1">
    <w:name w:val="chat-tips1"/>
    <w:basedOn w:val="a"/>
    <w:pPr>
      <w:pBdr>
        <w:top w:val="single" w:sz="4" w:space="12" w:color="D1D2D6"/>
        <w:left w:val="single" w:sz="4" w:space="12" w:color="D1D2D6"/>
        <w:bottom w:val="single" w:sz="4" w:space="12" w:color="D1D2D6"/>
        <w:right w:val="single" w:sz="4" w:space="12" w:color="D1D2D6"/>
      </w:pBdr>
      <w:shd w:val="clear" w:color="auto" w:fill="FFFFFF"/>
      <w:spacing w:before="100" w:beforeAutospacing="1" w:after="100" w:afterAutospacing="1"/>
    </w:pPr>
  </w:style>
  <w:style w:type="paragraph" w:customStyle="1" w:styleId="icon-blog1">
    <w:name w:val="icon-blog1"/>
    <w:basedOn w:val="a"/>
    <w:pPr>
      <w:spacing w:before="60" w:after="100" w:afterAutospacing="1"/>
    </w:pPr>
  </w:style>
  <w:style w:type="paragraph" w:customStyle="1" w:styleId="icon-mail1">
    <w:name w:val="icon-mail1"/>
    <w:basedOn w:val="a"/>
    <w:pPr>
      <w:spacing w:before="60" w:after="100" w:afterAutospacing="1"/>
    </w:pPr>
  </w:style>
  <w:style w:type="paragraph" w:customStyle="1" w:styleId="fenxiang1">
    <w:name w:val="fenxiang1"/>
    <w:basedOn w:val="a"/>
    <w:pPr>
      <w:spacing w:before="100" w:beforeAutospacing="1" w:after="100" w:afterAutospacing="1"/>
      <w:ind w:left="120"/>
      <w:jc w:val="center"/>
    </w:pPr>
  </w:style>
  <w:style w:type="character" w:styleId="a6">
    <w:name w:val="Strong"/>
    <w:basedOn w:val="a0"/>
    <w:uiPriority w:val="22"/>
    <w:qFormat/>
    <w:rPr>
      <w:b/>
      <w:bCs/>
    </w:rPr>
  </w:style>
  <w:style w:type="paragraph" w:customStyle="1" w:styleId="20">
    <w:name w:val="20"/>
    <w:basedOn w:val="a"/>
    <w:pPr>
      <w:spacing w:before="100" w:beforeAutospacing="1" w:after="100" w:afterAutospacing="1"/>
    </w:pPr>
  </w:style>
  <w:style w:type="character" w:customStyle="1" w:styleId="16">
    <w:name w:val="16"/>
    <w:basedOn w:val="a0"/>
  </w:style>
  <w:style w:type="paragraph" w:styleId="a7">
    <w:name w:val="Balloon Text"/>
    <w:basedOn w:val="a"/>
    <w:link w:val="Char"/>
    <w:uiPriority w:val="99"/>
    <w:semiHidden/>
    <w:unhideWhenUsed/>
    <w:rsid w:val="00AD1EFD"/>
    <w:rPr>
      <w:sz w:val="18"/>
      <w:szCs w:val="18"/>
    </w:rPr>
  </w:style>
  <w:style w:type="character" w:customStyle="1" w:styleId="Char">
    <w:name w:val="批注框文本 Char"/>
    <w:basedOn w:val="a0"/>
    <w:link w:val="a7"/>
    <w:uiPriority w:val="99"/>
    <w:semiHidden/>
    <w:rsid w:val="00AD1EFD"/>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13576857">
      <w:marLeft w:val="0"/>
      <w:marRight w:val="0"/>
      <w:marTop w:val="100"/>
      <w:marBottom w:val="100"/>
      <w:divBdr>
        <w:top w:val="none" w:sz="0" w:space="0" w:color="auto"/>
        <w:left w:val="none" w:sz="0" w:space="0" w:color="auto"/>
        <w:bottom w:val="none" w:sz="0" w:space="0" w:color="auto"/>
        <w:right w:val="none" w:sz="0" w:space="0" w:color="auto"/>
      </w:divBdr>
      <w:divsChild>
        <w:div w:id="1904874430">
          <w:marLeft w:val="0"/>
          <w:marRight w:val="0"/>
          <w:marTop w:val="0"/>
          <w:marBottom w:val="0"/>
          <w:divBdr>
            <w:top w:val="none" w:sz="0" w:space="0" w:color="auto"/>
            <w:left w:val="none" w:sz="0" w:space="0" w:color="auto"/>
            <w:bottom w:val="none" w:sz="0" w:space="0" w:color="auto"/>
            <w:right w:val="none" w:sz="0" w:space="0" w:color="auto"/>
          </w:divBdr>
          <w:divsChild>
            <w:div w:id="1375420816">
              <w:marLeft w:val="0"/>
              <w:marRight w:val="0"/>
              <w:marTop w:val="120"/>
              <w:marBottom w:val="120"/>
              <w:divBdr>
                <w:top w:val="none" w:sz="0" w:space="0" w:color="auto"/>
                <w:left w:val="none" w:sz="0" w:space="0" w:color="auto"/>
                <w:bottom w:val="none" w:sz="0" w:space="0" w:color="auto"/>
                <w:right w:val="none" w:sz="0" w:space="0" w:color="auto"/>
              </w:divBdr>
            </w:div>
            <w:div w:id="1156797028">
              <w:marLeft w:val="0"/>
              <w:marRight w:val="0"/>
              <w:marTop w:val="0"/>
              <w:marBottom w:val="0"/>
              <w:divBdr>
                <w:top w:val="none" w:sz="0" w:space="0" w:color="auto"/>
                <w:left w:val="none" w:sz="0" w:space="0" w:color="auto"/>
                <w:bottom w:val="none" w:sz="0" w:space="0" w:color="auto"/>
                <w:right w:val="none" w:sz="0" w:space="0" w:color="auto"/>
              </w:divBdr>
            </w:div>
            <w:div w:id="866722905">
              <w:marLeft w:val="0"/>
              <w:marRight w:val="0"/>
              <w:marTop w:val="0"/>
              <w:marBottom w:val="0"/>
              <w:divBdr>
                <w:top w:val="none" w:sz="0" w:space="0" w:color="auto"/>
                <w:left w:val="none" w:sz="0" w:space="0" w:color="auto"/>
                <w:bottom w:val="none" w:sz="0" w:space="0" w:color="auto"/>
                <w:right w:val="none" w:sz="0" w:space="0" w:color="auto"/>
              </w:divBdr>
              <w:divsChild>
                <w:div w:id="1745881630">
                  <w:marLeft w:val="0"/>
                  <w:marRight w:val="0"/>
                  <w:marTop w:val="100"/>
                  <w:marBottom w:val="100"/>
                  <w:divBdr>
                    <w:top w:val="single" w:sz="4" w:space="3" w:color="CCCCCC"/>
                    <w:left w:val="single" w:sz="4" w:space="0" w:color="CCCCCC"/>
                    <w:bottom w:val="single" w:sz="4" w:space="3" w:color="CCCCCC"/>
                    <w:right w:val="single" w:sz="4" w:space="0" w:color="CCCCCC"/>
                  </w:divBdr>
                </w:div>
                <w:div w:id="1005132439">
                  <w:marLeft w:val="0"/>
                  <w:marRight w:val="0"/>
                  <w:marTop w:val="240"/>
                  <w:marBottom w:val="240"/>
                  <w:divBdr>
                    <w:top w:val="none" w:sz="0" w:space="0" w:color="auto"/>
                    <w:left w:val="none" w:sz="0" w:space="0" w:color="auto"/>
                    <w:bottom w:val="none" w:sz="0" w:space="0" w:color="auto"/>
                    <w:right w:val="none" w:sz="0" w:space="0" w:color="auto"/>
                  </w:divBdr>
                </w:div>
                <w:div w:id="395590473">
                  <w:marLeft w:val="0"/>
                  <w:marRight w:val="0"/>
                  <w:marTop w:val="0"/>
                  <w:marBottom w:val="0"/>
                  <w:divBdr>
                    <w:top w:val="none" w:sz="0" w:space="0" w:color="auto"/>
                    <w:left w:val="none" w:sz="0" w:space="0" w:color="auto"/>
                    <w:bottom w:val="none" w:sz="0" w:space="0" w:color="auto"/>
                    <w:right w:val="none" w:sz="0" w:space="0" w:color="auto"/>
                  </w:divBdr>
                </w:div>
                <w:div w:id="13168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image" Target="http://zwgk.boluo.gov.cn/default/xhtml/bl/images/list_img3.png" TargetMode="Externa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420</Words>
  <Characters>2396</Characters>
  <Application>Microsoft Office Word</Application>
  <DocSecurity>4</DocSecurity>
  <Lines>19</Lines>
  <Paragraphs>5</Paragraphs>
  <ScaleCrop>false</ScaleCrop>
  <Company>CHINA</Company>
  <LinksUpToDate>false</LinksUpToDate>
  <CharactersWithSpaces>2811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博罗县人民政府关于印发博罗县科学技术奖励办法的通知_规范性文件_博罗县人民政府办公室__政府信息公开</dc:title>
  <dc:subject/>
  <dc:creator>linfan</dc:creator>
  <cp:keywords/>
  <dc:description/>
  <cp:lastModifiedBy>linfan</cp:lastModifiedBy>
  <cp:revision>2</cp:revision>
  <dcterms:created xsi:type="dcterms:W3CDTF">2018-05-17T08:17:00Z</dcterms:created>
  <dcterms:modified xsi:type="dcterms:W3CDTF">2018-05-17T08:17:00Z</dcterms:modified>
</cp:coreProperties>
</file>