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63A" w:rsidRPr="002C16E5" w:rsidRDefault="0083363A" w:rsidP="002C16E5">
      <w:bookmarkStart w:id="0" w:name="_GoBack"/>
      <w:r>
        <w:rPr>
          <w:rFonts w:hint="eastAsia"/>
        </w:rPr>
        <w:t xml:space="preserve"> </w:t>
      </w:r>
    </w:p>
    <w:tbl>
      <w:tblPr>
        <w:tblW w:w="12000" w:type="dxa"/>
        <w:tblCellSpacing w:w="0" w:type="dxa"/>
        <w:tblInd w:w="-1840" w:type="dxa"/>
        <w:shd w:val="clear" w:color="auto" w:fill="FFFFFF"/>
        <w:tblCellMar>
          <w:top w:w="75" w:type="dxa"/>
          <w:left w:w="75" w:type="dxa"/>
          <w:bottom w:w="75" w:type="dxa"/>
          <w:right w:w="75" w:type="dxa"/>
        </w:tblCellMar>
        <w:tblLook w:val="04A0" w:firstRow="1" w:lastRow="0" w:firstColumn="1" w:lastColumn="0" w:noHBand="0" w:noVBand="1"/>
      </w:tblPr>
      <w:tblGrid>
        <w:gridCol w:w="12000"/>
      </w:tblGrid>
      <w:tr w:rsidR="0083363A" w:rsidRPr="0083363A" w:rsidTr="0083363A">
        <w:trPr>
          <w:tblCellSpacing w:w="0" w:type="dxa"/>
        </w:trPr>
        <w:tc>
          <w:tcPr>
            <w:tcW w:w="0" w:type="auto"/>
            <w:shd w:val="clear" w:color="auto" w:fill="FFFFFF"/>
            <w:vAlign w:val="center"/>
            <w:hideMark/>
          </w:tcPr>
          <w:p w:rsidR="0083363A" w:rsidRPr="0083363A" w:rsidRDefault="0083363A" w:rsidP="0083363A">
            <w:pPr>
              <w:widowControl/>
              <w:jc w:val="center"/>
              <w:rPr>
                <w:rFonts w:ascii="Tahoma" w:eastAsia="宋体" w:hAnsi="Tahoma" w:cs="Tahoma"/>
                <w:color w:val="333333"/>
                <w:kern w:val="0"/>
                <w:sz w:val="18"/>
                <w:szCs w:val="18"/>
              </w:rPr>
            </w:pPr>
            <w:r w:rsidRPr="0083363A">
              <w:rPr>
                <w:rFonts w:ascii="锟斤拷锟斤拷" w:eastAsia="锟斤拷锟斤拷" w:hAnsi="Tahoma" w:cs="Tahoma" w:hint="eastAsia"/>
                <w:b/>
                <w:bCs/>
                <w:color w:val="D30000"/>
                <w:kern w:val="0"/>
                <w:sz w:val="36"/>
                <w:szCs w:val="36"/>
              </w:rPr>
              <w:t>关于加强技术创新推进科技进步的若干规定</w:t>
            </w:r>
          </w:p>
        </w:tc>
      </w:tr>
      <w:bookmarkEnd w:id="0"/>
      <w:tr w:rsidR="0083363A" w:rsidRPr="0083363A" w:rsidTr="0083363A">
        <w:trPr>
          <w:tblCellSpacing w:w="0" w:type="dxa"/>
        </w:trPr>
        <w:tc>
          <w:tcPr>
            <w:tcW w:w="0" w:type="auto"/>
            <w:shd w:val="clear" w:color="auto" w:fill="FFFFFF"/>
            <w:vAlign w:val="center"/>
            <w:hideMark/>
          </w:tcPr>
          <w:p w:rsidR="0083363A" w:rsidRPr="0083363A" w:rsidRDefault="0083363A" w:rsidP="0083363A">
            <w:pPr>
              <w:widowControl/>
              <w:jc w:val="center"/>
              <w:rPr>
                <w:rFonts w:ascii="Tahoma" w:eastAsia="宋体" w:hAnsi="Tahoma" w:cs="Tahoma"/>
                <w:color w:val="333333"/>
                <w:kern w:val="0"/>
                <w:sz w:val="18"/>
                <w:szCs w:val="18"/>
              </w:rPr>
            </w:pPr>
            <w:r w:rsidRPr="0083363A">
              <w:rPr>
                <w:rFonts w:ascii="Tahoma" w:eastAsia="宋体" w:hAnsi="Tahoma" w:cs="Tahoma"/>
                <w:color w:val="333333"/>
                <w:kern w:val="0"/>
                <w:sz w:val="18"/>
                <w:szCs w:val="18"/>
              </w:rPr>
              <w:t>字体：</w:t>
            </w:r>
            <w:hyperlink r:id="rId4" w:history="1">
              <w:r w:rsidRPr="0083363A">
                <w:rPr>
                  <w:rFonts w:ascii="Tahoma" w:eastAsia="宋体" w:hAnsi="Tahoma" w:cs="Tahoma"/>
                  <w:color w:val="000000"/>
                  <w:kern w:val="0"/>
                  <w:sz w:val="18"/>
                  <w:szCs w:val="18"/>
                  <w:u w:val="single"/>
                </w:rPr>
                <w:t>大</w:t>
              </w:r>
            </w:hyperlink>
            <w:r w:rsidRPr="0083363A">
              <w:rPr>
                <w:rFonts w:ascii="Tahoma" w:eastAsia="宋体" w:hAnsi="Tahoma" w:cs="Tahoma"/>
                <w:color w:val="333333"/>
                <w:kern w:val="0"/>
                <w:sz w:val="18"/>
                <w:szCs w:val="18"/>
              </w:rPr>
              <w:t> </w:t>
            </w:r>
            <w:hyperlink r:id="rId5" w:history="1">
              <w:r w:rsidRPr="0083363A">
                <w:rPr>
                  <w:rFonts w:ascii="Tahoma" w:eastAsia="宋体" w:hAnsi="Tahoma" w:cs="Tahoma"/>
                  <w:color w:val="000000"/>
                  <w:kern w:val="0"/>
                  <w:sz w:val="18"/>
                  <w:szCs w:val="18"/>
                  <w:u w:val="single"/>
                </w:rPr>
                <w:t>中</w:t>
              </w:r>
            </w:hyperlink>
            <w:r w:rsidRPr="0083363A">
              <w:rPr>
                <w:rFonts w:ascii="Tahoma" w:eastAsia="宋体" w:hAnsi="Tahoma" w:cs="Tahoma"/>
                <w:color w:val="333333"/>
                <w:kern w:val="0"/>
                <w:sz w:val="18"/>
                <w:szCs w:val="18"/>
              </w:rPr>
              <w:t> </w:t>
            </w:r>
            <w:hyperlink r:id="rId6" w:history="1">
              <w:r w:rsidRPr="0083363A">
                <w:rPr>
                  <w:rFonts w:ascii="Tahoma" w:eastAsia="宋体" w:hAnsi="Tahoma" w:cs="Tahoma"/>
                  <w:color w:val="000000"/>
                  <w:kern w:val="0"/>
                  <w:sz w:val="18"/>
                  <w:szCs w:val="18"/>
                  <w:u w:val="single"/>
                </w:rPr>
                <w:t>小</w:t>
              </w:r>
            </w:hyperlink>
          </w:p>
        </w:tc>
      </w:tr>
      <w:tr w:rsidR="0083363A" w:rsidRPr="0083363A" w:rsidTr="0083363A">
        <w:trPr>
          <w:trHeight w:val="7500"/>
          <w:tblCellSpacing w:w="0" w:type="dxa"/>
        </w:trPr>
        <w:tc>
          <w:tcPr>
            <w:tcW w:w="0" w:type="auto"/>
            <w:shd w:val="clear" w:color="auto" w:fill="FFFFFF"/>
            <w:hideMark/>
          </w:tcPr>
          <w:p w:rsidR="0083363A" w:rsidRPr="0083363A" w:rsidRDefault="0083363A" w:rsidP="0083363A">
            <w:pPr>
              <w:widowControl/>
              <w:wordWrap w:val="0"/>
              <w:spacing w:before="100" w:beforeAutospacing="1" w:after="100" w:afterAutospacing="1"/>
              <w:jc w:val="center"/>
              <w:rPr>
                <w:rFonts w:ascii="Tahoma" w:eastAsia="宋体" w:hAnsi="Tahoma" w:cs="Tahoma"/>
                <w:color w:val="333333"/>
                <w:kern w:val="0"/>
                <w:sz w:val="18"/>
                <w:szCs w:val="18"/>
              </w:rPr>
            </w:pPr>
            <w:proofErr w:type="gramStart"/>
            <w:r w:rsidRPr="0083363A">
              <w:rPr>
                <w:rFonts w:ascii="Tahoma" w:eastAsia="宋体" w:hAnsi="Tahoma" w:cs="Tahoma"/>
                <w:color w:val="333333"/>
                <w:kern w:val="0"/>
                <w:sz w:val="18"/>
                <w:szCs w:val="18"/>
              </w:rPr>
              <w:t>盱</w:t>
            </w:r>
            <w:proofErr w:type="gramEnd"/>
            <w:r w:rsidRPr="0083363A">
              <w:rPr>
                <w:rFonts w:ascii="Tahoma" w:eastAsia="宋体" w:hAnsi="Tahoma" w:cs="Tahoma"/>
                <w:color w:val="333333"/>
                <w:kern w:val="0"/>
                <w:sz w:val="18"/>
                <w:szCs w:val="18"/>
              </w:rPr>
              <w:t>发（</w:t>
            </w:r>
            <w:r w:rsidRPr="0083363A">
              <w:rPr>
                <w:rFonts w:ascii="Tahoma" w:eastAsia="宋体" w:hAnsi="Tahoma" w:cs="Tahoma"/>
                <w:color w:val="333333"/>
                <w:kern w:val="0"/>
                <w:sz w:val="18"/>
                <w:szCs w:val="18"/>
              </w:rPr>
              <w:t>2002</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27</w:t>
            </w:r>
            <w:r w:rsidRPr="0083363A">
              <w:rPr>
                <w:rFonts w:ascii="Tahoma" w:eastAsia="宋体" w:hAnsi="Tahoma" w:cs="Tahoma"/>
                <w:color w:val="333333"/>
                <w:kern w:val="0"/>
                <w:sz w:val="18"/>
                <w:szCs w:val="18"/>
              </w:rPr>
              <w:t>号</w:t>
            </w:r>
            <w:r w:rsidRPr="0083363A">
              <w:rPr>
                <w:rFonts w:ascii="Tahoma" w:eastAsia="宋体" w:hAnsi="Tahoma" w:cs="Tahoma"/>
                <w:color w:val="333333"/>
                <w:kern w:val="0"/>
                <w:sz w:val="18"/>
                <w:szCs w:val="18"/>
              </w:rPr>
              <w:t> </w:t>
            </w:r>
            <w:r w:rsidRPr="0083363A">
              <w:rPr>
                <w:rFonts w:ascii="Tahoma" w:eastAsia="宋体" w:hAnsi="Tahoma" w:cs="Tahoma"/>
                <w:color w:val="333333"/>
                <w:kern w:val="0"/>
                <w:sz w:val="18"/>
                <w:szCs w:val="18"/>
              </w:rPr>
              <w:br/>
              <w:t> </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 xml:space="preserve">　　为进一步提高社会生产力，确保小康和现代化建设目标的顺利实现，必须紧紧依靠科技进步，切实实施</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科教兴县</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战略和</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人才、挂靠、创办、开发</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科技</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四百工程</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。为此，县委、县政府</w:t>
            </w:r>
            <w:proofErr w:type="gramStart"/>
            <w:r w:rsidRPr="0083363A">
              <w:rPr>
                <w:rFonts w:ascii="Tahoma" w:eastAsia="宋体" w:hAnsi="Tahoma" w:cs="Tahoma"/>
                <w:color w:val="333333"/>
                <w:kern w:val="0"/>
                <w:sz w:val="18"/>
                <w:szCs w:val="18"/>
              </w:rPr>
              <w:t>作出</w:t>
            </w:r>
            <w:proofErr w:type="gramEnd"/>
            <w:r w:rsidRPr="0083363A">
              <w:rPr>
                <w:rFonts w:ascii="Tahoma" w:eastAsia="宋体" w:hAnsi="Tahoma" w:cs="Tahoma"/>
                <w:color w:val="333333"/>
                <w:kern w:val="0"/>
                <w:sz w:val="18"/>
                <w:szCs w:val="18"/>
              </w:rPr>
              <w:t>如下规定。</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一、确立人才意识，充分发挥知识分子作用</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1</w:t>
            </w:r>
            <w:r w:rsidRPr="0083363A">
              <w:rPr>
                <w:rFonts w:ascii="Tahoma" w:eastAsia="宋体" w:hAnsi="Tahoma" w:cs="Tahoma"/>
                <w:color w:val="333333"/>
                <w:kern w:val="0"/>
                <w:sz w:val="18"/>
                <w:szCs w:val="18"/>
              </w:rPr>
              <w:t>、每年引进</w:t>
            </w:r>
            <w:r w:rsidRPr="0083363A">
              <w:rPr>
                <w:rFonts w:ascii="Tahoma" w:eastAsia="宋体" w:hAnsi="Tahoma" w:cs="Tahoma"/>
                <w:color w:val="333333"/>
                <w:kern w:val="0"/>
                <w:sz w:val="18"/>
                <w:szCs w:val="18"/>
              </w:rPr>
              <w:t>100</w:t>
            </w:r>
            <w:r w:rsidRPr="0083363A">
              <w:rPr>
                <w:rFonts w:ascii="Tahoma" w:eastAsia="宋体" w:hAnsi="Tahoma" w:cs="Tahoma"/>
                <w:color w:val="333333"/>
                <w:kern w:val="0"/>
                <w:sz w:val="18"/>
                <w:szCs w:val="18"/>
              </w:rPr>
              <w:t>名大学本科以上毕业生或具有副高以上职称的知识分子。</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2</w:t>
            </w:r>
            <w:r w:rsidRPr="0083363A">
              <w:rPr>
                <w:rFonts w:ascii="Tahoma" w:eastAsia="宋体" w:hAnsi="Tahoma" w:cs="Tahoma"/>
                <w:color w:val="333333"/>
                <w:kern w:val="0"/>
                <w:sz w:val="18"/>
                <w:szCs w:val="18"/>
              </w:rPr>
              <w:t>、引进的急需专业人才，享受以下优惠待遇：</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1</w:t>
            </w:r>
            <w:r w:rsidRPr="0083363A">
              <w:rPr>
                <w:rFonts w:ascii="Tahoma" w:eastAsia="宋体" w:hAnsi="Tahoma" w:cs="Tahoma"/>
                <w:color w:val="333333"/>
                <w:kern w:val="0"/>
                <w:sz w:val="18"/>
                <w:szCs w:val="18"/>
              </w:rPr>
              <w:t>）工资全额发放。进党政机关的享受国家公务员同等待遇；进乡镇事业单位的，由乡镇财政按时全额发放</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进企业的，人员编制挂靠在县人才中心，工资按财政拨款事业单位标准核批，由企业按时全额发放。企业按时发放工资确有困难的，经审核由县人才基金予以补足，或由人事部门调往其他单位。</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2</w:t>
            </w:r>
            <w:r w:rsidRPr="0083363A">
              <w:rPr>
                <w:rFonts w:ascii="Tahoma" w:eastAsia="宋体" w:hAnsi="Tahoma" w:cs="Tahoma"/>
                <w:color w:val="333333"/>
                <w:kern w:val="0"/>
                <w:sz w:val="18"/>
                <w:szCs w:val="18"/>
              </w:rPr>
              <w:t>）减免额外负担。自引进之日起三年内，不得向引进人才下达捐资、集资、押金和业务工作之外的各种捐助任务，不得安排离岗招商引资。</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3</w:t>
            </w:r>
            <w:r w:rsidRPr="0083363A">
              <w:rPr>
                <w:rFonts w:ascii="Tahoma" w:eastAsia="宋体" w:hAnsi="Tahoma" w:cs="Tahoma"/>
                <w:color w:val="333333"/>
                <w:kern w:val="0"/>
                <w:sz w:val="18"/>
                <w:szCs w:val="18"/>
              </w:rPr>
              <w:t>）优先安排住房。引进的本科毕业生住房标准原则上一室一厅。</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4</w:t>
            </w:r>
            <w:r w:rsidRPr="0083363A">
              <w:rPr>
                <w:rFonts w:ascii="Tahoma" w:eastAsia="宋体" w:hAnsi="Tahoma" w:cs="Tahoma"/>
                <w:color w:val="333333"/>
                <w:kern w:val="0"/>
                <w:sz w:val="18"/>
                <w:szCs w:val="18"/>
              </w:rPr>
              <w:t>）建立保障制度。引进人才及时获得社会养老、医疗保险、住房公积金等社会保障，资金渠道参照</w:t>
            </w:r>
            <w:r w:rsidRPr="0083363A">
              <w:rPr>
                <w:rFonts w:ascii="Tahoma" w:eastAsia="宋体" w:hAnsi="Tahoma" w:cs="Tahoma"/>
                <w:color w:val="333333"/>
                <w:kern w:val="0"/>
                <w:sz w:val="18"/>
                <w:szCs w:val="18"/>
              </w:rPr>
              <w:t>(1)</w:t>
            </w:r>
            <w:r w:rsidRPr="0083363A">
              <w:rPr>
                <w:rFonts w:ascii="Tahoma" w:eastAsia="宋体" w:hAnsi="Tahoma" w:cs="Tahoma"/>
                <w:color w:val="333333"/>
                <w:kern w:val="0"/>
                <w:sz w:val="18"/>
                <w:szCs w:val="18"/>
              </w:rPr>
              <w:t>款执行。</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3</w:t>
            </w:r>
            <w:r w:rsidRPr="0083363A">
              <w:rPr>
                <w:rFonts w:ascii="Tahoma" w:eastAsia="宋体" w:hAnsi="Tahoma" w:cs="Tahoma"/>
                <w:color w:val="333333"/>
                <w:kern w:val="0"/>
                <w:sz w:val="18"/>
                <w:szCs w:val="18"/>
              </w:rPr>
              <w:t>、知识分子在本县范围内可按规定进行流动、兼职、停薪留职或离职。从事顾问、兼职、中介服务等不影响本职工作和单位利益的，收入归个人所有；经单位同意占用工作时间或使用本单位仪器、设备、资料的，应合理缴纳费用，活动所得，应与本单位分成，具体由双方约定；特殊行业国家另有规定的按规定执行。</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 xml:space="preserve">　</w:t>
            </w:r>
            <w:r w:rsidRPr="0083363A">
              <w:rPr>
                <w:rFonts w:ascii="Tahoma" w:eastAsia="宋体" w:hAnsi="Tahoma" w:cs="Tahoma"/>
                <w:color w:val="333333"/>
                <w:kern w:val="0"/>
                <w:sz w:val="18"/>
                <w:szCs w:val="18"/>
              </w:rPr>
              <w:t>4</w:t>
            </w:r>
            <w:r w:rsidRPr="0083363A">
              <w:rPr>
                <w:rFonts w:ascii="Tahoma" w:eastAsia="宋体" w:hAnsi="Tahoma" w:cs="Tahoma"/>
                <w:color w:val="333333"/>
                <w:kern w:val="0"/>
                <w:sz w:val="18"/>
                <w:szCs w:val="18"/>
              </w:rPr>
              <w:t>、鼓励知识分子到企业、农村从事技术业务工作。对专业不对口，不能发挥专长的（聘用合同期未满者除外），本人愿意的可聘用到本县能发挥专长的单位或岗位。若本人向所在单位和主管部门递交书面申请后三个月内得不到答复，主管部门和组织人事部门可按政策进行直接调用。</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5</w:t>
            </w:r>
            <w:r w:rsidRPr="0083363A">
              <w:rPr>
                <w:rFonts w:ascii="Tahoma" w:eastAsia="宋体" w:hAnsi="Tahoma" w:cs="Tahoma"/>
                <w:color w:val="333333"/>
                <w:kern w:val="0"/>
                <w:sz w:val="18"/>
                <w:szCs w:val="18"/>
              </w:rPr>
              <w:t>、中高级知识分子要求到企业、农村工作予以鼓励，</w:t>
            </w:r>
            <w:r w:rsidRPr="0083363A">
              <w:rPr>
                <w:rFonts w:ascii="Tahoma" w:eastAsia="宋体" w:hAnsi="Tahoma" w:cs="Tahoma"/>
                <w:color w:val="333333"/>
                <w:kern w:val="0"/>
                <w:sz w:val="18"/>
                <w:szCs w:val="18"/>
              </w:rPr>
              <w:t>35</w:t>
            </w:r>
            <w:r w:rsidRPr="0083363A">
              <w:rPr>
                <w:rFonts w:ascii="Tahoma" w:eastAsia="宋体" w:hAnsi="Tahoma" w:cs="Tahoma"/>
                <w:color w:val="333333"/>
                <w:kern w:val="0"/>
                <w:sz w:val="18"/>
                <w:szCs w:val="18"/>
              </w:rPr>
              <w:t>岁</w:t>
            </w:r>
            <w:proofErr w:type="gramStart"/>
            <w:r w:rsidRPr="0083363A">
              <w:rPr>
                <w:rFonts w:ascii="Tahoma" w:eastAsia="宋体" w:hAnsi="Tahoma" w:cs="Tahoma"/>
                <w:color w:val="333333"/>
                <w:kern w:val="0"/>
                <w:sz w:val="18"/>
                <w:szCs w:val="18"/>
              </w:rPr>
              <w:t>以下评副</w:t>
            </w:r>
            <w:proofErr w:type="gramEnd"/>
            <w:r w:rsidRPr="0083363A">
              <w:rPr>
                <w:rFonts w:ascii="Tahoma" w:eastAsia="宋体" w:hAnsi="Tahoma" w:cs="Tahoma"/>
                <w:color w:val="333333"/>
                <w:kern w:val="0"/>
                <w:sz w:val="18"/>
                <w:szCs w:val="18"/>
              </w:rPr>
              <w:t>高职称，</w:t>
            </w:r>
            <w:r w:rsidRPr="0083363A">
              <w:rPr>
                <w:rFonts w:ascii="Tahoma" w:eastAsia="宋体" w:hAnsi="Tahoma" w:cs="Tahoma"/>
                <w:color w:val="333333"/>
                <w:kern w:val="0"/>
                <w:sz w:val="18"/>
                <w:szCs w:val="18"/>
              </w:rPr>
              <w:t>40</w:t>
            </w:r>
            <w:r w:rsidRPr="0083363A">
              <w:rPr>
                <w:rFonts w:ascii="Tahoma" w:eastAsia="宋体" w:hAnsi="Tahoma" w:cs="Tahoma"/>
                <w:color w:val="333333"/>
                <w:kern w:val="0"/>
                <w:sz w:val="18"/>
                <w:szCs w:val="18"/>
              </w:rPr>
              <w:t>岁</w:t>
            </w:r>
            <w:proofErr w:type="gramStart"/>
            <w:r w:rsidRPr="0083363A">
              <w:rPr>
                <w:rFonts w:ascii="Tahoma" w:eastAsia="宋体" w:hAnsi="Tahoma" w:cs="Tahoma"/>
                <w:color w:val="333333"/>
                <w:kern w:val="0"/>
                <w:sz w:val="18"/>
                <w:szCs w:val="18"/>
              </w:rPr>
              <w:t>以下评</w:t>
            </w:r>
            <w:proofErr w:type="gramEnd"/>
            <w:r w:rsidRPr="0083363A">
              <w:rPr>
                <w:rFonts w:ascii="Tahoma" w:eastAsia="宋体" w:hAnsi="Tahoma" w:cs="Tahoma"/>
                <w:color w:val="333333"/>
                <w:kern w:val="0"/>
                <w:sz w:val="18"/>
                <w:szCs w:val="18"/>
              </w:rPr>
              <w:t>正高职称的，均不占单位职称指标。</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6</w:t>
            </w:r>
            <w:r w:rsidRPr="0083363A">
              <w:rPr>
                <w:rFonts w:ascii="Tahoma" w:eastAsia="宋体" w:hAnsi="Tahoma" w:cs="Tahoma"/>
                <w:color w:val="333333"/>
                <w:kern w:val="0"/>
                <w:sz w:val="18"/>
                <w:szCs w:val="18"/>
              </w:rPr>
              <w:t>、农业科技人员领办、创办农业科技园区或兴办实业的，合同期内在原单位的身份、职级、工资、待遇、养老保险等保持不变。离岗的农业科技人员在兴办实业、创办园区中所取得的收益，归个人所有。</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 xml:space="preserve">　</w:t>
            </w:r>
            <w:r w:rsidRPr="0083363A">
              <w:rPr>
                <w:rFonts w:ascii="Tahoma" w:eastAsia="宋体" w:hAnsi="Tahoma" w:cs="Tahoma"/>
                <w:color w:val="333333"/>
                <w:kern w:val="0"/>
                <w:sz w:val="18"/>
                <w:szCs w:val="18"/>
              </w:rPr>
              <w:t>7</w:t>
            </w:r>
            <w:r w:rsidRPr="0083363A">
              <w:rPr>
                <w:rFonts w:ascii="Tahoma" w:eastAsia="宋体" w:hAnsi="Tahoma" w:cs="Tahoma"/>
                <w:color w:val="333333"/>
                <w:kern w:val="0"/>
                <w:sz w:val="18"/>
                <w:szCs w:val="18"/>
              </w:rPr>
              <w:t>、取得科技成果或相关称号的知识分子，实行如下奖励：</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 xml:space="preserve">　（</w:t>
            </w:r>
            <w:r w:rsidRPr="0083363A">
              <w:rPr>
                <w:rFonts w:ascii="Tahoma" w:eastAsia="宋体" w:hAnsi="Tahoma" w:cs="Tahoma"/>
                <w:color w:val="333333"/>
                <w:kern w:val="0"/>
                <w:sz w:val="18"/>
                <w:szCs w:val="18"/>
              </w:rPr>
              <w:t>1</w:t>
            </w:r>
            <w:r w:rsidRPr="0083363A">
              <w:rPr>
                <w:rFonts w:ascii="Tahoma" w:eastAsia="宋体" w:hAnsi="Tahoma" w:cs="Tahoma"/>
                <w:color w:val="333333"/>
                <w:kern w:val="0"/>
                <w:sz w:val="18"/>
                <w:szCs w:val="18"/>
              </w:rPr>
              <w:t>）获得国家级</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有突出贡献中青年专家</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称号、</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国家自然科学奖</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国家技术发明奖</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国家科技进步奖</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一等奖、</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全国劳动模范（先进工作者）</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称号的，可以越级晋升二档职务工资。</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lastRenderedPageBreak/>
              <w:t xml:space="preserve">　（</w:t>
            </w:r>
            <w:r w:rsidRPr="0083363A">
              <w:rPr>
                <w:rFonts w:ascii="Tahoma" w:eastAsia="宋体" w:hAnsi="Tahoma" w:cs="Tahoma"/>
                <w:color w:val="333333"/>
                <w:kern w:val="0"/>
                <w:sz w:val="18"/>
                <w:szCs w:val="18"/>
              </w:rPr>
              <w:t>2</w:t>
            </w:r>
            <w:r w:rsidRPr="0083363A">
              <w:rPr>
                <w:rFonts w:ascii="Tahoma" w:eastAsia="宋体" w:hAnsi="Tahoma" w:cs="Tahoma"/>
                <w:color w:val="333333"/>
                <w:kern w:val="0"/>
                <w:sz w:val="18"/>
                <w:szCs w:val="18"/>
              </w:rPr>
              <w:t>）获得省（部）级</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有突出贡献中青年专家</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称号、</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国家科技进步</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二等奖、省级</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科技进步奖</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一等奖、省级</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劳动模范</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（先进工作者）称号的，可以越级晋升一档职务工资。</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3</w:t>
            </w:r>
            <w:r w:rsidRPr="0083363A">
              <w:rPr>
                <w:rFonts w:ascii="Tahoma" w:eastAsia="宋体" w:hAnsi="Tahoma" w:cs="Tahoma"/>
                <w:color w:val="333333"/>
                <w:kern w:val="0"/>
                <w:sz w:val="18"/>
                <w:szCs w:val="18"/>
              </w:rPr>
              <w:t>）获得</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国家科技进步</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三等奖、省级</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科技进步</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二等奖、市级</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科技进步</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一等奖、市级</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有突出贡献中青年专家</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称号、市级</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劳动模范</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称号的，由县政府一次性奖励</w:t>
            </w:r>
            <w:r w:rsidRPr="0083363A">
              <w:rPr>
                <w:rFonts w:ascii="Tahoma" w:eastAsia="宋体" w:hAnsi="Tahoma" w:cs="Tahoma"/>
                <w:color w:val="333333"/>
                <w:kern w:val="0"/>
                <w:sz w:val="18"/>
                <w:szCs w:val="18"/>
              </w:rPr>
              <w:t>800</w:t>
            </w:r>
            <w:r w:rsidRPr="0083363A">
              <w:rPr>
                <w:rFonts w:ascii="Tahoma" w:eastAsia="宋体" w:hAnsi="Tahoma" w:cs="Tahoma"/>
                <w:color w:val="333333"/>
                <w:kern w:val="0"/>
                <w:sz w:val="18"/>
                <w:szCs w:val="18"/>
              </w:rPr>
              <w:t>元。</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8</w:t>
            </w:r>
            <w:r w:rsidRPr="0083363A">
              <w:rPr>
                <w:rFonts w:ascii="Tahoma" w:eastAsia="宋体" w:hAnsi="Tahoma" w:cs="Tahoma"/>
                <w:color w:val="333333"/>
                <w:kern w:val="0"/>
                <w:sz w:val="18"/>
                <w:szCs w:val="18"/>
              </w:rPr>
              <w:t>、实行人才岗位津贴制度。对进入国家</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百千万人才工程</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一、二层次、省</w:t>
            </w:r>
            <w:r w:rsidRPr="0083363A">
              <w:rPr>
                <w:rFonts w:ascii="Tahoma" w:eastAsia="宋体" w:hAnsi="Tahoma" w:cs="Tahoma"/>
                <w:color w:val="333333"/>
                <w:kern w:val="0"/>
                <w:sz w:val="18"/>
                <w:szCs w:val="18"/>
              </w:rPr>
              <w:t>“333</w:t>
            </w:r>
            <w:r w:rsidRPr="0083363A">
              <w:rPr>
                <w:rFonts w:ascii="Tahoma" w:eastAsia="宋体" w:hAnsi="Tahoma" w:cs="Tahoma"/>
                <w:color w:val="333333"/>
                <w:kern w:val="0"/>
                <w:sz w:val="18"/>
                <w:szCs w:val="18"/>
              </w:rPr>
              <w:t>工程</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第一层次的每月发给津贴</w:t>
            </w:r>
            <w:r w:rsidRPr="0083363A">
              <w:rPr>
                <w:rFonts w:ascii="Tahoma" w:eastAsia="宋体" w:hAnsi="Tahoma" w:cs="Tahoma"/>
                <w:color w:val="333333"/>
                <w:kern w:val="0"/>
                <w:sz w:val="18"/>
                <w:szCs w:val="18"/>
              </w:rPr>
              <w:t>500</w:t>
            </w:r>
            <w:r w:rsidRPr="0083363A">
              <w:rPr>
                <w:rFonts w:ascii="Tahoma" w:eastAsia="宋体" w:hAnsi="Tahoma" w:cs="Tahoma"/>
                <w:color w:val="333333"/>
                <w:kern w:val="0"/>
                <w:sz w:val="18"/>
                <w:szCs w:val="18"/>
              </w:rPr>
              <w:t>元；国家有突出贡献中青年专家、省</w:t>
            </w:r>
            <w:r w:rsidRPr="0083363A">
              <w:rPr>
                <w:rFonts w:ascii="Tahoma" w:eastAsia="宋体" w:hAnsi="Tahoma" w:cs="Tahoma"/>
                <w:color w:val="333333"/>
                <w:kern w:val="0"/>
                <w:sz w:val="18"/>
                <w:szCs w:val="18"/>
              </w:rPr>
              <w:t>“333</w:t>
            </w:r>
            <w:r w:rsidRPr="0083363A">
              <w:rPr>
                <w:rFonts w:ascii="Tahoma" w:eastAsia="宋体" w:hAnsi="Tahoma" w:cs="Tahoma"/>
                <w:color w:val="333333"/>
                <w:kern w:val="0"/>
                <w:sz w:val="18"/>
                <w:szCs w:val="18"/>
              </w:rPr>
              <w:t>工程</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第二层次的每月发给津贴</w:t>
            </w:r>
            <w:r w:rsidRPr="0083363A">
              <w:rPr>
                <w:rFonts w:ascii="Tahoma" w:eastAsia="宋体" w:hAnsi="Tahoma" w:cs="Tahoma"/>
                <w:color w:val="333333"/>
                <w:kern w:val="0"/>
                <w:sz w:val="18"/>
                <w:szCs w:val="18"/>
              </w:rPr>
              <w:t>300</w:t>
            </w:r>
            <w:r w:rsidRPr="0083363A">
              <w:rPr>
                <w:rFonts w:ascii="Tahoma" w:eastAsia="宋体" w:hAnsi="Tahoma" w:cs="Tahoma"/>
                <w:color w:val="333333"/>
                <w:kern w:val="0"/>
                <w:sz w:val="18"/>
                <w:szCs w:val="18"/>
              </w:rPr>
              <w:t>元；省</w:t>
            </w:r>
            <w:r w:rsidRPr="0083363A">
              <w:rPr>
                <w:rFonts w:ascii="Tahoma" w:eastAsia="宋体" w:hAnsi="Tahoma" w:cs="Tahoma"/>
                <w:color w:val="333333"/>
                <w:kern w:val="0"/>
                <w:sz w:val="18"/>
                <w:szCs w:val="18"/>
              </w:rPr>
              <w:t>“333</w:t>
            </w:r>
            <w:r w:rsidRPr="0083363A">
              <w:rPr>
                <w:rFonts w:ascii="Tahoma" w:eastAsia="宋体" w:hAnsi="Tahoma" w:cs="Tahoma"/>
                <w:color w:val="333333"/>
                <w:kern w:val="0"/>
                <w:sz w:val="18"/>
                <w:szCs w:val="18"/>
              </w:rPr>
              <w:t>工程</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第三层次的每月发给津贴</w:t>
            </w:r>
            <w:r w:rsidRPr="0083363A">
              <w:rPr>
                <w:rFonts w:ascii="Tahoma" w:eastAsia="宋体" w:hAnsi="Tahoma" w:cs="Tahoma"/>
                <w:color w:val="333333"/>
                <w:kern w:val="0"/>
                <w:sz w:val="18"/>
                <w:szCs w:val="18"/>
              </w:rPr>
              <w:t>100</w:t>
            </w:r>
            <w:r w:rsidRPr="0083363A">
              <w:rPr>
                <w:rFonts w:ascii="Tahoma" w:eastAsia="宋体" w:hAnsi="Tahoma" w:cs="Tahoma"/>
                <w:color w:val="333333"/>
                <w:kern w:val="0"/>
                <w:sz w:val="18"/>
                <w:szCs w:val="18"/>
              </w:rPr>
              <w:t>元；市</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学科带头人</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、县专业技术拔尖人才每月发给津贴</w:t>
            </w:r>
            <w:r w:rsidRPr="0083363A">
              <w:rPr>
                <w:rFonts w:ascii="Tahoma" w:eastAsia="宋体" w:hAnsi="Tahoma" w:cs="Tahoma"/>
                <w:color w:val="333333"/>
                <w:kern w:val="0"/>
                <w:sz w:val="18"/>
                <w:szCs w:val="18"/>
              </w:rPr>
              <w:t>50</w:t>
            </w:r>
            <w:r w:rsidRPr="0083363A">
              <w:rPr>
                <w:rFonts w:ascii="Tahoma" w:eastAsia="宋体" w:hAnsi="Tahoma" w:cs="Tahoma"/>
                <w:color w:val="333333"/>
                <w:kern w:val="0"/>
                <w:sz w:val="18"/>
                <w:szCs w:val="18"/>
              </w:rPr>
              <w:t>元。津贴费按工资渠道由单位发放。</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 xml:space="preserve">　　二、深化体制改革，加强科技创新与服务体系建设</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 xml:space="preserve">　　</w:t>
            </w:r>
            <w:r w:rsidRPr="0083363A">
              <w:rPr>
                <w:rFonts w:ascii="Tahoma" w:eastAsia="宋体" w:hAnsi="Tahoma" w:cs="Tahoma"/>
                <w:color w:val="333333"/>
                <w:kern w:val="0"/>
                <w:sz w:val="18"/>
                <w:szCs w:val="18"/>
              </w:rPr>
              <w:t>(</w:t>
            </w:r>
            <w:proofErr w:type="gramStart"/>
            <w:r w:rsidRPr="0083363A">
              <w:rPr>
                <w:rFonts w:ascii="Tahoma" w:eastAsia="宋体" w:hAnsi="Tahoma" w:cs="Tahoma"/>
                <w:color w:val="333333"/>
                <w:kern w:val="0"/>
                <w:sz w:val="18"/>
                <w:szCs w:val="18"/>
              </w:rPr>
              <w:t>一</w:t>
            </w:r>
            <w:proofErr w:type="gramEnd"/>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加快全县工业创新体系建设，促使企业成为科技创新的主体</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9</w:t>
            </w:r>
            <w:r w:rsidRPr="0083363A">
              <w:rPr>
                <w:rFonts w:ascii="Tahoma" w:eastAsia="宋体" w:hAnsi="Tahoma" w:cs="Tahoma"/>
                <w:color w:val="333333"/>
                <w:kern w:val="0"/>
                <w:sz w:val="18"/>
                <w:szCs w:val="18"/>
              </w:rPr>
              <w:t>、在县工业开发区内建立高新技术创新服务中心，积极创造条件，以多种形式吸引国内外优秀科技创新人才到中心创业，使中心成为我县高新技术创新的密集区，成为高新技术企业的孵化、培养和规模化生产的基地。</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10</w:t>
            </w:r>
            <w:r w:rsidRPr="0083363A">
              <w:rPr>
                <w:rFonts w:ascii="Tahoma" w:eastAsia="宋体" w:hAnsi="Tahoma" w:cs="Tahoma"/>
                <w:color w:val="333333"/>
                <w:kern w:val="0"/>
                <w:sz w:val="18"/>
                <w:szCs w:val="18"/>
              </w:rPr>
              <w:t>、积极实施</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创办工程</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1</w:t>
            </w:r>
            <w:r w:rsidRPr="0083363A">
              <w:rPr>
                <w:rFonts w:ascii="Tahoma" w:eastAsia="宋体" w:hAnsi="Tahoma" w:cs="Tahoma"/>
                <w:color w:val="333333"/>
                <w:kern w:val="0"/>
                <w:sz w:val="18"/>
                <w:szCs w:val="18"/>
              </w:rPr>
              <w:t>）县各重点企业应创办专门的技术开发机构，有条件的应组建厂办科研所或技术中心，负责本企业的新产品开发和新技术、新工艺的引进应用；其他企业也应成立专门从事新产品开发的职能机构。企业从事技术开发的技术人员应占本企业工程技术人员的</w:t>
            </w:r>
            <w:r w:rsidRPr="0083363A">
              <w:rPr>
                <w:rFonts w:ascii="Tahoma" w:eastAsia="宋体" w:hAnsi="Tahoma" w:cs="Tahoma"/>
                <w:color w:val="333333"/>
                <w:kern w:val="0"/>
                <w:sz w:val="18"/>
                <w:szCs w:val="18"/>
              </w:rPr>
              <w:t>40</w:t>
            </w:r>
            <w:r w:rsidRPr="0083363A">
              <w:rPr>
                <w:rFonts w:ascii="Tahoma" w:eastAsia="宋体" w:hAnsi="Tahoma" w:cs="Tahoma"/>
                <w:color w:val="333333"/>
                <w:kern w:val="0"/>
                <w:sz w:val="18"/>
                <w:szCs w:val="18"/>
              </w:rPr>
              <w:t>％以上。</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2</w:t>
            </w:r>
            <w:r w:rsidRPr="0083363A">
              <w:rPr>
                <w:rFonts w:ascii="Tahoma" w:eastAsia="宋体" w:hAnsi="Tahoma" w:cs="Tahoma"/>
                <w:color w:val="333333"/>
                <w:kern w:val="0"/>
                <w:sz w:val="18"/>
                <w:szCs w:val="18"/>
              </w:rPr>
              <w:t>）对企业技术开发机构实行规范化管理，由县科技局会同经贸委等部门按照有关要求进行验收，对验收合格的企业技术开发机构给予大力扶持；对没有合格技术开发机构的企业，不再给予各级各类科技计划的支持。</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3</w:t>
            </w:r>
            <w:r w:rsidRPr="0083363A">
              <w:rPr>
                <w:rFonts w:ascii="Tahoma" w:eastAsia="宋体" w:hAnsi="Tahoma" w:cs="Tahoma"/>
                <w:color w:val="333333"/>
                <w:kern w:val="0"/>
                <w:sz w:val="18"/>
                <w:szCs w:val="18"/>
              </w:rPr>
              <w:t>）推行技术研发机构的首长负责制，实行项目承包制，建立</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开放、流动、竞争、协作</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的新型科研开发机制和</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厂所分开、责权明确</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的组织管理制度。积极创造条件，促进独立核算的技术研发机构向二级法人、一级法人过渡，使其成为自主研究开发的实体，成为面向企业、面向社会的独立法人。</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二</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加强农业科技创新与服务体系建设</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11</w:t>
            </w:r>
            <w:r w:rsidRPr="0083363A">
              <w:rPr>
                <w:rFonts w:ascii="Tahoma" w:eastAsia="宋体" w:hAnsi="Tahoma" w:cs="Tahoma"/>
                <w:color w:val="333333"/>
                <w:kern w:val="0"/>
                <w:sz w:val="18"/>
                <w:szCs w:val="18"/>
              </w:rPr>
              <w:t>、建立县农业</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含林、牧、渔等，下同</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科技综合试验园区，重点开展农业新品种、新技术的引进、试验、示范推广，开展农业产业化和生态农业的研究与开发，开展面向全县的种苗繁供、技术培训、信息服务、技术服务等。政府在体制、机制、经费、人员、条件等各方面对园区给予重点倾斜和扶持。县农业局、林业局、畜牧渔业发展局等，每年要分别引进、试验、示范新品种、新技术各２个以上。</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 xml:space="preserve">　　</w:t>
            </w:r>
            <w:r w:rsidRPr="0083363A">
              <w:rPr>
                <w:rFonts w:ascii="Tahoma" w:eastAsia="宋体" w:hAnsi="Tahoma" w:cs="Tahoma"/>
                <w:color w:val="333333"/>
                <w:kern w:val="0"/>
                <w:sz w:val="18"/>
                <w:szCs w:val="18"/>
              </w:rPr>
              <w:t>12</w:t>
            </w:r>
            <w:r w:rsidRPr="0083363A">
              <w:rPr>
                <w:rFonts w:ascii="Tahoma" w:eastAsia="宋体" w:hAnsi="Tahoma" w:cs="Tahoma"/>
                <w:color w:val="333333"/>
                <w:kern w:val="0"/>
                <w:sz w:val="18"/>
                <w:szCs w:val="18"/>
              </w:rPr>
              <w:t>、各乡镇要根据各自的主要产业发展方向，建好一个乡（镇）级科技试验示范基地，每年要新示范新品种、新技术各２个以上。全县各村都要建设</w:t>
            </w:r>
            <w:r w:rsidRPr="0083363A">
              <w:rPr>
                <w:rFonts w:ascii="Tahoma" w:eastAsia="宋体" w:hAnsi="Tahoma" w:cs="Tahoma"/>
                <w:color w:val="333333"/>
                <w:kern w:val="0"/>
                <w:sz w:val="18"/>
                <w:szCs w:val="18"/>
              </w:rPr>
              <w:t>1</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2</w:t>
            </w:r>
            <w:r w:rsidRPr="0083363A">
              <w:rPr>
                <w:rFonts w:ascii="Tahoma" w:eastAsia="宋体" w:hAnsi="Tahoma" w:cs="Tahoma"/>
                <w:color w:val="333333"/>
                <w:kern w:val="0"/>
                <w:sz w:val="18"/>
                <w:szCs w:val="18"/>
              </w:rPr>
              <w:t>个村级科技示范基地和</w:t>
            </w:r>
            <w:r w:rsidRPr="0083363A">
              <w:rPr>
                <w:rFonts w:ascii="Tahoma" w:eastAsia="宋体" w:hAnsi="Tahoma" w:cs="Tahoma"/>
                <w:color w:val="333333"/>
                <w:kern w:val="0"/>
                <w:sz w:val="18"/>
                <w:szCs w:val="18"/>
              </w:rPr>
              <w:t>10</w:t>
            </w:r>
            <w:r w:rsidRPr="0083363A">
              <w:rPr>
                <w:rFonts w:ascii="Tahoma" w:eastAsia="宋体" w:hAnsi="Tahoma" w:cs="Tahoma"/>
                <w:color w:val="333333"/>
                <w:kern w:val="0"/>
                <w:sz w:val="18"/>
                <w:szCs w:val="18"/>
              </w:rPr>
              <w:t>个以上的科技示范户，积极示范优良新品种和适用新技术，充分发挥其导向和示范作用。</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13</w:t>
            </w:r>
            <w:r w:rsidRPr="0083363A">
              <w:rPr>
                <w:rFonts w:ascii="Tahoma" w:eastAsia="宋体" w:hAnsi="Tahoma" w:cs="Tahoma"/>
                <w:color w:val="333333"/>
                <w:kern w:val="0"/>
                <w:sz w:val="18"/>
                <w:szCs w:val="18"/>
              </w:rPr>
              <w:t>、加强农业科技服务体系建设。以增强科技创新和服务能力为目标，积极稳妥地推进农业技术推广服务机构改革。各级农技推广组织要健全管理、更新知识，引入竞争机制，拓宽服务领域，改进服务方式，积极为农民提供产前、产中、产后服务。各级党委、政府要对农业科技创新体系的建设予以认真重视和大力支持。</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三</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加强社会化科技创新与服务支撑体系建设</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lastRenderedPageBreak/>
              <w:t>14</w:t>
            </w:r>
            <w:r w:rsidRPr="0083363A">
              <w:rPr>
                <w:rFonts w:ascii="Tahoma" w:eastAsia="宋体" w:hAnsi="Tahoma" w:cs="Tahoma"/>
                <w:color w:val="333333"/>
                <w:kern w:val="0"/>
                <w:sz w:val="18"/>
                <w:szCs w:val="18"/>
              </w:rPr>
              <w:t>、积极实施</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挂靠工程</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。每个县、乡主导产业，每个县、乡农业科技试验、示范基地，每个固定资产投入在</w:t>
            </w:r>
            <w:r w:rsidRPr="0083363A">
              <w:rPr>
                <w:rFonts w:ascii="Tahoma" w:eastAsia="宋体" w:hAnsi="Tahoma" w:cs="Tahoma"/>
                <w:color w:val="333333"/>
                <w:kern w:val="0"/>
                <w:sz w:val="18"/>
                <w:szCs w:val="18"/>
              </w:rPr>
              <w:t>100</w:t>
            </w:r>
            <w:r w:rsidRPr="0083363A">
              <w:rPr>
                <w:rFonts w:ascii="Tahoma" w:eastAsia="宋体" w:hAnsi="Tahoma" w:cs="Tahoma"/>
                <w:color w:val="333333"/>
                <w:kern w:val="0"/>
                <w:sz w:val="18"/>
                <w:szCs w:val="18"/>
              </w:rPr>
              <w:t>万元以上的工业企业都要与至少２家科研院所或大专院校建立长期、紧密、稳固的合作关系；一般企业至少要有１个可靠的技术依托单位。积极依托科研单位，解决技术难题，联合开发新产品，共建研究开发机构。</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15</w:t>
            </w:r>
            <w:r w:rsidRPr="0083363A">
              <w:rPr>
                <w:rFonts w:ascii="Tahoma" w:eastAsia="宋体" w:hAnsi="Tahoma" w:cs="Tahoma"/>
                <w:color w:val="333333"/>
                <w:kern w:val="0"/>
                <w:sz w:val="18"/>
                <w:szCs w:val="18"/>
              </w:rPr>
              <w:t>、加快信息化建设。把加强现代信息技术的应用，建立灵敏、准确的信息系统作为提高企业技术创新能力的重要手段，着力以信息化带动工业化。加大农村信息网络建设，加强与农产品市场、各类基地及专业大户的联网，着力以信息化带动农业的产业化。县各部门、各乡镇、县内各企业要积极参与全县计算机信息网络建设，逐步实现资源共享。</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16</w:t>
            </w:r>
            <w:r w:rsidRPr="0083363A">
              <w:rPr>
                <w:rFonts w:ascii="Tahoma" w:eastAsia="宋体" w:hAnsi="Tahoma" w:cs="Tahoma"/>
                <w:color w:val="333333"/>
                <w:kern w:val="0"/>
                <w:sz w:val="18"/>
                <w:szCs w:val="18"/>
              </w:rPr>
              <w:t>、强化科技宣传与普及体系建设。把科技政策的宣传和科学知识的普及纳入各级宣传工作的重要内容。</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17</w:t>
            </w:r>
            <w:r w:rsidRPr="0083363A">
              <w:rPr>
                <w:rFonts w:ascii="Tahoma" w:eastAsia="宋体" w:hAnsi="Tahoma" w:cs="Tahoma"/>
                <w:color w:val="333333"/>
                <w:kern w:val="0"/>
                <w:sz w:val="18"/>
                <w:szCs w:val="18"/>
              </w:rPr>
              <w:t>、积极鼓励、扶持、引导民营科技企业的健康发展。经县级以上科学技术行政管理部门认定的民营科技企业可</w:t>
            </w:r>
            <w:proofErr w:type="gramStart"/>
            <w:r w:rsidRPr="0083363A">
              <w:rPr>
                <w:rFonts w:ascii="Tahoma" w:eastAsia="宋体" w:hAnsi="Tahoma" w:cs="Tahoma"/>
                <w:color w:val="333333"/>
                <w:kern w:val="0"/>
                <w:sz w:val="18"/>
                <w:szCs w:val="18"/>
              </w:rPr>
              <w:t>享受县</w:t>
            </w:r>
            <w:proofErr w:type="gramEnd"/>
            <w:r w:rsidRPr="0083363A">
              <w:rPr>
                <w:rFonts w:ascii="Tahoma" w:eastAsia="宋体" w:hAnsi="Tahoma" w:cs="Tahoma"/>
                <w:color w:val="333333"/>
                <w:kern w:val="0"/>
                <w:sz w:val="18"/>
                <w:szCs w:val="18"/>
              </w:rPr>
              <w:t>工业开发区招商引资项目同样的优惠政策。</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三、强化激励措施，积极引导和全面推进技术创新</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18</w:t>
            </w:r>
            <w:r w:rsidRPr="0083363A">
              <w:rPr>
                <w:rFonts w:ascii="Tahoma" w:eastAsia="宋体" w:hAnsi="Tahoma" w:cs="Tahoma"/>
                <w:color w:val="333333"/>
                <w:kern w:val="0"/>
                <w:sz w:val="18"/>
                <w:szCs w:val="18"/>
              </w:rPr>
              <w:t>、鼓励并促使企业成为科技投入的主体。</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1</w:t>
            </w:r>
            <w:r w:rsidRPr="0083363A">
              <w:rPr>
                <w:rFonts w:ascii="Tahoma" w:eastAsia="宋体" w:hAnsi="Tahoma" w:cs="Tahoma"/>
                <w:color w:val="333333"/>
                <w:kern w:val="0"/>
                <w:sz w:val="18"/>
                <w:szCs w:val="18"/>
              </w:rPr>
              <w:t>）企业技术开发费用按实际发生额计入成本，视同完成利税。凡国有、集体及其控股企业，属一般企业的其技术开发费用不得低于销售收入的</w:t>
            </w:r>
            <w:r w:rsidRPr="0083363A">
              <w:rPr>
                <w:rFonts w:ascii="Tahoma" w:eastAsia="宋体" w:hAnsi="Tahoma" w:cs="Tahoma"/>
                <w:color w:val="333333"/>
                <w:kern w:val="0"/>
                <w:sz w:val="18"/>
                <w:szCs w:val="18"/>
              </w:rPr>
              <w:t>1%</w:t>
            </w:r>
            <w:r w:rsidRPr="0083363A">
              <w:rPr>
                <w:rFonts w:ascii="Tahoma" w:eastAsia="宋体" w:hAnsi="Tahoma" w:cs="Tahoma"/>
                <w:color w:val="333333"/>
                <w:kern w:val="0"/>
                <w:sz w:val="18"/>
                <w:szCs w:val="18"/>
              </w:rPr>
              <w:t>，属县重点企业的不得低于</w:t>
            </w:r>
            <w:r w:rsidRPr="0083363A">
              <w:rPr>
                <w:rFonts w:ascii="Tahoma" w:eastAsia="宋体" w:hAnsi="Tahoma" w:cs="Tahoma"/>
                <w:color w:val="333333"/>
                <w:kern w:val="0"/>
                <w:sz w:val="18"/>
                <w:szCs w:val="18"/>
              </w:rPr>
              <w:t>2%</w:t>
            </w:r>
            <w:r w:rsidRPr="0083363A">
              <w:rPr>
                <w:rFonts w:ascii="Tahoma" w:eastAsia="宋体" w:hAnsi="Tahoma" w:cs="Tahoma"/>
                <w:color w:val="333333"/>
                <w:kern w:val="0"/>
                <w:sz w:val="18"/>
                <w:szCs w:val="18"/>
              </w:rPr>
              <w:t>，属高新技术企业的不得低于</w:t>
            </w:r>
            <w:r w:rsidRPr="0083363A">
              <w:rPr>
                <w:rFonts w:ascii="Tahoma" w:eastAsia="宋体" w:hAnsi="Tahoma" w:cs="Tahoma"/>
                <w:color w:val="333333"/>
                <w:kern w:val="0"/>
                <w:sz w:val="18"/>
                <w:szCs w:val="18"/>
              </w:rPr>
              <w:t>5%</w:t>
            </w:r>
            <w:r w:rsidRPr="0083363A">
              <w:rPr>
                <w:rFonts w:ascii="Tahoma" w:eastAsia="宋体" w:hAnsi="Tahoma" w:cs="Tahoma"/>
                <w:color w:val="333333"/>
                <w:kern w:val="0"/>
                <w:sz w:val="18"/>
                <w:szCs w:val="18"/>
              </w:rPr>
              <w:t>，对有承受能力的企业，可不受比例限制，据实列支。</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2</w:t>
            </w:r>
            <w:r w:rsidRPr="0083363A">
              <w:rPr>
                <w:rFonts w:ascii="Tahoma" w:eastAsia="宋体" w:hAnsi="Tahoma" w:cs="Tahoma"/>
                <w:color w:val="333333"/>
                <w:kern w:val="0"/>
                <w:sz w:val="18"/>
                <w:szCs w:val="18"/>
              </w:rPr>
              <w:t>）建立厂办科研所或技术中心的企业，所提技术开发费用的</w:t>
            </w:r>
            <w:r w:rsidRPr="0083363A">
              <w:rPr>
                <w:rFonts w:ascii="Tahoma" w:eastAsia="宋体" w:hAnsi="Tahoma" w:cs="Tahoma"/>
                <w:color w:val="333333"/>
                <w:kern w:val="0"/>
                <w:sz w:val="18"/>
                <w:szCs w:val="18"/>
              </w:rPr>
              <w:t>60%</w:t>
            </w:r>
            <w:r w:rsidRPr="0083363A">
              <w:rPr>
                <w:rFonts w:ascii="Tahoma" w:eastAsia="宋体" w:hAnsi="Tahoma" w:cs="Tahoma"/>
                <w:color w:val="333333"/>
                <w:kern w:val="0"/>
                <w:sz w:val="18"/>
                <w:szCs w:val="18"/>
              </w:rPr>
              <w:t>直接划拨给技术开发机构使用。</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3</w:t>
            </w:r>
            <w:r w:rsidRPr="0083363A">
              <w:rPr>
                <w:rFonts w:ascii="Tahoma" w:eastAsia="宋体" w:hAnsi="Tahoma" w:cs="Tahoma"/>
                <w:color w:val="333333"/>
                <w:kern w:val="0"/>
                <w:sz w:val="18"/>
                <w:szCs w:val="18"/>
              </w:rPr>
              <w:t>）企业技术开发费的计提与使用情况列入对企业审计的重要内容。对未提足、用好技术开发费的企业不再给予各种财政性资金的支持；实行年薪制的国营、集体企业在法人考核及计提效益工资时应予以相应扣减。</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4</w:t>
            </w:r>
            <w:r w:rsidRPr="0083363A">
              <w:rPr>
                <w:rFonts w:ascii="Tahoma" w:eastAsia="宋体" w:hAnsi="Tahoma" w:cs="Tahoma"/>
                <w:color w:val="333333"/>
                <w:kern w:val="0"/>
                <w:sz w:val="18"/>
                <w:szCs w:val="18"/>
              </w:rPr>
              <w:t>）鼓励非国有、集体及其控股企业提取技术开发费用，同样享受上述优惠政策。</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19</w:t>
            </w:r>
            <w:r w:rsidRPr="0083363A">
              <w:rPr>
                <w:rFonts w:ascii="Tahoma" w:eastAsia="宋体" w:hAnsi="Tahoma" w:cs="Tahoma"/>
                <w:color w:val="333333"/>
                <w:kern w:val="0"/>
                <w:sz w:val="18"/>
                <w:szCs w:val="18"/>
              </w:rPr>
              <w:t>、加大对企业技术创新的扶持力度。</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 xml:space="preserve">　　（</w:t>
            </w:r>
            <w:r w:rsidRPr="0083363A">
              <w:rPr>
                <w:rFonts w:ascii="Tahoma" w:eastAsia="宋体" w:hAnsi="Tahoma" w:cs="Tahoma"/>
                <w:color w:val="333333"/>
                <w:kern w:val="0"/>
                <w:sz w:val="18"/>
                <w:szCs w:val="18"/>
              </w:rPr>
              <w:t>1</w:t>
            </w:r>
            <w:r w:rsidRPr="0083363A">
              <w:rPr>
                <w:rFonts w:ascii="Tahoma" w:eastAsia="宋体" w:hAnsi="Tahoma" w:cs="Tahoma"/>
                <w:color w:val="333333"/>
                <w:kern w:val="0"/>
                <w:sz w:val="18"/>
                <w:szCs w:val="18"/>
              </w:rPr>
              <w:t>）盈利企业研究开发新产品、新技术、新工艺等发生的各项费用，实际发生额比上年增长</w:t>
            </w:r>
            <w:r w:rsidRPr="0083363A">
              <w:rPr>
                <w:rFonts w:ascii="Tahoma" w:eastAsia="宋体" w:hAnsi="Tahoma" w:cs="Tahoma"/>
                <w:color w:val="333333"/>
                <w:kern w:val="0"/>
                <w:sz w:val="18"/>
                <w:szCs w:val="18"/>
              </w:rPr>
              <w:t>10</w:t>
            </w:r>
            <w:r w:rsidRPr="0083363A">
              <w:rPr>
                <w:rFonts w:ascii="Tahoma" w:eastAsia="宋体" w:hAnsi="Tahoma" w:cs="Tahoma"/>
                <w:color w:val="333333"/>
                <w:kern w:val="0"/>
                <w:sz w:val="18"/>
                <w:szCs w:val="18"/>
              </w:rPr>
              <w:t>％以上的，可再按实际发生额的</w:t>
            </w:r>
            <w:r w:rsidRPr="0083363A">
              <w:rPr>
                <w:rFonts w:ascii="Tahoma" w:eastAsia="宋体" w:hAnsi="Tahoma" w:cs="Tahoma"/>
                <w:color w:val="333333"/>
                <w:kern w:val="0"/>
                <w:sz w:val="18"/>
                <w:szCs w:val="18"/>
              </w:rPr>
              <w:t>50</w:t>
            </w:r>
            <w:r w:rsidRPr="0083363A">
              <w:rPr>
                <w:rFonts w:ascii="Tahoma" w:eastAsia="宋体" w:hAnsi="Tahoma" w:cs="Tahoma"/>
                <w:color w:val="333333"/>
                <w:kern w:val="0"/>
                <w:sz w:val="18"/>
                <w:szCs w:val="18"/>
              </w:rPr>
              <w:t>％抵扣当年应纳税所得额。</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 xml:space="preserve">　　（</w:t>
            </w:r>
            <w:r w:rsidRPr="0083363A">
              <w:rPr>
                <w:rFonts w:ascii="Tahoma" w:eastAsia="宋体" w:hAnsi="Tahoma" w:cs="Tahoma"/>
                <w:color w:val="333333"/>
                <w:kern w:val="0"/>
                <w:sz w:val="18"/>
                <w:szCs w:val="18"/>
              </w:rPr>
              <w:t>2</w:t>
            </w:r>
            <w:r w:rsidRPr="0083363A">
              <w:rPr>
                <w:rFonts w:ascii="Tahoma" w:eastAsia="宋体" w:hAnsi="Tahoma" w:cs="Tahoma"/>
                <w:color w:val="333333"/>
                <w:kern w:val="0"/>
                <w:sz w:val="18"/>
                <w:szCs w:val="18"/>
              </w:rPr>
              <w:t>）企业用于高新技术研究、开发的中间试验设备，经批准，折旧年限可在国家规定的基础上加速折旧</w:t>
            </w:r>
            <w:r w:rsidRPr="0083363A">
              <w:rPr>
                <w:rFonts w:ascii="Tahoma" w:eastAsia="宋体" w:hAnsi="Tahoma" w:cs="Tahoma"/>
                <w:color w:val="333333"/>
                <w:kern w:val="0"/>
                <w:sz w:val="18"/>
                <w:szCs w:val="18"/>
              </w:rPr>
              <w:t>30—50</w:t>
            </w:r>
            <w:r w:rsidRPr="0083363A">
              <w:rPr>
                <w:rFonts w:ascii="Tahoma" w:eastAsia="宋体" w:hAnsi="Tahoma" w:cs="Tahoma"/>
                <w:color w:val="333333"/>
                <w:kern w:val="0"/>
                <w:sz w:val="18"/>
                <w:szCs w:val="18"/>
              </w:rPr>
              <w:t>％。</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 xml:space="preserve">　　（</w:t>
            </w:r>
            <w:r w:rsidRPr="0083363A">
              <w:rPr>
                <w:rFonts w:ascii="Tahoma" w:eastAsia="宋体" w:hAnsi="Tahoma" w:cs="Tahoma"/>
                <w:color w:val="333333"/>
                <w:kern w:val="0"/>
                <w:sz w:val="18"/>
                <w:szCs w:val="18"/>
              </w:rPr>
              <w:t>3</w:t>
            </w:r>
            <w:r w:rsidRPr="0083363A">
              <w:rPr>
                <w:rFonts w:ascii="Tahoma" w:eastAsia="宋体" w:hAnsi="Tahoma" w:cs="Tahoma"/>
                <w:color w:val="333333"/>
                <w:kern w:val="0"/>
                <w:sz w:val="18"/>
                <w:szCs w:val="18"/>
              </w:rPr>
              <w:t>）企业购买国内外先进技术、发明和专利所发生的费用，经主管财税机关批准后，可列入无形资产。</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 xml:space="preserve">　　（</w:t>
            </w:r>
            <w:r w:rsidRPr="0083363A">
              <w:rPr>
                <w:rFonts w:ascii="Tahoma" w:eastAsia="宋体" w:hAnsi="Tahoma" w:cs="Tahoma"/>
                <w:color w:val="333333"/>
                <w:kern w:val="0"/>
                <w:sz w:val="18"/>
                <w:szCs w:val="18"/>
              </w:rPr>
              <w:t>4</w:t>
            </w:r>
            <w:r w:rsidRPr="0083363A">
              <w:rPr>
                <w:rFonts w:ascii="Tahoma" w:eastAsia="宋体" w:hAnsi="Tahoma" w:cs="Tahoma"/>
                <w:color w:val="333333"/>
                <w:kern w:val="0"/>
                <w:sz w:val="18"/>
                <w:szCs w:val="18"/>
              </w:rPr>
              <w:t>）企业开发市级以上新产品并通过鉴定的，其鉴定费用可计入成本于税前列支。</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 xml:space="preserve">　　（</w:t>
            </w:r>
            <w:r w:rsidRPr="0083363A">
              <w:rPr>
                <w:rFonts w:ascii="Tahoma" w:eastAsia="宋体" w:hAnsi="Tahoma" w:cs="Tahoma"/>
                <w:color w:val="333333"/>
                <w:kern w:val="0"/>
                <w:sz w:val="18"/>
                <w:szCs w:val="18"/>
              </w:rPr>
              <w:t>5</w:t>
            </w:r>
            <w:r w:rsidRPr="0083363A">
              <w:rPr>
                <w:rFonts w:ascii="Tahoma" w:eastAsia="宋体" w:hAnsi="Tahoma" w:cs="Tahoma"/>
                <w:color w:val="333333"/>
                <w:kern w:val="0"/>
                <w:sz w:val="18"/>
                <w:szCs w:val="18"/>
              </w:rPr>
              <w:t>）凡属在我县首家生产的发明专利产品和实用新型专利产品，分别自销售之日起</w:t>
            </w:r>
            <w:r w:rsidRPr="0083363A">
              <w:rPr>
                <w:rFonts w:ascii="Tahoma" w:eastAsia="宋体" w:hAnsi="Tahoma" w:cs="Tahoma"/>
                <w:color w:val="333333"/>
                <w:kern w:val="0"/>
                <w:sz w:val="18"/>
                <w:szCs w:val="18"/>
              </w:rPr>
              <w:t>3</w:t>
            </w:r>
            <w:r w:rsidRPr="0083363A">
              <w:rPr>
                <w:rFonts w:ascii="Tahoma" w:eastAsia="宋体" w:hAnsi="Tahoma" w:cs="Tahoma"/>
                <w:color w:val="333333"/>
                <w:kern w:val="0"/>
                <w:sz w:val="18"/>
                <w:szCs w:val="18"/>
              </w:rPr>
              <w:t>年内和</w:t>
            </w:r>
            <w:r w:rsidRPr="0083363A">
              <w:rPr>
                <w:rFonts w:ascii="Tahoma" w:eastAsia="宋体" w:hAnsi="Tahoma" w:cs="Tahoma"/>
                <w:color w:val="333333"/>
                <w:kern w:val="0"/>
                <w:sz w:val="18"/>
                <w:szCs w:val="18"/>
              </w:rPr>
              <w:t>2</w:t>
            </w:r>
            <w:r w:rsidRPr="0083363A">
              <w:rPr>
                <w:rFonts w:ascii="Tahoma" w:eastAsia="宋体" w:hAnsi="Tahoma" w:cs="Tahoma"/>
                <w:color w:val="333333"/>
                <w:kern w:val="0"/>
                <w:sz w:val="18"/>
                <w:szCs w:val="18"/>
              </w:rPr>
              <w:t>年内，由同级财政部门对该产品新增利润实际交纳的所得税的地方分成部分实行财政专项补贴。</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 xml:space="preserve">　　（</w:t>
            </w:r>
            <w:r w:rsidRPr="0083363A">
              <w:rPr>
                <w:rFonts w:ascii="Tahoma" w:eastAsia="宋体" w:hAnsi="Tahoma" w:cs="Tahoma"/>
                <w:color w:val="333333"/>
                <w:kern w:val="0"/>
                <w:sz w:val="18"/>
                <w:szCs w:val="18"/>
              </w:rPr>
              <w:t>6</w:t>
            </w:r>
            <w:r w:rsidRPr="0083363A">
              <w:rPr>
                <w:rFonts w:ascii="Tahoma" w:eastAsia="宋体" w:hAnsi="Tahoma" w:cs="Tahoma"/>
                <w:color w:val="333333"/>
                <w:kern w:val="0"/>
                <w:sz w:val="18"/>
                <w:szCs w:val="18"/>
              </w:rPr>
              <w:t>）鼓励企事业单位和科技人员申请国内外专利，依法保护自己的知识产权和创新成果。凡县内个人申请国家专利并经淮安市相关机构代理的，由县</w:t>
            </w:r>
            <w:proofErr w:type="gramStart"/>
            <w:r w:rsidRPr="0083363A">
              <w:rPr>
                <w:rFonts w:ascii="Tahoma" w:eastAsia="宋体" w:hAnsi="Tahoma" w:cs="Tahoma"/>
                <w:color w:val="333333"/>
                <w:kern w:val="0"/>
                <w:sz w:val="18"/>
                <w:szCs w:val="18"/>
              </w:rPr>
              <w:t>科技局视不同</w:t>
            </w:r>
            <w:proofErr w:type="gramEnd"/>
            <w:r w:rsidRPr="0083363A">
              <w:rPr>
                <w:rFonts w:ascii="Tahoma" w:eastAsia="宋体" w:hAnsi="Tahoma" w:cs="Tahoma"/>
                <w:color w:val="333333"/>
                <w:kern w:val="0"/>
                <w:sz w:val="18"/>
                <w:szCs w:val="18"/>
              </w:rPr>
              <w:t>情况，从县技术创新专项资金中对其申请费用和授权后的维持费用给予至少二分之一或三分之一的资助。</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lastRenderedPageBreak/>
              <w:t xml:space="preserve">　　（</w:t>
            </w:r>
            <w:r w:rsidRPr="0083363A">
              <w:rPr>
                <w:rFonts w:ascii="Tahoma" w:eastAsia="宋体" w:hAnsi="Tahoma" w:cs="Tahoma"/>
                <w:color w:val="333333"/>
                <w:kern w:val="0"/>
                <w:sz w:val="18"/>
                <w:szCs w:val="18"/>
              </w:rPr>
              <w:t>7</w:t>
            </w:r>
            <w:r w:rsidRPr="0083363A">
              <w:rPr>
                <w:rFonts w:ascii="Tahoma" w:eastAsia="宋体" w:hAnsi="Tahoma" w:cs="Tahoma"/>
                <w:color w:val="333333"/>
                <w:kern w:val="0"/>
                <w:sz w:val="18"/>
                <w:szCs w:val="18"/>
              </w:rPr>
              <w:t>）企业设立或与高等院校、科研院所联合组建的具有独立法人资格的各类技术开发机构，其技术转让收入免征营业税；独立科研机构服务于各业的技术成果转让、技术培训、技术咨询、技术承包所取得的技术性服务收入，暂免征所得税。</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20</w:t>
            </w:r>
            <w:r w:rsidRPr="0083363A">
              <w:rPr>
                <w:rFonts w:ascii="Tahoma" w:eastAsia="宋体" w:hAnsi="Tahoma" w:cs="Tahoma"/>
                <w:color w:val="333333"/>
                <w:kern w:val="0"/>
                <w:sz w:val="18"/>
                <w:szCs w:val="18"/>
              </w:rPr>
              <w:t>、重点鼓励发展高新技术企业。凡经省级以上科学技术行政主管部门认定的高新技术企业、产品和项目可以在土地、</w:t>
            </w:r>
            <w:proofErr w:type="gramStart"/>
            <w:r w:rsidRPr="0083363A">
              <w:rPr>
                <w:rFonts w:ascii="Tahoma" w:eastAsia="宋体" w:hAnsi="Tahoma" w:cs="Tahoma"/>
                <w:color w:val="333333"/>
                <w:kern w:val="0"/>
                <w:sz w:val="18"/>
                <w:szCs w:val="18"/>
              </w:rPr>
              <w:t>规</w:t>
            </w:r>
            <w:proofErr w:type="gramEnd"/>
            <w:r w:rsidRPr="0083363A">
              <w:rPr>
                <w:rFonts w:ascii="Tahoma" w:eastAsia="宋体" w:hAnsi="Tahoma" w:cs="Tahoma"/>
                <w:color w:val="333333"/>
                <w:kern w:val="0"/>
                <w:sz w:val="18"/>
                <w:szCs w:val="18"/>
              </w:rPr>
              <w:t>费、所得税方面比照进县工业开发区招商引资项目的优惠政策执行。</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21</w:t>
            </w:r>
            <w:r w:rsidRPr="0083363A">
              <w:rPr>
                <w:rFonts w:ascii="Tahoma" w:eastAsia="宋体" w:hAnsi="Tahoma" w:cs="Tahoma"/>
                <w:color w:val="333333"/>
                <w:kern w:val="0"/>
                <w:sz w:val="18"/>
                <w:szCs w:val="18"/>
              </w:rPr>
              <w:t>、加大对传统产业向高新技术产业化发展的扶持。企业在运用高新技术改造传统产业的项目中，通过资产重组获得的土地收益，以及转让、租赁闲置设备所得收入，其实际交纳的所得税经企业主管部门和同级财政部门审核后，县级留存部分全额返还，用于企业技术改造。</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22</w:t>
            </w:r>
            <w:r w:rsidRPr="0083363A">
              <w:rPr>
                <w:rFonts w:ascii="Tahoma" w:eastAsia="宋体" w:hAnsi="Tahoma" w:cs="Tahoma"/>
                <w:color w:val="333333"/>
                <w:kern w:val="0"/>
                <w:sz w:val="18"/>
                <w:szCs w:val="18"/>
              </w:rPr>
              <w:t>、鼓励县、乡农业科技推广服务机构、农业科技企业和农民开展农业科技创新与服务活动。</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1</w:t>
            </w:r>
            <w:r w:rsidRPr="0083363A">
              <w:rPr>
                <w:rFonts w:ascii="Tahoma" w:eastAsia="宋体" w:hAnsi="Tahoma" w:cs="Tahoma"/>
                <w:color w:val="333333"/>
                <w:kern w:val="0"/>
                <w:sz w:val="18"/>
                <w:szCs w:val="18"/>
              </w:rPr>
              <w:t>）对其从事农业机械田间作业、排灌，病虫害防治，家禽、牲畜、水生动物的配种和疾病防治，农牧保险以及相关技术培训业务，免征营业税。</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2</w:t>
            </w:r>
            <w:r w:rsidRPr="0083363A">
              <w:rPr>
                <w:rFonts w:ascii="Tahoma" w:eastAsia="宋体" w:hAnsi="Tahoma" w:cs="Tahoma"/>
                <w:color w:val="333333"/>
                <w:kern w:val="0"/>
                <w:sz w:val="18"/>
                <w:szCs w:val="18"/>
              </w:rPr>
              <w:t>）其进行技术转让和与之相关的技术咨询、技术服务、技术培训业务取得的技术性收入，报经主管税务机关批准后，免征营业税。其年净收入在</w:t>
            </w:r>
            <w:r w:rsidRPr="0083363A">
              <w:rPr>
                <w:rFonts w:ascii="Tahoma" w:eastAsia="宋体" w:hAnsi="Tahoma" w:cs="Tahoma"/>
                <w:color w:val="333333"/>
                <w:kern w:val="0"/>
                <w:sz w:val="18"/>
                <w:szCs w:val="18"/>
              </w:rPr>
              <w:t>30</w:t>
            </w:r>
            <w:r w:rsidRPr="0083363A">
              <w:rPr>
                <w:rFonts w:ascii="Tahoma" w:eastAsia="宋体" w:hAnsi="Tahoma" w:cs="Tahoma"/>
                <w:color w:val="333333"/>
                <w:kern w:val="0"/>
                <w:sz w:val="18"/>
                <w:szCs w:val="18"/>
              </w:rPr>
              <w:t>万元以下的，经税务机关批准，可暂免征收企业所得税。</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3</w:t>
            </w:r>
            <w:r w:rsidRPr="0083363A">
              <w:rPr>
                <w:rFonts w:ascii="Tahoma" w:eastAsia="宋体" w:hAnsi="Tahoma" w:cs="Tahoma"/>
                <w:color w:val="333333"/>
                <w:kern w:val="0"/>
                <w:sz w:val="18"/>
                <w:szCs w:val="18"/>
              </w:rPr>
              <w:t>）新办农村信息服务机构，自开业之日起，</w:t>
            </w:r>
            <w:r w:rsidRPr="0083363A">
              <w:rPr>
                <w:rFonts w:ascii="Tahoma" w:eastAsia="宋体" w:hAnsi="Tahoma" w:cs="Tahoma"/>
                <w:color w:val="333333"/>
                <w:kern w:val="0"/>
                <w:sz w:val="18"/>
                <w:szCs w:val="18"/>
              </w:rPr>
              <w:t>2</w:t>
            </w:r>
            <w:r w:rsidRPr="0083363A">
              <w:rPr>
                <w:rFonts w:ascii="Tahoma" w:eastAsia="宋体" w:hAnsi="Tahoma" w:cs="Tahoma"/>
                <w:color w:val="333333"/>
                <w:kern w:val="0"/>
                <w:sz w:val="18"/>
                <w:szCs w:val="18"/>
              </w:rPr>
              <w:t>年内免征所得税。</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四、加强组织领导，健全科技管理与保障机制</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23</w:t>
            </w:r>
            <w:r w:rsidRPr="0083363A">
              <w:rPr>
                <w:rFonts w:ascii="Tahoma" w:eastAsia="宋体" w:hAnsi="Tahoma" w:cs="Tahoma"/>
                <w:color w:val="333333"/>
                <w:kern w:val="0"/>
                <w:sz w:val="18"/>
                <w:szCs w:val="18"/>
              </w:rPr>
              <w:t>、县成立由主要领导挂帅、县各相关领导参加的科技工作领导小组，负责全县科技工作的领导、协调。县科技工作领导小组可根据工作需要对一些专门性工作设立若干专门性领导小组。县科技工作领导小组实行例会制度，每年至少召开例会二次以上。</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24</w:t>
            </w:r>
            <w:r w:rsidRPr="0083363A">
              <w:rPr>
                <w:rFonts w:ascii="Tahoma" w:eastAsia="宋体" w:hAnsi="Tahoma" w:cs="Tahoma"/>
                <w:color w:val="333333"/>
                <w:kern w:val="0"/>
                <w:sz w:val="18"/>
                <w:szCs w:val="18"/>
              </w:rPr>
              <w:t>、县各产业部门都要成立由行政</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一把手</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挂帅的科技领导小组，明确分管领导，并设立相应的内设机构，明确职能。</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25</w:t>
            </w:r>
            <w:r w:rsidRPr="0083363A">
              <w:rPr>
                <w:rFonts w:ascii="Tahoma" w:eastAsia="宋体" w:hAnsi="Tahoma" w:cs="Tahoma"/>
                <w:color w:val="333333"/>
                <w:kern w:val="0"/>
                <w:sz w:val="18"/>
                <w:szCs w:val="18"/>
              </w:rPr>
              <w:t>、各乡镇要成立由乡镇党委书记任组长的科技领导小组，由乡镇长亲自分管科技工作，对全乡镇的科技工作实施领导和协调。各乡镇必须配备懂科技、爱科技、年富力强、素质较高的人员担任专职科技科员。</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26</w:t>
            </w:r>
            <w:r w:rsidRPr="0083363A">
              <w:rPr>
                <w:rFonts w:ascii="Tahoma" w:eastAsia="宋体" w:hAnsi="Tahoma" w:cs="Tahoma"/>
                <w:color w:val="333333"/>
                <w:kern w:val="0"/>
                <w:sz w:val="18"/>
                <w:szCs w:val="18"/>
              </w:rPr>
              <w:t>、全县各部门、各单位、各社会团体都要根据各自的职责，积极参与</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科教兴县</w:t>
            </w:r>
            <w:r w:rsidRPr="0083363A">
              <w:rPr>
                <w:rFonts w:ascii="Tahoma" w:eastAsia="宋体" w:hAnsi="Tahoma" w:cs="Tahoma"/>
                <w:color w:val="333333"/>
                <w:kern w:val="0"/>
                <w:sz w:val="18"/>
                <w:szCs w:val="18"/>
              </w:rPr>
              <w:t>”</w:t>
            </w:r>
            <w:r w:rsidRPr="0083363A">
              <w:rPr>
                <w:rFonts w:ascii="Tahoma" w:eastAsia="宋体" w:hAnsi="Tahoma" w:cs="Tahoma"/>
                <w:color w:val="333333"/>
                <w:kern w:val="0"/>
                <w:sz w:val="18"/>
                <w:szCs w:val="18"/>
              </w:rPr>
              <w:t>战略的实施，为全县的科技工作提供服务、保障和支持，切实形成合力。</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27</w:t>
            </w:r>
            <w:r w:rsidRPr="0083363A">
              <w:rPr>
                <w:rFonts w:ascii="Tahoma" w:eastAsia="宋体" w:hAnsi="Tahoma" w:cs="Tahoma"/>
                <w:color w:val="333333"/>
                <w:kern w:val="0"/>
                <w:sz w:val="18"/>
                <w:szCs w:val="18"/>
              </w:rPr>
              <w:t>、县财政将科学事业费、科技三项费、科普经费列入预算。其中科学事业费的增长幅度不</w:t>
            </w:r>
            <w:proofErr w:type="gramStart"/>
            <w:r w:rsidRPr="0083363A">
              <w:rPr>
                <w:rFonts w:ascii="Tahoma" w:eastAsia="宋体" w:hAnsi="Tahoma" w:cs="Tahoma"/>
                <w:color w:val="333333"/>
                <w:kern w:val="0"/>
                <w:sz w:val="18"/>
                <w:szCs w:val="18"/>
              </w:rPr>
              <w:t>低于县可用</w:t>
            </w:r>
            <w:proofErr w:type="gramEnd"/>
            <w:r w:rsidRPr="0083363A">
              <w:rPr>
                <w:rFonts w:ascii="Tahoma" w:eastAsia="宋体" w:hAnsi="Tahoma" w:cs="Tahoma"/>
                <w:color w:val="333333"/>
                <w:kern w:val="0"/>
                <w:sz w:val="18"/>
                <w:szCs w:val="18"/>
              </w:rPr>
              <w:t>财力的增长幅度，科技三项费的支出数不低于当年县级财政实际支出数的</w:t>
            </w:r>
            <w:r w:rsidRPr="0083363A">
              <w:rPr>
                <w:rFonts w:ascii="Tahoma" w:eastAsia="宋体" w:hAnsi="Tahoma" w:cs="Tahoma"/>
                <w:color w:val="333333"/>
                <w:kern w:val="0"/>
                <w:sz w:val="18"/>
                <w:szCs w:val="18"/>
              </w:rPr>
              <w:t>1.3%</w:t>
            </w:r>
            <w:r w:rsidRPr="0083363A">
              <w:rPr>
                <w:rFonts w:ascii="Tahoma" w:eastAsia="宋体" w:hAnsi="Tahoma" w:cs="Tahoma"/>
                <w:color w:val="333333"/>
                <w:kern w:val="0"/>
                <w:sz w:val="18"/>
                <w:szCs w:val="18"/>
              </w:rPr>
              <w:t>，科普经费不低于全县人均</w:t>
            </w:r>
            <w:r w:rsidRPr="0083363A">
              <w:rPr>
                <w:rFonts w:ascii="Tahoma" w:eastAsia="宋体" w:hAnsi="Tahoma" w:cs="Tahoma"/>
                <w:color w:val="333333"/>
                <w:kern w:val="0"/>
                <w:sz w:val="18"/>
                <w:szCs w:val="18"/>
              </w:rPr>
              <w:t>0.1</w:t>
            </w:r>
            <w:r w:rsidRPr="0083363A">
              <w:rPr>
                <w:rFonts w:ascii="Tahoma" w:eastAsia="宋体" w:hAnsi="Tahoma" w:cs="Tahoma"/>
                <w:color w:val="333333"/>
                <w:kern w:val="0"/>
                <w:sz w:val="18"/>
                <w:szCs w:val="18"/>
              </w:rPr>
              <w:t>元的标准。</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28</w:t>
            </w:r>
            <w:r w:rsidRPr="0083363A">
              <w:rPr>
                <w:rFonts w:ascii="Tahoma" w:eastAsia="宋体" w:hAnsi="Tahoma" w:cs="Tahoma"/>
                <w:color w:val="333333"/>
                <w:kern w:val="0"/>
                <w:sz w:val="18"/>
                <w:szCs w:val="18"/>
              </w:rPr>
              <w:t>、建立县技术创新专项资金。每年由县筹措资金</w:t>
            </w:r>
            <w:r w:rsidRPr="0083363A">
              <w:rPr>
                <w:rFonts w:ascii="Tahoma" w:eastAsia="宋体" w:hAnsi="Tahoma" w:cs="Tahoma"/>
                <w:color w:val="333333"/>
                <w:kern w:val="0"/>
                <w:sz w:val="18"/>
                <w:szCs w:val="18"/>
              </w:rPr>
              <w:t>50-100</w:t>
            </w:r>
            <w:r w:rsidRPr="0083363A">
              <w:rPr>
                <w:rFonts w:ascii="Tahoma" w:eastAsia="宋体" w:hAnsi="Tahoma" w:cs="Tahoma"/>
                <w:color w:val="333333"/>
                <w:kern w:val="0"/>
                <w:sz w:val="18"/>
                <w:szCs w:val="18"/>
              </w:rPr>
              <w:t>万元，主要用于全县高新技术产品的开发、重大科技成果的推广、重点技术设施的建设、科技创业、科技人才的引进和培养等方面。县技术创新专项资金由县科技局负责管理。</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29</w:t>
            </w:r>
            <w:r w:rsidRPr="0083363A">
              <w:rPr>
                <w:rFonts w:ascii="Tahoma" w:eastAsia="宋体" w:hAnsi="Tahoma" w:cs="Tahoma"/>
                <w:color w:val="333333"/>
                <w:kern w:val="0"/>
                <w:sz w:val="18"/>
                <w:szCs w:val="18"/>
              </w:rPr>
              <w:t>、建立县人才资源开发基金。人才基金纳入县财政预算，每年拨款不少于</w:t>
            </w:r>
            <w:r w:rsidRPr="0083363A">
              <w:rPr>
                <w:rFonts w:ascii="Tahoma" w:eastAsia="宋体" w:hAnsi="Tahoma" w:cs="Tahoma"/>
                <w:color w:val="333333"/>
                <w:kern w:val="0"/>
                <w:sz w:val="18"/>
                <w:szCs w:val="18"/>
              </w:rPr>
              <w:t>50</w:t>
            </w:r>
            <w:r w:rsidRPr="0083363A">
              <w:rPr>
                <w:rFonts w:ascii="Tahoma" w:eastAsia="宋体" w:hAnsi="Tahoma" w:cs="Tahoma"/>
                <w:color w:val="333333"/>
                <w:kern w:val="0"/>
                <w:sz w:val="18"/>
                <w:szCs w:val="18"/>
              </w:rPr>
              <w:t>万元，用于人才的引进、培养和奖励等。县人才资源开发基金由县人事局负责管理。</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30</w:t>
            </w:r>
            <w:r w:rsidRPr="0083363A">
              <w:rPr>
                <w:rFonts w:ascii="Tahoma" w:eastAsia="宋体" w:hAnsi="Tahoma" w:cs="Tahoma"/>
                <w:color w:val="333333"/>
                <w:kern w:val="0"/>
                <w:sz w:val="18"/>
                <w:szCs w:val="18"/>
              </w:rPr>
              <w:t>、各乡镇将科学事业费、科技三项费列入乡镇财政预算。其中科学事业费不得低于</w:t>
            </w:r>
            <w:r w:rsidRPr="0083363A">
              <w:rPr>
                <w:rFonts w:ascii="Tahoma" w:eastAsia="宋体" w:hAnsi="Tahoma" w:cs="Tahoma"/>
                <w:color w:val="333333"/>
                <w:kern w:val="0"/>
                <w:sz w:val="18"/>
                <w:szCs w:val="18"/>
              </w:rPr>
              <w:t>5000</w:t>
            </w:r>
            <w:r w:rsidRPr="0083363A">
              <w:rPr>
                <w:rFonts w:ascii="Tahoma" w:eastAsia="宋体" w:hAnsi="Tahoma" w:cs="Tahoma"/>
                <w:color w:val="333333"/>
                <w:kern w:val="0"/>
                <w:sz w:val="18"/>
                <w:szCs w:val="18"/>
              </w:rPr>
              <w:t>元，科技三项费的支出数不得低于当年同级财政实际支出数的</w:t>
            </w:r>
            <w:r w:rsidRPr="0083363A">
              <w:rPr>
                <w:rFonts w:ascii="Tahoma" w:eastAsia="宋体" w:hAnsi="Tahoma" w:cs="Tahoma"/>
                <w:color w:val="333333"/>
                <w:kern w:val="0"/>
                <w:sz w:val="18"/>
                <w:szCs w:val="18"/>
              </w:rPr>
              <w:t>1.5%</w:t>
            </w:r>
            <w:r w:rsidRPr="0083363A">
              <w:rPr>
                <w:rFonts w:ascii="Tahoma" w:eastAsia="宋体" w:hAnsi="Tahoma" w:cs="Tahoma"/>
                <w:color w:val="333333"/>
                <w:kern w:val="0"/>
                <w:sz w:val="18"/>
                <w:szCs w:val="18"/>
              </w:rPr>
              <w:t>。乡镇科学事业费和科技三项费主要用于乡镇科技工作的开展，严禁挪作他用。</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lastRenderedPageBreak/>
              <w:t>31</w:t>
            </w:r>
            <w:r w:rsidRPr="0083363A">
              <w:rPr>
                <w:rFonts w:ascii="Tahoma" w:eastAsia="宋体" w:hAnsi="Tahoma" w:cs="Tahoma"/>
                <w:color w:val="333333"/>
                <w:kern w:val="0"/>
                <w:sz w:val="18"/>
                <w:szCs w:val="18"/>
              </w:rPr>
              <w:t>、完善科技工作的统计监测和目标考核制度。县统计局会同科技等部门，建立科技工作的统计指标体系和统计监测机制，进行正常化、系统化地统计监测。县委、县政府将科技工作纳入对各乡镇、县直各相关部门的考核目标。对科技工作的统计监测及目标考核结果作为评价部门、乡镇和企业主要负责人实绩的重要依据。</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五．附则</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32</w:t>
            </w:r>
            <w:r w:rsidRPr="0083363A">
              <w:rPr>
                <w:rFonts w:ascii="Tahoma" w:eastAsia="宋体" w:hAnsi="Tahoma" w:cs="Tahoma"/>
                <w:color w:val="333333"/>
                <w:kern w:val="0"/>
                <w:sz w:val="18"/>
                <w:szCs w:val="18"/>
              </w:rPr>
              <w:t>、本规定自公布之日起执行。本规定由县科技工作领导小组办公室负责解释。</w:t>
            </w:r>
          </w:p>
          <w:p w:rsidR="0083363A" w:rsidRPr="0083363A" w:rsidRDefault="0083363A" w:rsidP="0083363A">
            <w:pPr>
              <w:widowControl/>
              <w:wordWrap w:val="0"/>
              <w:spacing w:before="100" w:beforeAutospacing="1" w:after="100" w:afterAutospacing="1"/>
              <w:jc w:val="left"/>
              <w:rPr>
                <w:rFonts w:ascii="Tahoma" w:eastAsia="宋体" w:hAnsi="Tahoma" w:cs="Tahoma"/>
                <w:color w:val="333333"/>
                <w:kern w:val="0"/>
                <w:sz w:val="18"/>
                <w:szCs w:val="18"/>
              </w:rPr>
            </w:pPr>
            <w:r w:rsidRPr="0083363A">
              <w:rPr>
                <w:rFonts w:ascii="Tahoma" w:eastAsia="宋体" w:hAnsi="Tahoma" w:cs="Tahoma"/>
                <w:color w:val="333333"/>
                <w:kern w:val="0"/>
                <w:sz w:val="18"/>
                <w:szCs w:val="18"/>
              </w:rPr>
              <w:t>33</w:t>
            </w:r>
            <w:r w:rsidRPr="0083363A">
              <w:rPr>
                <w:rFonts w:ascii="Tahoma" w:eastAsia="宋体" w:hAnsi="Tahoma" w:cs="Tahoma"/>
                <w:color w:val="333333"/>
                <w:kern w:val="0"/>
                <w:sz w:val="18"/>
                <w:szCs w:val="18"/>
              </w:rPr>
              <w:t>、县各有关部门应根据本规定的原则精神，制订具体的实施办法和操作程序，经县科技工作领导小组审核同意后公布实施。</w:t>
            </w:r>
          </w:p>
        </w:tc>
      </w:tr>
    </w:tbl>
    <w:p w:rsidR="00A0752C" w:rsidRPr="0083363A" w:rsidRDefault="00A0752C" w:rsidP="002C16E5"/>
    <w:sectPr w:rsidR="00A0752C" w:rsidRPr="008336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锟斤拷锟斤拷">
    <w:altName w:val="宋体"/>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D08"/>
    <w:rsid w:val="000A5D9E"/>
    <w:rsid w:val="000C5139"/>
    <w:rsid w:val="002C16E5"/>
    <w:rsid w:val="0083363A"/>
    <w:rsid w:val="00875D08"/>
    <w:rsid w:val="00A0752C"/>
    <w:rsid w:val="00A31BE3"/>
    <w:rsid w:val="00DE77A3"/>
    <w:rsid w:val="00F86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30BCD-C187-4024-A593-E796128B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75D08"/>
    <w:rPr>
      <w:b/>
      <w:bCs/>
    </w:rPr>
  </w:style>
  <w:style w:type="character" w:styleId="a4">
    <w:name w:val="Hyperlink"/>
    <w:basedOn w:val="a0"/>
    <w:uiPriority w:val="99"/>
    <w:semiHidden/>
    <w:unhideWhenUsed/>
    <w:rsid w:val="00875D08"/>
    <w:rPr>
      <w:color w:val="0000FF"/>
      <w:u w:val="single"/>
    </w:rPr>
  </w:style>
  <w:style w:type="paragraph" w:customStyle="1" w:styleId="p0">
    <w:name w:val="p0"/>
    <w:basedOn w:val="a"/>
    <w:rsid w:val="00875D08"/>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2C16E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695881">
      <w:bodyDiv w:val="1"/>
      <w:marLeft w:val="0"/>
      <w:marRight w:val="0"/>
      <w:marTop w:val="0"/>
      <w:marBottom w:val="0"/>
      <w:divBdr>
        <w:top w:val="none" w:sz="0" w:space="0" w:color="auto"/>
        <w:left w:val="none" w:sz="0" w:space="0" w:color="auto"/>
        <w:bottom w:val="none" w:sz="0" w:space="0" w:color="auto"/>
        <w:right w:val="none" w:sz="0" w:space="0" w:color="auto"/>
      </w:divBdr>
    </w:div>
    <w:div w:id="487747836">
      <w:bodyDiv w:val="1"/>
      <w:marLeft w:val="0"/>
      <w:marRight w:val="0"/>
      <w:marTop w:val="0"/>
      <w:marBottom w:val="0"/>
      <w:divBdr>
        <w:top w:val="none" w:sz="0" w:space="0" w:color="auto"/>
        <w:left w:val="none" w:sz="0" w:space="0" w:color="auto"/>
        <w:bottom w:val="none" w:sz="0" w:space="0" w:color="auto"/>
        <w:right w:val="none" w:sz="0" w:space="0" w:color="auto"/>
      </w:divBdr>
      <w:divsChild>
        <w:div w:id="865215588">
          <w:marLeft w:val="0"/>
          <w:marRight w:val="0"/>
          <w:marTop w:val="0"/>
          <w:marBottom w:val="0"/>
          <w:divBdr>
            <w:top w:val="none" w:sz="0" w:space="0" w:color="auto"/>
            <w:left w:val="none" w:sz="0" w:space="0" w:color="auto"/>
            <w:bottom w:val="none" w:sz="0" w:space="0" w:color="auto"/>
            <w:right w:val="none" w:sz="0" w:space="0" w:color="auto"/>
          </w:divBdr>
        </w:div>
        <w:div w:id="297996401">
          <w:marLeft w:val="0"/>
          <w:marRight w:val="0"/>
          <w:marTop w:val="0"/>
          <w:marBottom w:val="0"/>
          <w:divBdr>
            <w:top w:val="none" w:sz="0" w:space="0" w:color="auto"/>
            <w:left w:val="none" w:sz="0" w:space="0" w:color="auto"/>
            <w:bottom w:val="none" w:sz="0" w:space="0" w:color="auto"/>
            <w:right w:val="none" w:sz="0" w:space="0" w:color="auto"/>
          </w:divBdr>
        </w:div>
        <w:div w:id="1103304714">
          <w:marLeft w:val="0"/>
          <w:marRight w:val="0"/>
          <w:marTop w:val="0"/>
          <w:marBottom w:val="0"/>
          <w:divBdr>
            <w:top w:val="none" w:sz="0" w:space="0" w:color="auto"/>
            <w:left w:val="none" w:sz="0" w:space="0" w:color="auto"/>
            <w:bottom w:val="none" w:sz="0" w:space="0" w:color="auto"/>
            <w:right w:val="none" w:sz="0" w:space="0" w:color="auto"/>
          </w:divBdr>
        </w:div>
        <w:div w:id="1164056212">
          <w:marLeft w:val="0"/>
          <w:marRight w:val="0"/>
          <w:marTop w:val="0"/>
          <w:marBottom w:val="0"/>
          <w:divBdr>
            <w:top w:val="none" w:sz="0" w:space="0" w:color="auto"/>
            <w:left w:val="none" w:sz="0" w:space="0" w:color="auto"/>
            <w:bottom w:val="none" w:sz="0" w:space="0" w:color="auto"/>
            <w:right w:val="none" w:sz="0" w:space="0" w:color="auto"/>
          </w:divBdr>
        </w:div>
        <w:div w:id="1092049313">
          <w:marLeft w:val="0"/>
          <w:marRight w:val="0"/>
          <w:marTop w:val="0"/>
          <w:marBottom w:val="0"/>
          <w:divBdr>
            <w:top w:val="none" w:sz="0" w:space="0" w:color="auto"/>
            <w:left w:val="none" w:sz="0" w:space="0" w:color="auto"/>
            <w:bottom w:val="none" w:sz="0" w:space="0" w:color="auto"/>
            <w:right w:val="none" w:sz="0" w:space="0" w:color="auto"/>
          </w:divBdr>
        </w:div>
        <w:div w:id="549271298">
          <w:marLeft w:val="0"/>
          <w:marRight w:val="0"/>
          <w:marTop w:val="0"/>
          <w:marBottom w:val="0"/>
          <w:divBdr>
            <w:top w:val="none" w:sz="0" w:space="0" w:color="auto"/>
            <w:left w:val="none" w:sz="0" w:space="0" w:color="auto"/>
            <w:bottom w:val="none" w:sz="0" w:space="0" w:color="auto"/>
            <w:right w:val="none" w:sz="0" w:space="0" w:color="auto"/>
          </w:divBdr>
        </w:div>
        <w:div w:id="1932155274">
          <w:marLeft w:val="0"/>
          <w:marRight w:val="0"/>
          <w:marTop w:val="0"/>
          <w:marBottom w:val="0"/>
          <w:divBdr>
            <w:top w:val="none" w:sz="0" w:space="0" w:color="auto"/>
            <w:left w:val="none" w:sz="0" w:space="0" w:color="auto"/>
            <w:bottom w:val="none" w:sz="0" w:space="0" w:color="auto"/>
            <w:right w:val="none" w:sz="0" w:space="0" w:color="auto"/>
          </w:divBdr>
        </w:div>
        <w:div w:id="633489371">
          <w:marLeft w:val="0"/>
          <w:marRight w:val="0"/>
          <w:marTop w:val="0"/>
          <w:marBottom w:val="0"/>
          <w:divBdr>
            <w:top w:val="none" w:sz="0" w:space="0" w:color="auto"/>
            <w:left w:val="none" w:sz="0" w:space="0" w:color="auto"/>
            <w:bottom w:val="none" w:sz="0" w:space="0" w:color="auto"/>
            <w:right w:val="none" w:sz="0" w:space="0" w:color="auto"/>
          </w:divBdr>
        </w:div>
        <w:div w:id="803280859">
          <w:marLeft w:val="0"/>
          <w:marRight w:val="0"/>
          <w:marTop w:val="0"/>
          <w:marBottom w:val="0"/>
          <w:divBdr>
            <w:top w:val="none" w:sz="0" w:space="0" w:color="auto"/>
            <w:left w:val="none" w:sz="0" w:space="0" w:color="auto"/>
            <w:bottom w:val="none" w:sz="0" w:space="0" w:color="auto"/>
            <w:right w:val="none" w:sz="0" w:space="0" w:color="auto"/>
          </w:divBdr>
        </w:div>
        <w:div w:id="947203805">
          <w:marLeft w:val="0"/>
          <w:marRight w:val="0"/>
          <w:marTop w:val="0"/>
          <w:marBottom w:val="0"/>
          <w:divBdr>
            <w:top w:val="none" w:sz="0" w:space="0" w:color="auto"/>
            <w:left w:val="none" w:sz="0" w:space="0" w:color="auto"/>
            <w:bottom w:val="none" w:sz="0" w:space="0" w:color="auto"/>
            <w:right w:val="none" w:sz="0" w:space="0" w:color="auto"/>
          </w:divBdr>
        </w:div>
      </w:divsChild>
    </w:div>
    <w:div w:id="505873304">
      <w:bodyDiv w:val="1"/>
      <w:marLeft w:val="0"/>
      <w:marRight w:val="0"/>
      <w:marTop w:val="0"/>
      <w:marBottom w:val="0"/>
      <w:divBdr>
        <w:top w:val="none" w:sz="0" w:space="0" w:color="auto"/>
        <w:left w:val="none" w:sz="0" w:space="0" w:color="auto"/>
        <w:bottom w:val="none" w:sz="0" w:space="0" w:color="auto"/>
        <w:right w:val="none" w:sz="0" w:space="0" w:color="auto"/>
      </w:divBdr>
    </w:div>
    <w:div w:id="62373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4)" TargetMode="External"/><Relationship Id="rId4" Type="http://schemas.openxmlformats.org/officeDocument/2006/relationships/hyperlink" Target="javascript:doZoom(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782</Words>
  <Characters>4463</Characters>
  <Application>Microsoft Office Word</Application>
  <DocSecurity>0</DocSecurity>
  <Lines>37</Lines>
  <Paragraphs>10</Paragraphs>
  <ScaleCrop>false</ScaleCrop>
  <Company/>
  <LinksUpToDate>false</LinksUpToDate>
  <CharactersWithSpaces>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2018-05-09T08:11:00Z</dcterms:created>
  <dcterms:modified xsi:type="dcterms:W3CDTF">2018-05-09T08:11:00Z</dcterms:modified>
</cp:coreProperties>
</file>