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093DA" w14:textId="47B0EFF7" w:rsidR="00724110" w:rsidRDefault="00A44714" w:rsidP="00A44714">
      <w:pPr>
        <w:jc w:val="center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河津市外来投资优惠政策</w:t>
      </w:r>
    </w:p>
    <w:p w14:paraId="69F2B536" w14:textId="1F1EDAB2" w:rsidR="00A44714" w:rsidRDefault="00A44714" w:rsidP="00A44714"/>
    <w:p w14:paraId="7DB89EB9" w14:textId="2EAE2B06" w:rsidR="00A44714" w:rsidRDefault="00A44714" w:rsidP="00A44714"/>
    <w:p w14:paraId="5C675F0F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第一章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总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则</w:t>
      </w:r>
    </w:p>
    <w:p w14:paraId="04B6B65E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第一条</w:t>
      </w:r>
    </w:p>
    <w:p w14:paraId="707EE78C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为了充分调动企业家及社会各界人士引进资金、项目的积极性，投身于二次创业热潮，促进我市经济社会健康、快速、协调发展，结合我市实际，制定本办法。</w:t>
      </w:r>
    </w:p>
    <w:p w14:paraId="4F85D6ED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本办法所称的外来</w:t>
      </w:r>
      <w:hyperlink r:id="rId4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投资</w:t>
        </w:r>
      </w:hyperlink>
      <w:r>
        <w:rPr>
          <w:rFonts w:ascii="Arial" w:hAnsi="Arial" w:cs="Arial"/>
          <w:color w:val="444444"/>
        </w:rPr>
        <w:t>引荐人是指为资金或项目引进做出突出贡献的个人、法人或组织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以下简称引荐人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。</w:t>
      </w:r>
    </w:p>
    <w:p w14:paraId="5C931FAF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第三条</w:t>
      </w:r>
    </w:p>
    <w:p w14:paraId="13335165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引进的资金或项目是指从市外引进的在市内建设、注册、纳税经营的企业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项目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，以及增资扩股、无偿捐助等形式。不包括国内政府投资、证券、债券融资等。</w:t>
      </w:r>
    </w:p>
    <w:p w14:paraId="32C65AD8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第四条</w:t>
      </w:r>
    </w:p>
    <w:p w14:paraId="7E97F16C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奖励以引资额为依据，对项目引荐人给予物质奖励。奖励实行备案制，签订项目投资合同一个月内，由引资人和投资方共同填报《河津市外来投资引荐人备案登记表》，向市招商办备案确认，未经备案确认的无获奖资格。</w:t>
      </w:r>
    </w:p>
    <w:p w14:paraId="2615BE16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第二章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奖励原则</w:t>
      </w:r>
    </w:p>
    <w:p w14:paraId="2B2A2397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第五条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项目落地建成投产的原则</w:t>
      </w:r>
      <w:r>
        <w:rPr>
          <w:rFonts w:ascii="Arial" w:hAnsi="Arial" w:cs="Arial"/>
          <w:color w:val="444444"/>
        </w:rPr>
        <w:t>;</w:t>
      </w:r>
    </w:p>
    <w:p w14:paraId="0AA42A48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第六条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财政收益的原则</w:t>
      </w:r>
      <w:r>
        <w:rPr>
          <w:rFonts w:ascii="Arial" w:hAnsi="Arial" w:cs="Arial"/>
          <w:color w:val="444444"/>
        </w:rPr>
        <w:t>;</w:t>
      </w:r>
    </w:p>
    <w:p w14:paraId="56F6B823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第七条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谁引进、谁受奖的原则</w:t>
      </w:r>
      <w:r>
        <w:rPr>
          <w:rFonts w:ascii="Arial" w:hAnsi="Arial" w:cs="Arial"/>
          <w:color w:val="444444"/>
        </w:rPr>
        <w:t>;</w:t>
      </w:r>
    </w:p>
    <w:p w14:paraId="52030875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第八条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一次性奖励的原则。</w:t>
      </w:r>
    </w:p>
    <w:p w14:paraId="59684000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第三章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奖励范围和条件</w:t>
      </w:r>
    </w:p>
    <w:p w14:paraId="0F6C357E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第九条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申请奖励的</w:t>
      </w:r>
      <w:hyperlink r:id="rId5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招商引资</w:t>
        </w:r>
      </w:hyperlink>
      <w:r>
        <w:rPr>
          <w:rFonts w:ascii="Arial" w:hAnsi="Arial" w:cs="Arial"/>
          <w:color w:val="444444"/>
        </w:rPr>
        <w:t>项目范围如下：</w:t>
      </w:r>
    </w:p>
    <w:p w14:paraId="454CCF0E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不属于禁止类或限制类产业目录的生产性项目</w:t>
      </w:r>
      <w:r>
        <w:rPr>
          <w:rFonts w:ascii="Arial" w:hAnsi="Arial" w:cs="Arial"/>
          <w:color w:val="444444"/>
        </w:rPr>
        <w:t>;</w:t>
      </w:r>
    </w:p>
    <w:p w14:paraId="2EB03357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大型物流、四星级以上</w:t>
      </w:r>
      <w:hyperlink r:id="rId6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酒店</w:t>
        </w:r>
      </w:hyperlink>
      <w:r>
        <w:rPr>
          <w:rFonts w:ascii="Arial" w:hAnsi="Arial" w:cs="Arial"/>
          <w:color w:val="444444"/>
        </w:rPr>
        <w:t>等服务性项目</w:t>
      </w:r>
      <w:r>
        <w:rPr>
          <w:rFonts w:ascii="Arial" w:hAnsi="Arial" w:cs="Arial"/>
          <w:color w:val="444444"/>
        </w:rPr>
        <w:t>;</w:t>
      </w:r>
    </w:p>
    <w:p w14:paraId="38AE4F9F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休闲、</w:t>
      </w:r>
      <w:hyperlink r:id="rId7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旅游</w:t>
        </w:r>
      </w:hyperlink>
      <w:r>
        <w:rPr>
          <w:rFonts w:ascii="Arial" w:hAnsi="Arial" w:cs="Arial"/>
          <w:color w:val="444444"/>
        </w:rPr>
        <w:t>及其配套产业项目</w:t>
      </w:r>
      <w:r>
        <w:rPr>
          <w:rFonts w:ascii="Arial" w:hAnsi="Arial" w:cs="Arial"/>
          <w:color w:val="444444"/>
        </w:rPr>
        <w:t>;</w:t>
      </w:r>
    </w:p>
    <w:p w14:paraId="12315763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四</w:t>
      </w:r>
      <w:r>
        <w:rPr>
          <w:rFonts w:ascii="Arial" w:hAnsi="Arial" w:cs="Arial"/>
          <w:color w:val="444444"/>
        </w:rPr>
        <w:t>)</w:t>
      </w:r>
      <w:hyperlink r:id="rId8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高新技术</w:t>
        </w:r>
      </w:hyperlink>
      <w:r>
        <w:rPr>
          <w:rFonts w:ascii="Arial" w:hAnsi="Arial" w:cs="Arial"/>
          <w:color w:val="444444"/>
        </w:rPr>
        <w:t>项目</w:t>
      </w:r>
      <w:r>
        <w:rPr>
          <w:rFonts w:ascii="Arial" w:hAnsi="Arial" w:cs="Arial"/>
          <w:color w:val="444444"/>
        </w:rPr>
        <w:t>;</w:t>
      </w:r>
    </w:p>
    <w:p w14:paraId="09F23587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五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城市的基础设施等社会公益类项目</w:t>
      </w:r>
      <w:r>
        <w:rPr>
          <w:rFonts w:ascii="Arial" w:hAnsi="Arial" w:cs="Arial"/>
          <w:color w:val="444444"/>
        </w:rPr>
        <w:t>;</w:t>
      </w:r>
    </w:p>
    <w:p w14:paraId="2BFC373D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六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有利于全市经济发展的其他招商引资项目。</w:t>
      </w:r>
    </w:p>
    <w:p w14:paraId="05DFE5AC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申请奖励的招商引资项目应当符合下列条件：</w:t>
      </w:r>
    </w:p>
    <w:p w14:paraId="797AA809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项目符合国家产业政策和环保要求</w:t>
      </w:r>
      <w:r>
        <w:rPr>
          <w:rFonts w:ascii="Arial" w:hAnsi="Arial" w:cs="Arial"/>
          <w:color w:val="444444"/>
        </w:rPr>
        <w:t>;</w:t>
      </w:r>
    </w:p>
    <w:p w14:paraId="718D5614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项目资金来源于市外，可以是货币、实物、专利技术、知识产权等，不包括市内民间融资、市内银行借款</w:t>
      </w:r>
      <w:r>
        <w:rPr>
          <w:rFonts w:ascii="Arial" w:hAnsi="Arial" w:cs="Arial"/>
          <w:color w:val="444444"/>
        </w:rPr>
        <w:t>;</w:t>
      </w:r>
    </w:p>
    <w:p w14:paraId="562C445C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项目单位须在本市工商注册登记，领取税务登记证</w:t>
      </w:r>
      <w:r>
        <w:rPr>
          <w:rFonts w:ascii="Arial" w:hAnsi="Arial" w:cs="Arial"/>
          <w:color w:val="444444"/>
        </w:rPr>
        <w:t>;</w:t>
      </w:r>
    </w:p>
    <w:p w14:paraId="7B476A70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四</w:t>
      </w:r>
      <w:r>
        <w:rPr>
          <w:rFonts w:ascii="Arial" w:hAnsi="Arial" w:cs="Arial"/>
          <w:color w:val="444444"/>
        </w:rPr>
        <w:t>)</w:t>
      </w:r>
      <w:proofErr w:type="gramStart"/>
      <w:r>
        <w:rPr>
          <w:rFonts w:ascii="Arial" w:hAnsi="Arial" w:cs="Arial"/>
          <w:color w:val="444444"/>
        </w:rPr>
        <w:t>引进市</w:t>
      </w:r>
      <w:proofErr w:type="gramEnd"/>
      <w:r>
        <w:rPr>
          <w:rFonts w:ascii="Arial" w:hAnsi="Arial" w:cs="Arial"/>
          <w:color w:val="444444"/>
        </w:rPr>
        <w:t>外客商来我市投资兴办生产性项目、经营性项目、服务性项目、国有产权转让项目</w:t>
      </w:r>
      <w:r>
        <w:rPr>
          <w:rFonts w:ascii="Arial" w:hAnsi="Arial" w:cs="Arial"/>
          <w:color w:val="444444"/>
        </w:rPr>
        <w:t>;</w:t>
      </w:r>
    </w:p>
    <w:p w14:paraId="7DCB55E7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五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引进市外财团、社会个人和有识人士为我市社会福利事业捐赠款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不包括救灾款</w:t>
      </w:r>
      <w:r>
        <w:rPr>
          <w:rFonts w:ascii="Arial" w:hAnsi="Arial" w:cs="Arial"/>
          <w:color w:val="444444"/>
        </w:rPr>
        <w:t>);</w:t>
      </w:r>
    </w:p>
    <w:p w14:paraId="7CAB6BA3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六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引进市外低息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低于同期银行贷款利率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、无息贷款或贴息入股资金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不包括国家、省安排的投资和贷款以及行业部门对口争取的资金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。</w:t>
      </w:r>
    </w:p>
    <w:p w14:paraId="574D3BA2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第四章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奖励标准</w:t>
      </w:r>
    </w:p>
    <w:p w14:paraId="48F59396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第十一条</w:t>
      </w:r>
      <w:r>
        <w:rPr>
          <w:rFonts w:ascii="Arial" w:hAnsi="Arial" w:cs="Arial"/>
          <w:color w:val="444444"/>
        </w:rPr>
        <w:t xml:space="preserve"> </w:t>
      </w:r>
      <w:proofErr w:type="gramStart"/>
      <w:r>
        <w:rPr>
          <w:rFonts w:ascii="Arial" w:hAnsi="Arial" w:cs="Arial"/>
          <w:color w:val="444444"/>
        </w:rPr>
        <w:t>引进总</w:t>
      </w:r>
      <w:proofErr w:type="gramEnd"/>
      <w:r>
        <w:rPr>
          <w:rFonts w:ascii="Arial" w:hAnsi="Arial" w:cs="Arial"/>
          <w:color w:val="444444"/>
        </w:rPr>
        <w:t>投资</w:t>
      </w:r>
      <w:r>
        <w:rPr>
          <w:rFonts w:ascii="Arial" w:hAnsi="Arial" w:cs="Arial"/>
          <w:color w:val="444444"/>
        </w:rPr>
        <w:t>5000</w:t>
      </w:r>
      <w:r>
        <w:rPr>
          <w:rFonts w:ascii="Arial" w:hAnsi="Arial" w:cs="Arial"/>
          <w:color w:val="444444"/>
        </w:rPr>
        <w:t>万元以下的项目，并引资到位</w:t>
      </w:r>
      <w:r>
        <w:rPr>
          <w:rFonts w:ascii="Arial" w:hAnsi="Arial" w:cs="Arial"/>
          <w:color w:val="444444"/>
        </w:rPr>
        <w:t>3000</w:t>
      </w:r>
      <w:r>
        <w:rPr>
          <w:rFonts w:ascii="Arial" w:hAnsi="Arial" w:cs="Arial"/>
          <w:color w:val="444444"/>
        </w:rPr>
        <w:t>万元以上的，由地方财政给予一次性奖励，奖金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万元。</w:t>
      </w:r>
    </w:p>
    <w:p w14:paraId="102BC440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第十二条</w:t>
      </w:r>
      <w:r>
        <w:rPr>
          <w:rFonts w:ascii="Arial" w:hAnsi="Arial" w:cs="Arial"/>
          <w:color w:val="444444"/>
        </w:rPr>
        <w:t xml:space="preserve"> </w:t>
      </w:r>
      <w:proofErr w:type="gramStart"/>
      <w:r>
        <w:rPr>
          <w:rFonts w:ascii="Arial" w:hAnsi="Arial" w:cs="Arial"/>
          <w:color w:val="444444"/>
        </w:rPr>
        <w:t>引进总</w:t>
      </w:r>
      <w:proofErr w:type="gramEnd"/>
      <w:r>
        <w:rPr>
          <w:rFonts w:ascii="Arial" w:hAnsi="Arial" w:cs="Arial"/>
          <w:color w:val="444444"/>
        </w:rPr>
        <w:t>投资</w:t>
      </w:r>
      <w:r>
        <w:rPr>
          <w:rFonts w:ascii="Arial" w:hAnsi="Arial" w:cs="Arial"/>
          <w:color w:val="444444"/>
        </w:rPr>
        <w:t xml:space="preserve"> 5000</w:t>
      </w:r>
      <w:r>
        <w:rPr>
          <w:rFonts w:ascii="Arial" w:hAnsi="Arial" w:cs="Arial"/>
          <w:color w:val="444444"/>
        </w:rPr>
        <w:t>万元</w:t>
      </w:r>
      <w:r>
        <w:rPr>
          <w:rFonts w:ascii="Arial" w:hAnsi="Arial" w:cs="Arial"/>
          <w:color w:val="444444"/>
        </w:rPr>
        <w:t>—1</w:t>
      </w:r>
      <w:r>
        <w:rPr>
          <w:rFonts w:ascii="Arial" w:hAnsi="Arial" w:cs="Arial"/>
          <w:color w:val="444444"/>
        </w:rPr>
        <w:t>亿元项目，并引资到位</w:t>
      </w:r>
      <w:r>
        <w:rPr>
          <w:rFonts w:ascii="Arial" w:hAnsi="Arial" w:cs="Arial"/>
          <w:color w:val="444444"/>
        </w:rPr>
        <w:t>5000</w:t>
      </w:r>
      <w:r>
        <w:rPr>
          <w:rFonts w:ascii="Arial" w:hAnsi="Arial" w:cs="Arial"/>
          <w:color w:val="444444"/>
        </w:rPr>
        <w:t>万元以上的，由地方财政给予一次性奖励，奖金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万元。</w:t>
      </w:r>
    </w:p>
    <w:p w14:paraId="7A148E28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第十三条</w:t>
      </w:r>
      <w:r>
        <w:rPr>
          <w:rFonts w:ascii="Arial" w:hAnsi="Arial" w:cs="Arial"/>
          <w:color w:val="444444"/>
        </w:rPr>
        <w:t xml:space="preserve"> </w:t>
      </w:r>
      <w:proofErr w:type="gramStart"/>
      <w:r>
        <w:rPr>
          <w:rFonts w:ascii="Arial" w:hAnsi="Arial" w:cs="Arial"/>
          <w:color w:val="444444"/>
        </w:rPr>
        <w:t>引进总</w:t>
      </w:r>
      <w:proofErr w:type="gramEnd"/>
      <w:r>
        <w:rPr>
          <w:rFonts w:ascii="Arial" w:hAnsi="Arial" w:cs="Arial"/>
          <w:color w:val="444444"/>
        </w:rPr>
        <w:t>投资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</w:t>
      </w:r>
      <w:r>
        <w:rPr>
          <w:rFonts w:ascii="Arial" w:hAnsi="Arial" w:cs="Arial"/>
          <w:color w:val="444444"/>
        </w:rPr>
        <w:t>—5</w:t>
      </w:r>
      <w:r>
        <w:rPr>
          <w:rFonts w:ascii="Arial" w:hAnsi="Arial" w:cs="Arial"/>
          <w:color w:val="444444"/>
        </w:rPr>
        <w:t>亿元项目，并引资到位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亿元的，由地方财政给予一次性奖励，奖金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万元。</w:t>
      </w:r>
    </w:p>
    <w:p w14:paraId="019E9C9B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第十四条</w:t>
      </w:r>
      <w:r>
        <w:rPr>
          <w:rFonts w:ascii="Arial" w:hAnsi="Arial" w:cs="Arial"/>
          <w:color w:val="444444"/>
        </w:rPr>
        <w:t xml:space="preserve"> </w:t>
      </w:r>
      <w:proofErr w:type="gramStart"/>
      <w:r>
        <w:rPr>
          <w:rFonts w:ascii="Arial" w:hAnsi="Arial" w:cs="Arial"/>
          <w:color w:val="444444"/>
        </w:rPr>
        <w:t>引进总</w:t>
      </w:r>
      <w:proofErr w:type="gramEnd"/>
      <w:r>
        <w:rPr>
          <w:rFonts w:ascii="Arial" w:hAnsi="Arial" w:cs="Arial"/>
          <w:color w:val="444444"/>
        </w:rPr>
        <w:t>投资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亿元</w:t>
      </w:r>
      <w:r>
        <w:rPr>
          <w:rFonts w:ascii="Arial" w:hAnsi="Arial" w:cs="Arial"/>
          <w:color w:val="444444"/>
        </w:rPr>
        <w:t>—10</w:t>
      </w:r>
      <w:r>
        <w:rPr>
          <w:rFonts w:ascii="Arial" w:hAnsi="Arial" w:cs="Arial"/>
          <w:color w:val="444444"/>
        </w:rPr>
        <w:t>亿元项目，并引资到位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亿元以上的，由地方财政给予一次性奖励，奖金</w:t>
      </w:r>
      <w:r>
        <w:rPr>
          <w:rFonts w:ascii="Arial" w:hAnsi="Arial" w:cs="Arial"/>
          <w:color w:val="444444"/>
        </w:rPr>
        <w:t>20</w:t>
      </w:r>
      <w:r>
        <w:rPr>
          <w:rFonts w:ascii="Arial" w:hAnsi="Arial" w:cs="Arial"/>
          <w:color w:val="444444"/>
        </w:rPr>
        <w:t>万元。</w:t>
      </w:r>
    </w:p>
    <w:p w14:paraId="3CEA9464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第十五条</w:t>
      </w:r>
      <w:r>
        <w:rPr>
          <w:rFonts w:ascii="Arial" w:hAnsi="Arial" w:cs="Arial"/>
          <w:color w:val="444444"/>
        </w:rPr>
        <w:t xml:space="preserve"> </w:t>
      </w:r>
      <w:proofErr w:type="gramStart"/>
      <w:r>
        <w:rPr>
          <w:rFonts w:ascii="Arial" w:hAnsi="Arial" w:cs="Arial"/>
          <w:color w:val="444444"/>
        </w:rPr>
        <w:t>引进总</w:t>
      </w:r>
      <w:proofErr w:type="gramEnd"/>
      <w:r>
        <w:rPr>
          <w:rFonts w:ascii="Arial" w:hAnsi="Arial" w:cs="Arial"/>
          <w:color w:val="444444"/>
        </w:rPr>
        <w:t>投资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亿元以上的独资项目，采取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企一议，由地方财政给予一次性奖励。</w:t>
      </w:r>
    </w:p>
    <w:p w14:paraId="0E4B8F02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第十六条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对引进外来无偿资金、捐赠</w:t>
      </w:r>
      <w:proofErr w:type="gramStart"/>
      <w:r>
        <w:rPr>
          <w:rFonts w:ascii="Arial" w:hAnsi="Arial" w:cs="Arial"/>
          <w:color w:val="444444"/>
        </w:rPr>
        <w:t>款投入</w:t>
      </w:r>
      <w:proofErr w:type="gramEnd"/>
      <w:r>
        <w:rPr>
          <w:rFonts w:ascii="Arial" w:hAnsi="Arial" w:cs="Arial"/>
          <w:color w:val="444444"/>
        </w:rPr>
        <w:t>我市社会福利事业的引荐人，由地方财政按实际到位资金的</w:t>
      </w:r>
      <w:r>
        <w:rPr>
          <w:rFonts w:ascii="Arial" w:hAnsi="Arial" w:cs="Arial"/>
          <w:color w:val="444444"/>
        </w:rPr>
        <w:t>3%</w:t>
      </w:r>
      <w:r>
        <w:rPr>
          <w:rFonts w:ascii="Arial" w:hAnsi="Arial" w:cs="Arial"/>
          <w:color w:val="444444"/>
        </w:rPr>
        <w:t>给予一次性奖励，奖金不封顶。</w:t>
      </w:r>
    </w:p>
    <w:p w14:paraId="03B9F408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第十七条</w:t>
      </w:r>
    </w:p>
    <w:p w14:paraId="0FD38225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引荐人全程参与谈判，对项目落地起了决定性作用的奖金全额奖励给引荐人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仅提供项目</w:t>
      </w:r>
      <w:hyperlink r:id="rId9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信息</w:t>
        </w:r>
      </w:hyperlink>
      <w:r>
        <w:rPr>
          <w:rFonts w:ascii="Arial" w:hAnsi="Arial" w:cs="Arial"/>
          <w:color w:val="444444"/>
        </w:rPr>
        <w:t>等辅助性服务的，按计奖金额的</w:t>
      </w:r>
      <w:r>
        <w:rPr>
          <w:rFonts w:ascii="Arial" w:hAnsi="Arial" w:cs="Arial"/>
          <w:color w:val="444444"/>
        </w:rPr>
        <w:t>3%</w:t>
      </w:r>
      <w:r>
        <w:rPr>
          <w:rFonts w:ascii="Arial" w:hAnsi="Arial" w:cs="Arial"/>
          <w:color w:val="444444"/>
        </w:rPr>
        <w:t>奖励给引荐人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属多方引荐的，由投资者和市招商办共同确认引荐人。</w:t>
      </w:r>
    </w:p>
    <w:p w14:paraId="40347180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第十八条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以上奖励均为税后奖金。</w:t>
      </w:r>
    </w:p>
    <w:p w14:paraId="36F30DD9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第五章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申报程序及考核认定</w:t>
      </w:r>
    </w:p>
    <w:p w14:paraId="25670936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第十九条</w:t>
      </w:r>
    </w:p>
    <w:p w14:paraId="7CD92C1D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招商引资的备案确认工作由市招商办负责，并依据本办法制订备案考核认定办法。考核认定由市招商办牵头，市发改、统计、财政、工商、税务等部门参加，共同认定投资额，并依据本办法相关规定计奖。</w:t>
      </w:r>
    </w:p>
    <w:p w14:paraId="327E4A06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引荐人在项目建成、运行，捐赠资金到位后，可以到市招商办申报奖励，并提交下列资料：</w:t>
      </w:r>
    </w:p>
    <w:p w14:paraId="31EA9AD4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《河津市招商引资项目奖励申请表》</w:t>
      </w:r>
      <w:r>
        <w:rPr>
          <w:rFonts w:ascii="Arial" w:hAnsi="Arial" w:cs="Arial"/>
          <w:color w:val="444444"/>
        </w:rPr>
        <w:t>;</w:t>
      </w:r>
    </w:p>
    <w:p w14:paraId="104277E8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受益企业及其法人代表或主要负责人对第一引荐人的确认证明</w:t>
      </w:r>
      <w:r>
        <w:rPr>
          <w:rFonts w:ascii="Arial" w:hAnsi="Arial" w:cs="Arial"/>
          <w:color w:val="444444"/>
        </w:rPr>
        <w:t>;</w:t>
      </w:r>
    </w:p>
    <w:p w14:paraId="60FEBE4B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验资报告和有关资信证明、营业执照、税务登记等复印件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确认时需核对原件</w:t>
      </w:r>
      <w:r>
        <w:rPr>
          <w:rFonts w:ascii="Arial" w:hAnsi="Arial" w:cs="Arial"/>
          <w:color w:val="444444"/>
        </w:rPr>
        <w:t>);</w:t>
      </w:r>
    </w:p>
    <w:p w14:paraId="27D73A3C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四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引进境内外合资、合作项目，应当同时提交正式合同复印件</w:t>
      </w:r>
      <w:r>
        <w:rPr>
          <w:rFonts w:ascii="Arial" w:hAnsi="Arial" w:cs="Arial"/>
          <w:color w:val="444444"/>
        </w:rPr>
        <w:t>;</w:t>
      </w:r>
    </w:p>
    <w:p w14:paraId="46612893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五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以货币投入的，应当提交银行进</w:t>
      </w:r>
      <w:proofErr w:type="gramStart"/>
      <w:r>
        <w:rPr>
          <w:rFonts w:ascii="Arial" w:hAnsi="Arial" w:cs="Arial"/>
          <w:color w:val="444444"/>
        </w:rPr>
        <w:t>帐单</w:t>
      </w:r>
      <w:proofErr w:type="gramEnd"/>
      <w:r>
        <w:rPr>
          <w:rFonts w:ascii="Arial" w:hAnsi="Arial" w:cs="Arial"/>
          <w:color w:val="444444"/>
        </w:rPr>
        <w:t>复印件</w:t>
      </w:r>
      <w:r>
        <w:rPr>
          <w:rFonts w:ascii="Arial" w:hAnsi="Arial" w:cs="Arial"/>
          <w:color w:val="444444"/>
        </w:rPr>
        <w:t>;</w:t>
      </w:r>
    </w:p>
    <w:p w14:paraId="185E6858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六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以设备投入的，应当提交设备发票以及企业收到设备入库凭证复印件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属进口的，应当提交海关报关单及商品检验报告复印件</w:t>
      </w:r>
      <w:r>
        <w:rPr>
          <w:rFonts w:ascii="Arial" w:hAnsi="Arial" w:cs="Arial"/>
          <w:color w:val="444444"/>
        </w:rPr>
        <w:t>;</w:t>
      </w:r>
    </w:p>
    <w:p w14:paraId="78D5C2BE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七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以技术以及知识产权等无形资产投资的，应当提交该无形资产评估证明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引进高新技术的，应当提交有关部门出具的证明</w:t>
      </w:r>
      <w:r>
        <w:rPr>
          <w:rFonts w:ascii="Arial" w:hAnsi="Arial" w:cs="Arial"/>
          <w:color w:val="444444"/>
        </w:rPr>
        <w:t>;</w:t>
      </w:r>
    </w:p>
    <w:p w14:paraId="3B9CFDDE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八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项目竣工验收报告</w:t>
      </w:r>
      <w:r>
        <w:rPr>
          <w:rFonts w:ascii="Arial" w:hAnsi="Arial" w:cs="Arial"/>
          <w:color w:val="444444"/>
        </w:rPr>
        <w:t>;</w:t>
      </w:r>
    </w:p>
    <w:p w14:paraId="10C3F775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九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其他资料。</w:t>
      </w:r>
    </w:p>
    <w:p w14:paraId="48F8F3C2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第二十一条</w:t>
      </w:r>
    </w:p>
    <w:p w14:paraId="11AC326B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市招商办在收到引荐人提供的资料后，应当在</w:t>
      </w:r>
      <w:r>
        <w:rPr>
          <w:rFonts w:ascii="Arial" w:hAnsi="Arial" w:cs="Arial"/>
          <w:color w:val="444444"/>
        </w:rPr>
        <w:t>30</w:t>
      </w:r>
      <w:r>
        <w:rPr>
          <w:rFonts w:ascii="Arial" w:hAnsi="Arial" w:cs="Arial"/>
          <w:color w:val="444444"/>
        </w:rPr>
        <w:t>日内会同发改、财政、工商、税务等部门进行审核认定，并提出拟奖励项目及引荐人名单。</w:t>
      </w:r>
    </w:p>
    <w:p w14:paraId="1616FDA7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第二十二条</w:t>
      </w:r>
    </w:p>
    <w:p w14:paraId="0B0DADC9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将拟奖励项目名单、奖励金额、引荐人等相关信息向社会公示</w:t>
      </w:r>
      <w:r>
        <w:rPr>
          <w:rFonts w:ascii="Arial" w:hAnsi="Arial" w:cs="Arial"/>
          <w:color w:val="444444"/>
        </w:rPr>
        <w:t>15</w:t>
      </w:r>
      <w:r>
        <w:rPr>
          <w:rFonts w:ascii="Arial" w:hAnsi="Arial" w:cs="Arial"/>
          <w:color w:val="444444"/>
        </w:rPr>
        <w:t>天，经公示无异议的，确定正式奖励名单。投资方和引荐人提出保密要求的，可以只公布项目相关情况。</w:t>
      </w:r>
    </w:p>
    <w:p w14:paraId="26D0C1C0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第六章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奖金兑现</w:t>
      </w:r>
    </w:p>
    <w:p w14:paraId="31A5B266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第二十三条</w:t>
      </w:r>
    </w:p>
    <w:p w14:paraId="3CB9D01E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引荐人应当</w:t>
      </w:r>
      <w:proofErr w:type="gramStart"/>
      <w:r>
        <w:rPr>
          <w:rFonts w:ascii="Arial" w:hAnsi="Arial" w:cs="Arial"/>
          <w:color w:val="444444"/>
        </w:rPr>
        <w:t>自项目</w:t>
      </w:r>
      <w:proofErr w:type="gramEnd"/>
      <w:r>
        <w:rPr>
          <w:rFonts w:ascii="Arial" w:hAnsi="Arial" w:cs="Arial"/>
          <w:color w:val="444444"/>
        </w:rPr>
        <w:t>建成、运行、捐赠资金到位后</w:t>
      </w:r>
      <w:r>
        <w:rPr>
          <w:rFonts w:ascii="Arial" w:hAnsi="Arial" w:cs="Arial"/>
          <w:color w:val="444444"/>
        </w:rPr>
        <w:t>12</w:t>
      </w:r>
      <w:r>
        <w:rPr>
          <w:rFonts w:ascii="Arial" w:hAnsi="Arial" w:cs="Arial"/>
          <w:color w:val="444444"/>
        </w:rPr>
        <w:t>个月内，办理备案确认或申请奖励等手续，在上述期间内未办理的视为放弃奖励。</w:t>
      </w:r>
    </w:p>
    <w:p w14:paraId="3F71D94D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第二十四条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引进项目、资金的奖励，适合多项奖励标准的，按最高标准兑现奖金，不重复计算。</w:t>
      </w:r>
    </w:p>
    <w:p w14:paraId="0DAA46FA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第二十五条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分期实施的项目可按项目进展情况，按阶段考核计奖。奖金累计不超过该项目总投资的奖励标准。</w:t>
      </w:r>
    </w:p>
    <w:p w14:paraId="58719CCA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第二十六条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奖金由财政支付，由市招商办审核认定，报市招商引资领导组批准，财政部门兑现。</w:t>
      </w:r>
    </w:p>
    <w:p w14:paraId="1998E586" w14:textId="77777777" w:rsidR="00A44714" w:rsidRDefault="00A44714" w:rsidP="00A4471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第七章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其他</w:t>
      </w:r>
    </w:p>
    <w:p w14:paraId="19AA0DFD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第二十七条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本奖励办法从下发之日起执行，凡与我市以往下发文件不一致的以本办法为准。</w:t>
      </w:r>
    </w:p>
    <w:p w14:paraId="2BE76141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第二十八条</w:t>
      </w:r>
    </w:p>
    <w:p w14:paraId="668AB2E2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对违反本办法规定骗取奖励或者违反国家有关规定抽逃出资的，依法追究责任单位或责任人行政责任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情节严重构成犯罪的，依法追究刑事责任。</w:t>
      </w:r>
    </w:p>
    <w:p w14:paraId="71FD71BF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第二十九条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本办法由市招商办负责解释。</w:t>
      </w:r>
    </w:p>
    <w:p w14:paraId="2301B0F0" w14:textId="77777777" w:rsidR="00A44714" w:rsidRDefault="00A44714" w:rsidP="00A4471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第三十条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本办法自公布之日起实施。</w:t>
      </w:r>
    </w:p>
    <w:p w14:paraId="6AB55CEB" w14:textId="77777777" w:rsidR="00A44714" w:rsidRPr="00A44714" w:rsidRDefault="00A44714" w:rsidP="00A44714">
      <w:pPr>
        <w:rPr>
          <w:rFonts w:hint="eastAsia"/>
        </w:rPr>
      </w:pPr>
      <w:bookmarkStart w:id="0" w:name="_GoBack"/>
      <w:bookmarkEnd w:id="0"/>
    </w:p>
    <w:sectPr w:rsidR="00A44714" w:rsidRPr="00A44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62"/>
    <w:rsid w:val="00642462"/>
    <w:rsid w:val="00724110"/>
    <w:rsid w:val="00A4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BC42"/>
  <w15:chartTrackingRefBased/>
  <w15:docId w15:val="{4B58EB4A-9779-4CC9-ADE9-54D65A10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7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44714"/>
    <w:rPr>
      <w:b/>
      <w:bCs/>
    </w:rPr>
  </w:style>
  <w:style w:type="character" w:styleId="a5">
    <w:name w:val="Hyperlink"/>
    <w:basedOn w:val="a0"/>
    <w:uiPriority w:val="99"/>
    <w:semiHidden/>
    <w:unhideWhenUsed/>
    <w:rsid w:val="00A4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industry/109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industry/111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sxzs.com/industry/111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gsxzs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zgsxzs.com/list-1212.html" TargetMode="External"/><Relationship Id="rId9" Type="http://schemas.openxmlformats.org/officeDocument/2006/relationships/hyperlink" Target="http://www.zgsxzs.com/industry/1092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2018-05-22T02:10:00Z</dcterms:created>
  <dcterms:modified xsi:type="dcterms:W3CDTF">2018-05-22T02:10:00Z</dcterms:modified>
</cp:coreProperties>
</file>