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7B8D1" w14:textId="77777777" w:rsidR="006945A3" w:rsidRPr="006945A3" w:rsidRDefault="006945A3" w:rsidP="006945A3">
      <w:pPr>
        <w:widowControl/>
        <w:spacing w:line="600" w:lineRule="atLeast"/>
        <w:jc w:val="center"/>
        <w:outlineLvl w:val="1"/>
        <w:rPr>
          <w:rFonts w:ascii="&amp;quot" w:eastAsia="宋体" w:hAnsi="&amp;quot" w:cs="宋体"/>
          <w:color w:val="000000"/>
          <w:kern w:val="0"/>
          <w:sz w:val="36"/>
          <w:szCs w:val="36"/>
        </w:rPr>
      </w:pPr>
      <w:r w:rsidRPr="006945A3">
        <w:rPr>
          <w:rFonts w:ascii="&amp;quot" w:eastAsia="宋体" w:hAnsi="&amp;quot" w:cs="宋体"/>
          <w:color w:val="000000"/>
          <w:kern w:val="0"/>
          <w:sz w:val="36"/>
          <w:szCs w:val="36"/>
        </w:rPr>
        <w:t>广州市科技创新委员会关于印发广州市科技企业孵化器和</w:t>
      </w:r>
      <w:proofErr w:type="gramStart"/>
      <w:r w:rsidRPr="006945A3">
        <w:rPr>
          <w:rFonts w:ascii="&amp;quot" w:eastAsia="宋体" w:hAnsi="&amp;quot" w:cs="宋体"/>
          <w:color w:val="000000"/>
          <w:kern w:val="0"/>
          <w:sz w:val="36"/>
          <w:szCs w:val="36"/>
        </w:rPr>
        <w:t>众创</w:t>
      </w:r>
      <w:proofErr w:type="gramEnd"/>
      <w:r w:rsidRPr="006945A3">
        <w:rPr>
          <w:rFonts w:ascii="&amp;quot" w:eastAsia="宋体" w:hAnsi="&amp;quot" w:cs="宋体"/>
          <w:color w:val="000000"/>
          <w:kern w:val="0"/>
          <w:sz w:val="36"/>
          <w:szCs w:val="36"/>
        </w:rPr>
        <w:t>空间后补助试行办法的通知</w:t>
      </w:r>
    </w:p>
    <w:p w14:paraId="3939D23D" w14:textId="77777777" w:rsidR="006945A3" w:rsidRPr="006945A3" w:rsidRDefault="006945A3" w:rsidP="006945A3">
      <w:pPr>
        <w:widowControl/>
        <w:jc w:val="center"/>
        <w:rPr>
          <w:rFonts w:ascii="&amp;quot" w:eastAsia="宋体" w:hAnsi="&amp;quot" w:cs="宋体"/>
          <w:color w:val="888888"/>
          <w:kern w:val="0"/>
          <w:sz w:val="18"/>
          <w:szCs w:val="18"/>
        </w:rPr>
      </w:pPr>
      <w:r w:rsidRPr="006945A3">
        <w:rPr>
          <w:rFonts w:ascii="&amp;quot" w:eastAsia="宋体" w:hAnsi="&amp;quot" w:cs="宋体"/>
          <w:color w:val="888888"/>
          <w:kern w:val="0"/>
          <w:sz w:val="18"/>
          <w:szCs w:val="18"/>
        </w:rPr>
        <w:t>新闻来源：</w:t>
      </w:r>
      <w:r w:rsidRPr="006945A3">
        <w:rPr>
          <w:rFonts w:ascii="&amp;quot" w:eastAsia="宋体" w:hAnsi="&amp;quot" w:cs="宋体"/>
          <w:color w:val="888888"/>
          <w:kern w:val="0"/>
          <w:sz w:val="18"/>
          <w:szCs w:val="18"/>
          <w:bdr w:val="none" w:sz="0" w:space="0" w:color="auto" w:frame="1"/>
        </w:rPr>
        <w:t>广州市科技创新委员会</w:t>
      </w:r>
      <w:r w:rsidRPr="006945A3">
        <w:rPr>
          <w:rFonts w:ascii="&amp;quot" w:eastAsia="宋体" w:hAnsi="&amp;quot" w:cs="宋体"/>
          <w:color w:val="888888"/>
          <w:kern w:val="0"/>
          <w:sz w:val="18"/>
          <w:szCs w:val="18"/>
        </w:rPr>
        <w:t xml:space="preserve"> </w:t>
      </w:r>
      <w:r w:rsidRPr="006945A3">
        <w:rPr>
          <w:rFonts w:ascii="&amp;quot" w:eastAsia="宋体" w:hAnsi="&amp;quot" w:cs="宋体"/>
          <w:color w:val="888888"/>
          <w:kern w:val="0"/>
          <w:sz w:val="18"/>
          <w:szCs w:val="18"/>
        </w:rPr>
        <w:t>发布时间：</w:t>
      </w:r>
      <w:r w:rsidRPr="006945A3">
        <w:rPr>
          <w:rFonts w:ascii="&amp;quot" w:eastAsia="宋体" w:hAnsi="&amp;quot" w:cs="宋体"/>
          <w:color w:val="888888"/>
          <w:kern w:val="0"/>
          <w:sz w:val="18"/>
          <w:szCs w:val="18"/>
          <w:bdr w:val="none" w:sz="0" w:space="0" w:color="auto" w:frame="1"/>
        </w:rPr>
        <w:t>2018-09-11 09:09:01</w:t>
      </w:r>
      <w:r w:rsidRPr="006945A3">
        <w:rPr>
          <w:rFonts w:ascii="&amp;quot" w:eastAsia="宋体" w:hAnsi="&amp;quot" w:cs="宋体"/>
          <w:color w:val="888888"/>
          <w:kern w:val="0"/>
          <w:sz w:val="18"/>
          <w:szCs w:val="18"/>
        </w:rPr>
        <w:t xml:space="preserve"> </w:t>
      </w:r>
    </w:p>
    <w:p w14:paraId="7A433D5B" w14:textId="77777777" w:rsidR="006945A3" w:rsidRPr="006945A3" w:rsidRDefault="006945A3" w:rsidP="006945A3">
      <w:pPr>
        <w:widowControl/>
        <w:spacing w:line="360" w:lineRule="atLeast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proofErr w:type="gramStart"/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穗科创规</w:t>
      </w:r>
      <w:proofErr w:type="gramEnd"/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字〔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2018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〕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5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号</w:t>
      </w:r>
    </w:p>
    <w:p w14:paraId="0095CC0A" w14:textId="77777777" w:rsidR="006945A3" w:rsidRPr="006945A3" w:rsidRDefault="006945A3" w:rsidP="006945A3">
      <w:pPr>
        <w:widowControl/>
        <w:spacing w:before="195" w:after="195"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>各区科技行政主管部门，各有关单位：</w:t>
      </w:r>
    </w:p>
    <w:p w14:paraId="0DC15867" w14:textId="77777777" w:rsidR="006945A3" w:rsidRPr="006945A3" w:rsidRDefault="006945A3" w:rsidP="006945A3">
      <w:pPr>
        <w:widowControl/>
        <w:spacing w:before="195" w:after="195"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为进一步提升全市科技企业孵化器和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空间的建设发展水平，引导孵化器和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空间科学发展，现将《广州市科技企业孵化器和众创空间后补助试行办法》印发给你们，请遵照执行。执行过程中遇到的问题，请径向我委反映。</w:t>
      </w:r>
    </w:p>
    <w:p w14:paraId="4D6926CF" w14:textId="77777777" w:rsidR="006945A3" w:rsidRPr="006945A3" w:rsidRDefault="006945A3" w:rsidP="006945A3">
      <w:pPr>
        <w:widowControl/>
        <w:spacing w:before="195" w:after="195" w:line="360" w:lineRule="atLeast"/>
        <w:jc w:val="righ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>广州市科技创新委员会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br/>
        <w:t>2018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年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9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月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5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日</w:t>
      </w:r>
    </w:p>
    <w:p w14:paraId="5602ABCD" w14:textId="77777777" w:rsidR="006945A3" w:rsidRPr="006945A3" w:rsidRDefault="006945A3" w:rsidP="006945A3">
      <w:pPr>
        <w:widowControl/>
        <w:spacing w:line="360" w:lineRule="atLeast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广州市科技企业孵化器和</w:t>
      </w:r>
      <w:proofErr w:type="gramStart"/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众创</w:t>
      </w:r>
      <w:proofErr w:type="gramEnd"/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空间后补助试行办法</w:t>
      </w:r>
    </w:p>
    <w:p w14:paraId="3F85BC7A" w14:textId="77777777" w:rsidR="006945A3" w:rsidRPr="006945A3" w:rsidRDefault="006945A3" w:rsidP="006945A3">
      <w:pPr>
        <w:widowControl/>
        <w:spacing w:line="360" w:lineRule="atLeast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第一章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 xml:space="preserve"> 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总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 xml:space="preserve"> 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则</w:t>
      </w:r>
    </w:p>
    <w:p w14:paraId="089C6878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第一条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为深入实施创新驱动发展战略，贯彻落实《广东省科技孵化育成体系提质增效行动方案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(2017-2020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年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》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粤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科函高字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〔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2017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〕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1226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号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，进一步提升我市科技企业孵化器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以下简称孵化器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、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的建设和管理水平，引导科技孵化育成体系提质增效，制定本办法。</w:t>
      </w:r>
    </w:p>
    <w:p w14:paraId="73607664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第二条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孵化器和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空间的补助政策采取奖励性后补助的方式，用于孵化器和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空间认定奖励和评价奖励。拨付的专项资金由受款单位统筹安排使用。</w:t>
      </w:r>
    </w:p>
    <w:p w14:paraId="56AAE060" w14:textId="77777777" w:rsidR="006945A3" w:rsidRPr="006945A3" w:rsidRDefault="006945A3" w:rsidP="006945A3">
      <w:pPr>
        <w:widowControl/>
        <w:spacing w:line="360" w:lineRule="atLeast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第二章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 xml:space="preserve"> 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认定奖励</w:t>
      </w:r>
    </w:p>
    <w:p w14:paraId="746E9B10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第三条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新认定的市级孵化器、国家级孵化器培育单位和国家级孵化器，分别给予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50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万元、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100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万元和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万元的一次性奖励，逐级获得认定的，奖励差额部分。每个孵化器认定奖励金额累计不超过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万元。</w:t>
      </w:r>
    </w:p>
    <w:p w14:paraId="523FACFF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第四条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新认定的广东省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试点单位、国家级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备案众创空间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，分别给予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万元、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40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万元的一次性奖励，逐级获得认定的，奖励差额部分。每个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认定奖励金额累计不超过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40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万元。</w:t>
      </w:r>
    </w:p>
    <w:p w14:paraId="6FDC99F6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第五条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新认定的广东省粤港澳台科技企业孵化器、广东省粤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港澳台众创空间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，分别给予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30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万元、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万元的一次性奖励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;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新认定的广东省国际科技企业孵化器、广东省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国际众创空间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，分别给予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30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万元、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万元的一次性奖励。</w:t>
      </w:r>
    </w:p>
    <w:p w14:paraId="7D0B5EB6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第六条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新认定的国家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专业化众创空间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，给予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50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万元的一次性奖励。</w:t>
      </w:r>
    </w:p>
    <w:p w14:paraId="383D5F22" w14:textId="77777777" w:rsidR="006945A3" w:rsidRPr="006945A3" w:rsidRDefault="006945A3" w:rsidP="006945A3">
      <w:pPr>
        <w:widowControl/>
        <w:spacing w:line="360" w:lineRule="atLeast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第三章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 xml:space="preserve"> 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评价奖励</w:t>
      </w:r>
    </w:p>
    <w:p w14:paraId="25776E4D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第七条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国家级孵化器年度考核评价评为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A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级和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B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级的单位，分别奖励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300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万元和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100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万元。</w:t>
      </w:r>
    </w:p>
    <w:p w14:paraId="71CF365E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第八条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广东省科技企业孵化器年度运营评价评为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A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级的单位，奖励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100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;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广东省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年度运营评价评为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A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级的单位，奖励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40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万元。评价年度已享受国家级科技企业孵化器和国家级备案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的认定奖励不再享受本条奖励。</w:t>
      </w:r>
    </w:p>
    <w:p w14:paraId="3565AF68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lastRenderedPageBreak/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第九条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广州市孵化器年度绩效评价评为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A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级、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B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级的单位，分别奖励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万元、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10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;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广州市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年度绩效评价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A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级、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B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级的单位，分别奖励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万元、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10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万元。</w:t>
      </w:r>
    </w:p>
    <w:p w14:paraId="1906FAFB" w14:textId="77777777" w:rsidR="006945A3" w:rsidRPr="006945A3" w:rsidRDefault="006945A3" w:rsidP="006945A3">
      <w:pPr>
        <w:widowControl/>
        <w:spacing w:before="195" w:after="195"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每家孵化器的年度评价奖励累计最高不超过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300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万元，每家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众创空间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的年度评价奖励累计最高不超过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40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万元。</w:t>
      </w:r>
    </w:p>
    <w:p w14:paraId="3BD72CA0" w14:textId="77777777" w:rsidR="006945A3" w:rsidRPr="006945A3" w:rsidRDefault="006945A3" w:rsidP="006945A3">
      <w:pPr>
        <w:widowControl/>
        <w:spacing w:line="360" w:lineRule="atLeast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第四章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 xml:space="preserve"> 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申报与审批</w:t>
      </w:r>
    </w:p>
    <w:p w14:paraId="48D7CDDE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第十条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专项资金申报采用定期受理、核实的方式。市科技行政主管部门通过政务网站公布专项资金申报指南，定期接受申报。</w:t>
      </w:r>
    </w:p>
    <w:p w14:paraId="1A018C07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第十一条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资金申报与审批程序：</w:t>
      </w:r>
    </w:p>
    <w:p w14:paraId="48659BDE" w14:textId="77777777" w:rsidR="006945A3" w:rsidRPr="006945A3" w:rsidRDefault="006945A3" w:rsidP="006945A3">
      <w:pPr>
        <w:widowControl/>
        <w:spacing w:before="195" w:after="195"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一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申报单位依据专项资金申报指南在网上办理资金申报，同时提供相关纸质资料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;</w:t>
      </w:r>
    </w:p>
    <w:p w14:paraId="7D197DBE" w14:textId="77777777" w:rsidR="006945A3" w:rsidRPr="006945A3" w:rsidRDefault="006945A3" w:rsidP="006945A3">
      <w:pPr>
        <w:widowControl/>
        <w:spacing w:before="195" w:after="195"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二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区科技行政主管部门审核、推荐申报事项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;</w:t>
      </w:r>
    </w:p>
    <w:p w14:paraId="55F9EA04" w14:textId="77777777" w:rsidR="006945A3" w:rsidRPr="006945A3" w:rsidRDefault="006945A3" w:rsidP="006945A3">
      <w:pPr>
        <w:widowControl/>
        <w:spacing w:before="195" w:after="195"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三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广州市科技项目评审中心负责对专项资金申报事项进行核实，并将评审结果报市科技行政主管部门，由市科技行政主管部门审定是否拟补助。</w:t>
      </w:r>
    </w:p>
    <w:p w14:paraId="6F938F5D" w14:textId="77777777" w:rsidR="006945A3" w:rsidRPr="006945A3" w:rsidRDefault="006945A3" w:rsidP="006945A3">
      <w:pPr>
        <w:widowControl/>
        <w:spacing w:before="195" w:after="195"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四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市科技行政主管部门对拟补助事项向社会公示，公示期满无异议后报市财政行政管理部门进入预算项目库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;</w:t>
      </w:r>
    </w:p>
    <w:p w14:paraId="0AEFE2EB" w14:textId="77777777" w:rsidR="006945A3" w:rsidRPr="006945A3" w:rsidRDefault="006945A3" w:rsidP="006945A3">
      <w:pPr>
        <w:widowControl/>
        <w:spacing w:before="195" w:after="195"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五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市财政行政管理部门对按照规定批准使用的专项资金，按照预算及国库管理规定办理预算下达和资金拨付手续。</w:t>
      </w:r>
    </w:p>
    <w:p w14:paraId="2FE0F5DD" w14:textId="77777777" w:rsidR="006945A3" w:rsidRPr="006945A3" w:rsidRDefault="006945A3" w:rsidP="006945A3">
      <w:pPr>
        <w:widowControl/>
        <w:spacing w:line="360" w:lineRule="atLeast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第五章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 xml:space="preserve"> 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附则</w:t>
      </w:r>
    </w:p>
    <w:p w14:paraId="6444E45E" w14:textId="77777777" w:rsidR="006945A3" w:rsidRPr="006945A3" w:rsidRDefault="006945A3" w:rsidP="006945A3">
      <w:pPr>
        <w:widowControl/>
        <w:spacing w:line="360" w:lineRule="atLeas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　　</w:t>
      </w:r>
      <w:r w:rsidRPr="006945A3">
        <w:rPr>
          <w:rFonts w:ascii="&amp;quot" w:eastAsia="宋体" w:hAnsi="&amp;quot" w:cs="宋体"/>
          <w:b/>
          <w:bCs/>
          <w:color w:val="333333"/>
          <w:kern w:val="0"/>
          <w:szCs w:val="21"/>
          <w:bdr w:val="none" w:sz="0" w:space="0" w:color="auto" w:frame="1"/>
        </w:rPr>
        <w:t>第十二条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 xml:space="preserve"> 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本办法自印发之日起实施，有效期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3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年。原《广州市科技企业孵化器专项资金管理办法》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穗科创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〔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2015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〕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4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号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和《广州市支持众创空间建设发展若干办法》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(</w:t>
      </w:r>
      <w:proofErr w:type="gramStart"/>
      <w:r w:rsidRPr="006945A3">
        <w:rPr>
          <w:rFonts w:ascii="&amp;quot" w:eastAsia="宋体" w:hAnsi="&amp;quot" w:cs="宋体"/>
          <w:color w:val="333333"/>
          <w:kern w:val="0"/>
          <w:szCs w:val="21"/>
        </w:rPr>
        <w:t>穗科创</w:t>
      </w:r>
      <w:proofErr w:type="gramEnd"/>
      <w:r w:rsidRPr="006945A3">
        <w:rPr>
          <w:rFonts w:ascii="&amp;quot" w:eastAsia="宋体" w:hAnsi="&amp;quot" w:cs="宋体"/>
          <w:color w:val="333333"/>
          <w:kern w:val="0"/>
          <w:szCs w:val="21"/>
        </w:rPr>
        <w:t>〔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2015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〕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14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号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)</w:t>
      </w:r>
      <w:r w:rsidRPr="006945A3">
        <w:rPr>
          <w:rFonts w:ascii="&amp;quot" w:eastAsia="宋体" w:hAnsi="&amp;quot" w:cs="宋体"/>
          <w:color w:val="333333"/>
          <w:kern w:val="0"/>
          <w:szCs w:val="21"/>
        </w:rPr>
        <w:t>同时废止。</w:t>
      </w:r>
    </w:p>
    <w:p w14:paraId="03A07EC8" w14:textId="77777777" w:rsidR="00D5365E" w:rsidRPr="006945A3" w:rsidRDefault="00D5365E">
      <w:bookmarkStart w:id="0" w:name="_GoBack"/>
      <w:bookmarkEnd w:id="0"/>
    </w:p>
    <w:sectPr w:rsidR="00D5365E" w:rsidRPr="00694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48"/>
    <w:rsid w:val="002B2848"/>
    <w:rsid w:val="006945A3"/>
    <w:rsid w:val="00D5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6575A-167D-4AED-86DD-806070AC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945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945A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945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4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2018-11-14T09:05:00Z</dcterms:created>
  <dcterms:modified xsi:type="dcterms:W3CDTF">2018-11-14T09:06:00Z</dcterms:modified>
</cp:coreProperties>
</file>