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34D" w:rsidRPr="0082134D" w:rsidRDefault="0082134D" w:rsidP="0082134D">
      <w:pPr>
        <w:widowControl/>
        <w:shd w:val="clear" w:color="auto" w:fill="FFFFFF"/>
        <w:spacing w:line="579" w:lineRule="atLeast"/>
        <w:jc w:val="right"/>
        <w:outlineLvl w:val="0"/>
        <w:rPr>
          <w:rFonts w:ascii="宋体" w:eastAsia="宋体" w:hAnsi="宋体" w:cs="宋体"/>
          <w:b/>
          <w:bCs/>
          <w:color w:val="000000"/>
          <w:kern w:val="36"/>
          <w:sz w:val="48"/>
          <w:szCs w:val="48"/>
        </w:rPr>
      </w:pPr>
      <w:proofErr w:type="gramStart"/>
      <w:r w:rsidRPr="0082134D">
        <w:rPr>
          <w:rFonts w:ascii="方正仿宋_GBK" w:eastAsia="方正仿宋_GBK" w:hAnsi="宋体" w:cs="宋体" w:hint="eastAsia"/>
          <w:color w:val="000000"/>
          <w:kern w:val="36"/>
          <w:sz w:val="32"/>
          <w:szCs w:val="32"/>
        </w:rPr>
        <w:t>渝文备〔</w:t>
      </w:r>
      <w:r w:rsidRPr="0082134D">
        <w:rPr>
          <w:rFonts w:ascii="Times New Roman" w:eastAsia="宋体" w:hAnsi="Times New Roman" w:cs="Times New Roman"/>
          <w:color w:val="000000"/>
          <w:kern w:val="36"/>
          <w:sz w:val="32"/>
          <w:szCs w:val="32"/>
        </w:rPr>
        <w:t>2017</w:t>
      </w:r>
      <w:r w:rsidRPr="0082134D">
        <w:rPr>
          <w:rFonts w:ascii="方正仿宋_GBK" w:eastAsia="方正仿宋_GBK" w:hAnsi="宋体" w:cs="宋体" w:hint="eastAsia"/>
          <w:color w:val="000000"/>
          <w:kern w:val="36"/>
          <w:sz w:val="32"/>
          <w:szCs w:val="32"/>
        </w:rPr>
        <w:t>〕</w:t>
      </w:r>
      <w:proofErr w:type="gramEnd"/>
      <w:r w:rsidRPr="0082134D">
        <w:rPr>
          <w:rFonts w:ascii="Times New Roman" w:eastAsia="宋体" w:hAnsi="Times New Roman" w:cs="Times New Roman"/>
          <w:color w:val="000000"/>
          <w:kern w:val="36"/>
          <w:sz w:val="32"/>
          <w:szCs w:val="32"/>
        </w:rPr>
        <w:t>997</w:t>
      </w:r>
      <w:r w:rsidRPr="0082134D">
        <w:rPr>
          <w:rFonts w:ascii="方正仿宋_GBK" w:eastAsia="方正仿宋_GBK" w:hAnsi="宋体" w:cs="宋体" w:hint="eastAsia"/>
          <w:color w:val="000000"/>
          <w:kern w:val="36"/>
          <w:sz w:val="32"/>
          <w:szCs w:val="32"/>
        </w:rPr>
        <w:t>号</w:t>
      </w:r>
    </w:p>
    <w:p w:rsidR="0082134D" w:rsidRPr="0082134D" w:rsidRDefault="0082134D" w:rsidP="0082134D">
      <w:pPr>
        <w:widowControl/>
        <w:shd w:val="clear" w:color="auto" w:fill="FFFFFF"/>
        <w:spacing w:line="600" w:lineRule="atLeast"/>
        <w:jc w:val="center"/>
        <w:rPr>
          <w:rFonts w:ascii="Times New Roman" w:eastAsia="宋体" w:hAnsi="Times New Roman" w:cs="Times New Roman" w:hint="eastAsia"/>
          <w:color w:val="000000"/>
          <w:kern w:val="0"/>
          <w:szCs w:val="21"/>
        </w:rPr>
      </w:pPr>
      <w:r w:rsidRPr="0082134D">
        <w:rPr>
          <w:rFonts w:ascii="方正小标宋_GBK" w:eastAsia="方正小标宋_GBK" w:hAnsi="Times New Roman" w:cs="Times New Roman" w:hint="eastAsia"/>
          <w:color w:val="000000"/>
          <w:kern w:val="0"/>
          <w:sz w:val="44"/>
          <w:szCs w:val="44"/>
        </w:rPr>
        <w:t> </w:t>
      </w:r>
    </w:p>
    <w:p w:rsidR="0082134D" w:rsidRPr="0082134D" w:rsidRDefault="0082134D" w:rsidP="0082134D">
      <w:pPr>
        <w:widowControl/>
        <w:shd w:val="clear" w:color="auto" w:fill="FFFFFF"/>
        <w:spacing w:line="600" w:lineRule="atLeast"/>
        <w:jc w:val="center"/>
        <w:rPr>
          <w:rFonts w:ascii="Times New Roman" w:eastAsia="宋体" w:hAnsi="Times New Roman" w:cs="Times New Roman"/>
          <w:color w:val="000000"/>
          <w:kern w:val="0"/>
          <w:szCs w:val="21"/>
        </w:rPr>
      </w:pPr>
      <w:r w:rsidRPr="0082134D">
        <w:rPr>
          <w:rFonts w:ascii="方正小标宋_GBK" w:eastAsia="方正小标宋_GBK" w:hAnsi="Times New Roman" w:cs="Times New Roman" w:hint="eastAsia"/>
          <w:color w:val="000000"/>
          <w:kern w:val="0"/>
          <w:sz w:val="44"/>
          <w:szCs w:val="44"/>
        </w:rPr>
        <w:t> </w:t>
      </w:r>
    </w:p>
    <w:p w:rsidR="0082134D" w:rsidRPr="0082134D" w:rsidRDefault="0082134D" w:rsidP="0082134D">
      <w:pPr>
        <w:widowControl/>
        <w:shd w:val="clear" w:color="auto" w:fill="FFFFFF"/>
        <w:spacing w:line="600" w:lineRule="atLeast"/>
        <w:jc w:val="center"/>
        <w:rPr>
          <w:rFonts w:ascii="Times New Roman" w:eastAsia="宋体" w:hAnsi="Times New Roman" w:cs="Times New Roman"/>
          <w:color w:val="000000"/>
          <w:kern w:val="0"/>
          <w:szCs w:val="21"/>
        </w:rPr>
      </w:pPr>
      <w:bookmarkStart w:id="0" w:name="_GoBack"/>
      <w:r w:rsidRPr="0082134D">
        <w:rPr>
          <w:rFonts w:ascii="黑体" w:eastAsia="黑体" w:hAnsi="黑体" w:cs="Times New Roman" w:hint="eastAsia"/>
          <w:color w:val="000000"/>
          <w:kern w:val="0"/>
          <w:sz w:val="42"/>
          <w:szCs w:val="42"/>
        </w:rPr>
        <w:t>重庆市九龙坡区人民政府办公室</w:t>
      </w:r>
    </w:p>
    <w:p w:rsidR="0082134D" w:rsidRPr="0082134D" w:rsidRDefault="0082134D" w:rsidP="0082134D">
      <w:pPr>
        <w:widowControl/>
        <w:shd w:val="clear" w:color="auto" w:fill="FFFFFF"/>
        <w:spacing w:line="600" w:lineRule="atLeast"/>
        <w:jc w:val="center"/>
        <w:rPr>
          <w:rFonts w:ascii="Times New Roman" w:eastAsia="宋体" w:hAnsi="Times New Roman" w:cs="Times New Roman"/>
          <w:color w:val="000000"/>
          <w:kern w:val="0"/>
          <w:szCs w:val="21"/>
        </w:rPr>
      </w:pPr>
      <w:r w:rsidRPr="0082134D">
        <w:rPr>
          <w:rFonts w:ascii="黑体" w:eastAsia="黑体" w:hAnsi="黑体" w:cs="Times New Roman" w:hint="eastAsia"/>
          <w:color w:val="000000"/>
          <w:kern w:val="0"/>
          <w:sz w:val="42"/>
          <w:szCs w:val="42"/>
        </w:rPr>
        <w:t>关于印发重庆市九龙坡区楼宇经济</w:t>
      </w:r>
    </w:p>
    <w:p w:rsidR="0082134D" w:rsidRPr="0082134D" w:rsidRDefault="0082134D" w:rsidP="0082134D">
      <w:pPr>
        <w:widowControl/>
        <w:shd w:val="clear" w:color="auto" w:fill="FFFFFF"/>
        <w:spacing w:line="600" w:lineRule="atLeast"/>
        <w:jc w:val="center"/>
        <w:rPr>
          <w:rFonts w:ascii="Times New Roman" w:eastAsia="宋体" w:hAnsi="Times New Roman" w:cs="Times New Roman"/>
          <w:color w:val="000000"/>
          <w:kern w:val="0"/>
          <w:szCs w:val="21"/>
        </w:rPr>
      </w:pPr>
      <w:r w:rsidRPr="0082134D">
        <w:rPr>
          <w:rFonts w:ascii="黑体" w:eastAsia="黑体" w:hAnsi="黑体" w:cs="Times New Roman" w:hint="eastAsia"/>
          <w:color w:val="000000"/>
          <w:kern w:val="0"/>
          <w:sz w:val="42"/>
          <w:szCs w:val="42"/>
        </w:rPr>
        <w:t>扶持办法的通知</w:t>
      </w:r>
    </w:p>
    <w:bookmarkEnd w:id="0"/>
    <w:p w:rsidR="0082134D" w:rsidRPr="0082134D" w:rsidRDefault="0082134D" w:rsidP="0082134D">
      <w:pPr>
        <w:widowControl/>
        <w:shd w:val="clear" w:color="auto" w:fill="FFFFFF"/>
        <w:spacing w:line="600" w:lineRule="atLeast"/>
        <w:jc w:val="center"/>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九龙坡府办发〔2017〕99号</w:t>
      </w:r>
    </w:p>
    <w:p w:rsidR="0082134D" w:rsidRPr="0082134D" w:rsidRDefault="0082134D" w:rsidP="0082134D">
      <w:pPr>
        <w:widowControl/>
        <w:shd w:val="clear" w:color="auto" w:fill="FFFFFF"/>
        <w:spacing w:line="600" w:lineRule="atLeas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32"/>
          <w:szCs w:val="32"/>
        </w:rPr>
        <w:t> </w:t>
      </w:r>
    </w:p>
    <w:p w:rsidR="0082134D" w:rsidRPr="0082134D" w:rsidRDefault="0082134D" w:rsidP="0082134D">
      <w:pPr>
        <w:widowControl/>
        <w:shd w:val="clear" w:color="auto" w:fill="FFFFFF"/>
        <w:spacing w:line="600" w:lineRule="atLeas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各镇人民政府、街道办事处，区政府各部门、高新区各部门：</w:t>
      </w:r>
    </w:p>
    <w:p w:rsidR="0082134D" w:rsidRPr="0082134D" w:rsidRDefault="0082134D" w:rsidP="0082134D">
      <w:pPr>
        <w:widowControl/>
        <w:shd w:val="clear" w:color="auto" w:fill="FFFFFF"/>
        <w:spacing w:line="570" w:lineRule="atLeast"/>
        <w:ind w:firstLine="640"/>
        <w:rPr>
          <w:rFonts w:ascii="宋体" w:eastAsia="宋体" w:hAnsi="宋体" w:cs="宋体"/>
          <w:color w:val="000000"/>
          <w:kern w:val="0"/>
          <w:szCs w:val="21"/>
        </w:rPr>
      </w:pPr>
      <w:r w:rsidRPr="0082134D">
        <w:rPr>
          <w:rFonts w:ascii="方正仿宋_GBK" w:eastAsia="方正仿宋_GBK" w:hAnsi="宋体" w:cs="宋体" w:hint="eastAsia"/>
          <w:color w:val="000000"/>
          <w:kern w:val="0"/>
          <w:sz w:val="24"/>
          <w:szCs w:val="24"/>
        </w:rPr>
        <w:t>《重庆市九龙坡区楼宇经济扶持办法》已经2017年3月28日区第十八届人民政府第5次常务会议审议通过，现印发你们，请遵照执行。</w:t>
      </w:r>
    </w:p>
    <w:p w:rsidR="0082134D" w:rsidRPr="0082134D" w:rsidRDefault="0082134D" w:rsidP="0082134D">
      <w:pPr>
        <w:widowControl/>
        <w:shd w:val="clear" w:color="auto" w:fill="FFFFFF"/>
        <w:spacing w:line="600" w:lineRule="atLeast"/>
        <w:rPr>
          <w:rFonts w:ascii="Times New Roman" w:eastAsia="宋体" w:hAnsi="Times New Roman" w:cs="Times New Roman" w:hint="eastAsia"/>
          <w:color w:val="000000"/>
          <w:kern w:val="0"/>
          <w:szCs w:val="21"/>
        </w:rPr>
      </w:pPr>
      <w:r w:rsidRPr="0082134D">
        <w:rPr>
          <w:rFonts w:ascii="方正仿宋_GBK" w:eastAsia="方正仿宋_GBK" w:hAnsi="Times New Roman" w:cs="Times New Roman" w:hint="eastAsia"/>
          <w:color w:val="000000"/>
          <w:kern w:val="0"/>
          <w:sz w:val="24"/>
          <w:szCs w:val="24"/>
        </w:rPr>
        <w:t> </w:t>
      </w:r>
    </w:p>
    <w:p w:rsidR="0082134D" w:rsidRPr="0082134D" w:rsidRDefault="0082134D" w:rsidP="0082134D">
      <w:pPr>
        <w:widowControl/>
        <w:shd w:val="clear" w:color="auto" w:fill="FFFFFF"/>
        <w:spacing w:line="600" w:lineRule="atLeast"/>
        <w:ind w:firstLine="1280"/>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 xml:space="preserve"> </w:t>
      </w:r>
      <w:r w:rsidRPr="0082134D">
        <w:rPr>
          <w:rFonts w:ascii="方正仿宋_GBK" w:eastAsia="方正仿宋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重庆市九龙坡区人民政府办公室</w:t>
      </w:r>
    </w:p>
    <w:p w:rsidR="0082134D" w:rsidRPr="0082134D" w:rsidRDefault="0082134D" w:rsidP="0082134D">
      <w:pPr>
        <w:widowControl/>
        <w:shd w:val="clear" w:color="auto" w:fill="FFFFFF"/>
        <w:spacing w:line="600" w:lineRule="atLeast"/>
        <w:ind w:firstLine="4320"/>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 xml:space="preserve"> 2017年4月19日</w:t>
      </w:r>
    </w:p>
    <w:p w:rsidR="0082134D" w:rsidRPr="0082134D" w:rsidRDefault="0082134D" w:rsidP="0082134D">
      <w:pPr>
        <w:widowControl/>
        <w:jc w:val="left"/>
        <w:rPr>
          <w:rFonts w:ascii="宋体" w:eastAsia="宋体" w:hAnsi="宋体" w:cs="宋体"/>
          <w:kern w:val="0"/>
          <w:sz w:val="24"/>
          <w:szCs w:val="24"/>
        </w:rPr>
      </w:pPr>
      <w:r w:rsidRPr="0082134D">
        <w:rPr>
          <w:rFonts w:ascii="宋体" w:eastAsia="宋体" w:hAnsi="宋体" w:cs="宋体" w:hint="eastAsia"/>
          <w:color w:val="000000"/>
          <w:kern w:val="0"/>
          <w:szCs w:val="21"/>
        </w:rPr>
        <w:br w:type="textWrapping" w:clear="all"/>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黑体" w:eastAsia="黑体" w:hAnsi="黑体" w:cs="Times New Roman" w:hint="eastAsia"/>
          <w:color w:val="000000"/>
          <w:kern w:val="0"/>
          <w:sz w:val="42"/>
          <w:szCs w:val="42"/>
        </w:rPr>
        <w:t>重庆市九龙坡区楼宇经济扶持办法</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楷体_GBK" w:eastAsia="方正楷体_GBK" w:hAnsi="Times New Roman" w:cs="Times New Roman" w:hint="eastAsia"/>
          <w:color w:val="000000"/>
          <w:kern w:val="0"/>
          <w:sz w:val="32"/>
          <w:szCs w:val="32"/>
        </w:rPr>
        <w:t> </w:t>
      </w:r>
    </w:p>
    <w:p w:rsidR="0082134D" w:rsidRPr="0082134D" w:rsidRDefault="0082134D" w:rsidP="0082134D">
      <w:pPr>
        <w:widowControl/>
        <w:shd w:val="clear" w:color="auto" w:fill="FFFFFF"/>
        <w:spacing w:line="570" w:lineRule="atLeast"/>
        <w:ind w:firstLine="640"/>
        <w:rPr>
          <w:rFonts w:ascii="宋体" w:eastAsia="宋体" w:hAnsi="宋体" w:cs="宋体"/>
          <w:color w:val="000000"/>
          <w:kern w:val="0"/>
          <w:szCs w:val="21"/>
        </w:rPr>
      </w:pPr>
      <w:r w:rsidRPr="0082134D">
        <w:rPr>
          <w:rFonts w:ascii="方正仿宋_GBK" w:eastAsia="方正仿宋_GBK" w:hAnsi="宋体" w:cs="宋体" w:hint="eastAsia"/>
          <w:color w:val="000000"/>
          <w:kern w:val="0"/>
          <w:sz w:val="24"/>
          <w:szCs w:val="24"/>
        </w:rPr>
        <w:t>为加快全区产业转型升级步伐、抢占经济发展制高点，引导楼宇经济品质化、规模化和特色化发展，特制定本扶持办法。</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hint="eastAsia"/>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xml:space="preserve">第一章　总　</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则</w:t>
      </w:r>
    </w:p>
    <w:p w:rsidR="0082134D" w:rsidRPr="0082134D" w:rsidRDefault="0082134D" w:rsidP="0082134D">
      <w:pPr>
        <w:widowControl/>
        <w:shd w:val="clear" w:color="auto" w:fill="FFFFFF"/>
        <w:spacing w:line="570" w:lineRule="atLeast"/>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lastRenderedPageBreak/>
        <w:t> </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第一条</w:t>
      </w:r>
      <w:r w:rsidRPr="0082134D">
        <w:rPr>
          <w:rFonts w:ascii="方正仿宋_GBK" w:eastAsia="方正仿宋_GBK" w:hAnsi="Times New Roman" w:cs="Times New Roman" w:hint="eastAsia"/>
          <w:color w:val="000000"/>
          <w:kern w:val="0"/>
          <w:sz w:val="24"/>
          <w:szCs w:val="24"/>
        </w:rPr>
        <w:t xml:space="preserve">　坚持“政府引导、市场运作”原则，围绕增加辖区优质载体资源和加快亿元楼宇发展“两个重点”，牢牢把握服务企业、涵养税源“两个关键”，按照“扩增量、优存量”发展思路，以区、镇街、社区、物管“四级联动机制”为依托，以优质公共服务为支撑，以楼宇招商引资为突破口，全面推进楼宇经济发展工作。</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第二条</w:t>
      </w:r>
      <w:r w:rsidRPr="0082134D">
        <w:rPr>
          <w:rFonts w:ascii="方正仿宋_GBK" w:eastAsia="方正仿宋_GBK" w:hAnsi="Times New Roman" w:cs="Times New Roman" w:hint="eastAsia"/>
          <w:color w:val="000000"/>
          <w:kern w:val="0"/>
          <w:sz w:val="24"/>
          <w:szCs w:val="24"/>
        </w:rPr>
        <w:t xml:space="preserve">　九龙坡区加快楼宇经济发展工作领导小组办公室（以下简称“区楼宇办”）负责全区楼宇经济工作统筹、协调，各镇街、园区、平台公司承担责任区域内楼宇的牵头服务工作，工商、税务、统计、房管等区级部门负责本单位职责范围内服务楼宇的相关工作，通过整合信息、主动服务、密切配合，共同创造良好的楼宇经济发展环境。</w:t>
      </w:r>
    </w:p>
    <w:p w:rsidR="0082134D" w:rsidRPr="0082134D" w:rsidRDefault="0082134D" w:rsidP="0082134D">
      <w:pPr>
        <w:widowControl/>
        <w:shd w:val="clear" w:color="auto" w:fill="FFFFFF"/>
        <w:spacing w:line="570" w:lineRule="atLeast"/>
        <w:ind w:firstLine="640"/>
        <w:rPr>
          <w:rFonts w:ascii="宋体" w:eastAsia="宋体" w:hAnsi="宋体" w:cs="宋体"/>
          <w:color w:val="000000"/>
          <w:kern w:val="0"/>
          <w:szCs w:val="21"/>
        </w:rPr>
      </w:pPr>
      <w:r w:rsidRPr="0082134D">
        <w:rPr>
          <w:rFonts w:ascii="方正黑体_GBK" w:eastAsia="方正黑体_GBK" w:hAnsi="宋体" w:cs="宋体" w:hint="eastAsia"/>
          <w:color w:val="000000"/>
          <w:kern w:val="0"/>
          <w:sz w:val="24"/>
          <w:szCs w:val="24"/>
        </w:rPr>
        <w:t>第三条</w:t>
      </w:r>
      <w:r w:rsidRPr="0082134D">
        <w:rPr>
          <w:rFonts w:ascii="方正楷体_GBK" w:eastAsia="方正楷体_GBK" w:hAnsi="宋体" w:cs="宋体" w:hint="eastAsia"/>
          <w:color w:val="000000"/>
          <w:kern w:val="0"/>
          <w:sz w:val="24"/>
          <w:szCs w:val="24"/>
        </w:rPr>
        <w:t>  </w:t>
      </w:r>
      <w:r w:rsidRPr="0082134D">
        <w:rPr>
          <w:rFonts w:ascii="方正仿宋_GBK" w:eastAsia="方正仿宋_GBK" w:hAnsi="宋体" w:cs="宋体" w:hint="eastAsia"/>
          <w:color w:val="000000"/>
          <w:kern w:val="0"/>
          <w:sz w:val="24"/>
          <w:szCs w:val="24"/>
        </w:rPr>
        <w:t>本办法所涉扶持资金在九龙坡</w:t>
      </w:r>
      <w:proofErr w:type="gramStart"/>
      <w:r w:rsidRPr="0082134D">
        <w:rPr>
          <w:rFonts w:ascii="方正仿宋_GBK" w:eastAsia="方正仿宋_GBK" w:hAnsi="宋体" w:cs="宋体" w:hint="eastAsia"/>
          <w:color w:val="000000"/>
          <w:kern w:val="0"/>
          <w:sz w:val="24"/>
          <w:szCs w:val="24"/>
        </w:rPr>
        <w:t>区产业</w:t>
      </w:r>
      <w:proofErr w:type="gramEnd"/>
      <w:r w:rsidRPr="0082134D">
        <w:rPr>
          <w:rFonts w:ascii="方正仿宋_GBK" w:eastAsia="方正仿宋_GBK" w:hAnsi="宋体" w:cs="宋体" w:hint="eastAsia"/>
          <w:color w:val="000000"/>
          <w:kern w:val="0"/>
          <w:sz w:val="24"/>
          <w:szCs w:val="24"/>
        </w:rPr>
        <w:t>发展扶持专项资金中列支，纳入财政预算。</w:t>
      </w:r>
    </w:p>
    <w:p w:rsidR="0082134D" w:rsidRPr="0082134D" w:rsidRDefault="0082134D" w:rsidP="0082134D">
      <w:pPr>
        <w:widowControl/>
        <w:shd w:val="clear" w:color="auto" w:fill="FFFFFF"/>
        <w:spacing w:line="570" w:lineRule="atLeast"/>
        <w:ind w:firstLine="640"/>
        <w:rPr>
          <w:rFonts w:ascii="宋体" w:eastAsia="宋体" w:hAnsi="宋体" w:cs="宋体" w:hint="eastAsia"/>
          <w:color w:val="000000"/>
          <w:kern w:val="0"/>
          <w:szCs w:val="21"/>
        </w:rPr>
      </w:pPr>
      <w:r w:rsidRPr="0082134D">
        <w:rPr>
          <w:rFonts w:ascii="方正仿宋_GBK" w:eastAsia="方正仿宋_GBK" w:hAnsi="宋体" w:cs="宋体"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hint="eastAsia"/>
          <w:color w:val="000000"/>
          <w:kern w:val="0"/>
          <w:szCs w:val="21"/>
        </w:rPr>
      </w:pPr>
      <w:r w:rsidRPr="0082134D">
        <w:rPr>
          <w:rFonts w:ascii="方正黑体_GBK" w:eastAsia="方正黑体_GBK" w:hAnsi="Times New Roman" w:cs="Times New Roman" w:hint="eastAsia"/>
          <w:color w:val="000000"/>
          <w:kern w:val="0"/>
          <w:sz w:val="24"/>
          <w:szCs w:val="24"/>
        </w:rPr>
        <w:t>第二章　适用范围</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第四条</w:t>
      </w:r>
      <w:r w:rsidRPr="0082134D">
        <w:rPr>
          <w:rFonts w:ascii="方正楷体_GBK" w:eastAsia="方正楷体_GBK" w:hAnsi="Times New Roman" w:cs="Times New Roman" w:hint="eastAsia"/>
          <w:color w:val="000000"/>
          <w:kern w:val="0"/>
          <w:sz w:val="24"/>
          <w:szCs w:val="24"/>
        </w:rPr>
        <w:t xml:space="preserve">　</w:t>
      </w:r>
      <w:r w:rsidRPr="0082134D">
        <w:rPr>
          <w:rFonts w:ascii="方正仿宋_GBK" w:eastAsia="方正仿宋_GBK" w:hAnsi="Times New Roman" w:cs="Times New Roman" w:hint="eastAsia"/>
          <w:color w:val="000000"/>
          <w:kern w:val="0"/>
          <w:sz w:val="24"/>
          <w:szCs w:val="24"/>
        </w:rPr>
        <w:t>本办法适用于在九龙坡区范围内的以下两类楼宇：</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（一）总建筑面积在5000平方米及以上的独栋商业、商务楼宇，以及商住混合楼中商业、商务部分建筑面积在10000平方米及以上的楼宇；</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（二）经区楼宇办会同相关单位认定的其他楼宇。</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第五条</w:t>
      </w:r>
      <w:r w:rsidRPr="0082134D">
        <w:rPr>
          <w:rFonts w:ascii="方正仿宋_GBK" w:eastAsia="方正仿宋_GBK" w:hAnsi="Times New Roman" w:cs="Times New Roman" w:hint="eastAsia"/>
          <w:color w:val="000000"/>
          <w:kern w:val="0"/>
          <w:sz w:val="24"/>
          <w:szCs w:val="24"/>
        </w:rPr>
        <w:t xml:space="preserve">　本办法适用对象主要包括以下几类：</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（一）楼宇运营单位；</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（二）楼宇物管单位；</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（三）招商中介；</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（四）入驻企业。</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本办法适用于在九龙坡区进行工商注册并纳税的企、事业单位（招商中介除外）。自2017年1月1日起，凡满足或达到本办法</w:t>
      </w:r>
      <w:proofErr w:type="gramStart"/>
      <w:r w:rsidRPr="0082134D">
        <w:rPr>
          <w:rFonts w:ascii="方正仿宋_GBK" w:eastAsia="方正仿宋_GBK" w:hAnsi="Times New Roman" w:cs="Times New Roman" w:hint="eastAsia"/>
          <w:color w:val="000000"/>
          <w:kern w:val="0"/>
          <w:sz w:val="24"/>
          <w:szCs w:val="24"/>
        </w:rPr>
        <w:t>规定奖扶条件</w:t>
      </w:r>
      <w:proofErr w:type="gramEnd"/>
      <w:r w:rsidRPr="0082134D">
        <w:rPr>
          <w:rFonts w:ascii="方正仿宋_GBK" w:eastAsia="方正仿宋_GBK" w:hAnsi="Times New Roman" w:cs="Times New Roman" w:hint="eastAsia"/>
          <w:color w:val="000000"/>
          <w:kern w:val="0"/>
          <w:sz w:val="24"/>
          <w:szCs w:val="24"/>
        </w:rPr>
        <w:t>的单位，均可享受本办法规定的相关政策。</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宋体" w:eastAsia="宋体" w:hAnsi="宋体" w:cs="宋体"/>
          <w:color w:val="000000"/>
          <w:kern w:val="0"/>
          <w:sz w:val="24"/>
          <w:szCs w:val="24"/>
        </w:rPr>
      </w:pPr>
      <w:r w:rsidRPr="0082134D">
        <w:rPr>
          <w:rFonts w:ascii="方正黑体_GBK" w:eastAsia="方正黑体_GBK" w:hAnsi="宋体" w:cs="宋体" w:hint="eastAsia"/>
          <w:color w:val="000000"/>
          <w:kern w:val="0"/>
          <w:sz w:val="24"/>
          <w:szCs w:val="24"/>
        </w:rPr>
        <w:t>第三章　鼓励商用楼宇规模化经营</w:t>
      </w:r>
    </w:p>
    <w:p w:rsidR="0082134D" w:rsidRPr="0082134D" w:rsidRDefault="0082134D" w:rsidP="0082134D">
      <w:pPr>
        <w:widowControl/>
        <w:shd w:val="clear" w:color="auto" w:fill="FFFFFF"/>
        <w:spacing w:line="570" w:lineRule="atLeast"/>
        <w:ind w:firstLine="640"/>
        <w:rPr>
          <w:rFonts w:ascii="宋体" w:eastAsia="宋体" w:hAnsi="宋体" w:cs="宋体" w:hint="eastAsia"/>
          <w:color w:val="000000"/>
          <w:kern w:val="0"/>
          <w:sz w:val="24"/>
          <w:szCs w:val="24"/>
        </w:rPr>
      </w:pPr>
      <w:r w:rsidRPr="0082134D">
        <w:rPr>
          <w:rFonts w:ascii="方正楷体_GBK" w:eastAsia="方正楷体_GBK" w:hAnsi="宋体" w:cs="宋体" w:hint="eastAsia"/>
          <w:color w:val="000000"/>
          <w:kern w:val="0"/>
          <w:sz w:val="24"/>
          <w:szCs w:val="24"/>
        </w:rPr>
        <w:t> </w:t>
      </w:r>
    </w:p>
    <w:p w:rsidR="0082134D" w:rsidRPr="0082134D" w:rsidRDefault="0082134D" w:rsidP="0082134D">
      <w:pPr>
        <w:widowControl/>
        <w:shd w:val="clear" w:color="auto" w:fill="FFFFFF"/>
        <w:spacing w:line="570" w:lineRule="atLeast"/>
        <w:ind w:firstLine="640"/>
        <w:rPr>
          <w:rFonts w:ascii="宋体" w:eastAsia="宋体" w:hAnsi="宋体" w:cs="宋体" w:hint="eastAsia"/>
          <w:color w:val="000000"/>
          <w:kern w:val="0"/>
          <w:sz w:val="24"/>
          <w:szCs w:val="24"/>
        </w:rPr>
      </w:pPr>
      <w:r w:rsidRPr="0082134D">
        <w:rPr>
          <w:rFonts w:ascii="方正黑体_GBK" w:eastAsia="方正黑体_GBK" w:hAnsi="宋体" w:cs="宋体" w:hint="eastAsia"/>
          <w:color w:val="000000"/>
          <w:kern w:val="0"/>
          <w:sz w:val="24"/>
          <w:szCs w:val="24"/>
        </w:rPr>
        <w:t>第六条</w:t>
      </w:r>
      <w:r w:rsidRPr="0082134D">
        <w:rPr>
          <w:rFonts w:ascii="方正仿宋_GBK" w:eastAsia="方正仿宋_GBK" w:hAnsi="宋体" w:cs="宋体" w:hint="eastAsia"/>
          <w:color w:val="000000"/>
          <w:kern w:val="0"/>
          <w:sz w:val="24"/>
          <w:szCs w:val="24"/>
        </w:rPr>
        <w:t xml:space="preserve">　支持商务楼宇新建开发。对新开发建筑面积在20000平方米以上的同一商用楼宇或商业综合体项目，</w:t>
      </w:r>
      <w:proofErr w:type="gramStart"/>
      <w:r w:rsidRPr="0082134D">
        <w:rPr>
          <w:rFonts w:ascii="方正仿宋_GBK" w:eastAsia="方正仿宋_GBK" w:hAnsi="宋体" w:cs="宋体" w:hint="eastAsia"/>
          <w:color w:val="000000"/>
          <w:kern w:val="0"/>
          <w:sz w:val="24"/>
          <w:szCs w:val="24"/>
        </w:rPr>
        <w:t>自持</w:t>
      </w:r>
      <w:proofErr w:type="gramEnd"/>
      <w:r w:rsidRPr="0082134D">
        <w:rPr>
          <w:rFonts w:ascii="方正仿宋_GBK" w:eastAsia="方正仿宋_GBK" w:hAnsi="宋体" w:cs="宋体" w:hint="eastAsia"/>
          <w:color w:val="000000"/>
          <w:kern w:val="0"/>
          <w:sz w:val="24"/>
          <w:szCs w:val="24"/>
        </w:rPr>
        <w:t>商业部分产权70%以上或商务部分产权50%以上（宾馆、酒店及业主自用部分除外）并统一出租的楼宇运营单位，经区楼宇办、区商务局认定自正式营业时间起三年内，按楼宇新出租或自营、且产生税收贡献的面积进行补助，达到</w:t>
      </w:r>
      <w:proofErr w:type="gramStart"/>
      <w:r w:rsidRPr="0082134D">
        <w:rPr>
          <w:rFonts w:ascii="方正仿宋_GBK" w:eastAsia="方正仿宋_GBK" w:hAnsi="宋体" w:cs="宋体" w:hint="eastAsia"/>
          <w:color w:val="000000"/>
          <w:kern w:val="0"/>
          <w:sz w:val="24"/>
          <w:szCs w:val="24"/>
        </w:rPr>
        <w:t>自持</w:t>
      </w:r>
      <w:proofErr w:type="gramEnd"/>
      <w:r w:rsidRPr="0082134D">
        <w:rPr>
          <w:rFonts w:ascii="方正仿宋_GBK" w:eastAsia="方正仿宋_GBK" w:hAnsi="宋体" w:cs="宋体" w:hint="eastAsia"/>
          <w:color w:val="000000"/>
          <w:kern w:val="0"/>
          <w:sz w:val="24"/>
          <w:szCs w:val="24"/>
        </w:rPr>
        <w:t>商业部分产权70%以上或商务部分产权50%以上，按30元/㎡·年的标准给予补助；达到</w:t>
      </w:r>
      <w:proofErr w:type="gramStart"/>
      <w:r w:rsidRPr="0082134D">
        <w:rPr>
          <w:rFonts w:ascii="方正仿宋_GBK" w:eastAsia="方正仿宋_GBK" w:hAnsi="宋体" w:cs="宋体" w:hint="eastAsia"/>
          <w:color w:val="000000"/>
          <w:kern w:val="0"/>
          <w:sz w:val="24"/>
          <w:szCs w:val="24"/>
        </w:rPr>
        <w:t>自持</w:t>
      </w:r>
      <w:proofErr w:type="gramEnd"/>
      <w:r w:rsidRPr="0082134D">
        <w:rPr>
          <w:rFonts w:ascii="方正仿宋_GBK" w:eastAsia="方正仿宋_GBK" w:hAnsi="宋体" w:cs="宋体" w:hint="eastAsia"/>
          <w:color w:val="000000"/>
          <w:kern w:val="0"/>
          <w:sz w:val="24"/>
          <w:szCs w:val="24"/>
        </w:rPr>
        <w:t>商业部分产权75%以上或商务部分产权60%以上，按35元/㎡·年的标准给予补助；达到</w:t>
      </w:r>
      <w:proofErr w:type="gramStart"/>
      <w:r w:rsidRPr="0082134D">
        <w:rPr>
          <w:rFonts w:ascii="方正仿宋_GBK" w:eastAsia="方正仿宋_GBK" w:hAnsi="宋体" w:cs="宋体" w:hint="eastAsia"/>
          <w:color w:val="000000"/>
          <w:kern w:val="0"/>
          <w:sz w:val="24"/>
          <w:szCs w:val="24"/>
        </w:rPr>
        <w:t>自持</w:t>
      </w:r>
      <w:proofErr w:type="gramEnd"/>
      <w:r w:rsidRPr="0082134D">
        <w:rPr>
          <w:rFonts w:ascii="方正仿宋_GBK" w:eastAsia="方正仿宋_GBK" w:hAnsi="宋体" w:cs="宋体" w:hint="eastAsia"/>
          <w:color w:val="000000"/>
          <w:kern w:val="0"/>
          <w:sz w:val="24"/>
          <w:szCs w:val="24"/>
        </w:rPr>
        <w:t>商业部分产权80%以上或商务部分产权70%以上，按40元/㎡·年的标准给予补助，同一商用楼宇每年最高不超过200万元的补助。</w:t>
      </w:r>
    </w:p>
    <w:p w:rsidR="0082134D" w:rsidRPr="0082134D" w:rsidRDefault="0082134D" w:rsidP="0082134D">
      <w:pPr>
        <w:widowControl/>
        <w:shd w:val="clear" w:color="auto" w:fill="FFFFFF"/>
        <w:spacing w:line="570" w:lineRule="atLeast"/>
        <w:ind w:firstLine="640"/>
        <w:rPr>
          <w:rFonts w:ascii="宋体" w:eastAsia="宋体" w:hAnsi="宋体" w:cs="宋体" w:hint="eastAsia"/>
          <w:color w:val="000000"/>
          <w:kern w:val="0"/>
          <w:sz w:val="24"/>
          <w:szCs w:val="24"/>
        </w:rPr>
      </w:pPr>
      <w:r w:rsidRPr="0082134D">
        <w:rPr>
          <w:rFonts w:ascii="方正黑体_GBK" w:eastAsia="方正黑体_GBK" w:hAnsi="宋体" w:cs="宋体" w:hint="eastAsia"/>
          <w:color w:val="000000"/>
          <w:kern w:val="0"/>
          <w:sz w:val="24"/>
          <w:szCs w:val="24"/>
        </w:rPr>
        <w:t>第七条</w:t>
      </w:r>
      <w:r w:rsidRPr="0082134D">
        <w:rPr>
          <w:rFonts w:ascii="方正仿宋_GBK" w:eastAsia="方正仿宋_GBK" w:hAnsi="宋体" w:cs="宋体" w:hint="eastAsia"/>
          <w:color w:val="000000"/>
          <w:kern w:val="0"/>
          <w:sz w:val="24"/>
          <w:szCs w:val="24"/>
        </w:rPr>
        <w:t>  </w:t>
      </w:r>
      <w:r w:rsidRPr="0082134D">
        <w:rPr>
          <w:rFonts w:ascii="方正仿宋_GBK" w:eastAsia="方正仿宋_GBK" w:hAnsi="宋体" w:cs="宋体" w:hint="eastAsia"/>
          <w:color w:val="000000"/>
          <w:kern w:val="0"/>
          <w:sz w:val="24"/>
          <w:szCs w:val="24"/>
        </w:rPr>
        <w:t>购买竣工验收3年以上的商用楼宇“零散产权”（至少5家及以上产权人持有），达楼宇总商用面积50%以上，按不高于区土地房屋权属交易登记中心认定的交易过户合同金额的5‰给予投资者一次性补助，最高不超过100万元。</w:t>
      </w:r>
    </w:p>
    <w:p w:rsidR="0082134D" w:rsidRPr="0082134D" w:rsidRDefault="0082134D" w:rsidP="0082134D">
      <w:pPr>
        <w:widowControl/>
        <w:shd w:val="clear" w:color="auto" w:fill="FFFFFF"/>
        <w:spacing w:line="570" w:lineRule="atLeast"/>
        <w:ind w:firstLine="640"/>
        <w:rPr>
          <w:rFonts w:ascii="宋体" w:eastAsia="宋体" w:hAnsi="宋体" w:cs="宋体" w:hint="eastAsia"/>
          <w:color w:val="000000"/>
          <w:kern w:val="0"/>
          <w:sz w:val="24"/>
          <w:szCs w:val="24"/>
        </w:rPr>
      </w:pPr>
      <w:r w:rsidRPr="0082134D">
        <w:rPr>
          <w:rFonts w:ascii="方正黑体_GBK" w:eastAsia="方正黑体_GBK" w:hAnsi="宋体" w:cs="宋体" w:hint="eastAsia"/>
          <w:color w:val="000000"/>
          <w:kern w:val="0"/>
          <w:sz w:val="24"/>
          <w:szCs w:val="24"/>
        </w:rPr>
        <w:t>第八条</w:t>
      </w:r>
      <w:r w:rsidRPr="0082134D">
        <w:rPr>
          <w:rFonts w:ascii="方正楷体_GBK" w:eastAsia="方正楷体_GBK" w:hAnsi="宋体" w:cs="宋体" w:hint="eastAsia"/>
          <w:color w:val="000000"/>
          <w:kern w:val="0"/>
          <w:sz w:val="24"/>
          <w:szCs w:val="24"/>
        </w:rPr>
        <w:t>  </w:t>
      </w:r>
      <w:r w:rsidRPr="0082134D">
        <w:rPr>
          <w:rFonts w:ascii="方正仿宋_GBK" w:eastAsia="方正仿宋_GBK" w:hAnsi="宋体" w:cs="宋体" w:hint="eastAsia"/>
          <w:color w:val="000000"/>
          <w:kern w:val="0"/>
          <w:sz w:val="24"/>
          <w:szCs w:val="24"/>
        </w:rPr>
        <w:t>对租用“分散产权”（至少3家及以上产权人持有）商用楼宇达到总商用面积的50%、且合同期5年以上并统一经营的楼宇运营单位，按照产生税收贡献的面积，经区楼宇办、区商务局认定并全面正式营业时间起三年内，给予运营单位100元/㎡·年的补助，同一楼宇每年补助不超过100万元。</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hint="eastAsia"/>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第四章</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推动楼宇建设优化提升</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第九条</w:t>
      </w:r>
      <w:r w:rsidRPr="0082134D">
        <w:rPr>
          <w:rFonts w:ascii="方正仿宋_GBK" w:eastAsia="方正仿宋_GBK" w:hAnsi="Times New Roman" w:cs="Times New Roman" w:hint="eastAsia"/>
          <w:color w:val="000000"/>
          <w:kern w:val="0"/>
          <w:sz w:val="24"/>
          <w:szCs w:val="24"/>
        </w:rPr>
        <w:t xml:space="preserve">　推动历史街区楼宇的保护性连片开发利用。对非商务楼宇（含老旧街区、旧厂房、仓储等物业资源），按政策、规定转化为商务办公性质，改造面积1000平方米以上，用于引进符合八大功能板块产业布局的企业，按开发改造商务办公面积每平方米100元的标准一次性给予运营单位奖励，每个项目最高不超过50万元。</w:t>
      </w:r>
    </w:p>
    <w:p w:rsidR="0082134D" w:rsidRPr="0082134D" w:rsidRDefault="0082134D" w:rsidP="0082134D">
      <w:pPr>
        <w:widowControl/>
        <w:shd w:val="clear" w:color="auto" w:fill="FFFFFF"/>
        <w:spacing w:line="570" w:lineRule="atLeast"/>
        <w:ind w:firstLine="640"/>
        <w:jc w:val="left"/>
        <w:rPr>
          <w:rFonts w:ascii="宋体" w:eastAsia="宋体" w:hAnsi="宋体" w:cs="宋体"/>
          <w:color w:val="000000"/>
          <w:kern w:val="0"/>
          <w:sz w:val="24"/>
          <w:szCs w:val="24"/>
        </w:rPr>
      </w:pPr>
      <w:r w:rsidRPr="0082134D">
        <w:rPr>
          <w:rFonts w:ascii="方正黑体_GBK" w:eastAsia="方正黑体_GBK" w:hAnsi="宋体" w:cs="宋体" w:hint="eastAsia"/>
          <w:color w:val="000000"/>
          <w:kern w:val="0"/>
          <w:sz w:val="24"/>
          <w:szCs w:val="24"/>
        </w:rPr>
        <w:t>第十条</w:t>
      </w:r>
      <w:r w:rsidRPr="0082134D">
        <w:rPr>
          <w:rFonts w:ascii="方正仿宋_GBK" w:eastAsia="方正仿宋_GBK" w:hAnsi="宋体" w:cs="宋体" w:hint="eastAsia"/>
          <w:color w:val="000000"/>
          <w:kern w:val="0"/>
          <w:sz w:val="24"/>
          <w:szCs w:val="24"/>
        </w:rPr>
        <w:t xml:space="preserve">　鼓励老旧楼宇升级改造。对竣工验收合格并投入使用5年以上的商用楼宇进行更新改造且投资额度高于20万元，经区楼宇办事先备案，按投资主体实际投资额的10%给予一次性补贴，补贴额度不超过200万元。商务楼宇升级改造补贴范围为：停车库、员工餐厅、电梯、消防、电气节能、空调改造、智能化（包括人流统计及访客系统、停车场管理系统、车位引导系统、信息发布系统、楼宇控制系统和机房建设等）、“互联网+”（包括智能化集成平台，实现智能化系统信息共享、弱电系统集中监视、统一报警和故障信息集中管理、系统联动和预案配置、信息集中科学处理与分析等）、公共区域和公共设施设备，以及外立面、楼宇间连廊等方面；商业楼宇补贴范围为停车库、电梯、消防、电气节能、空调改造、外立面、楼宇间连廊。</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hint="eastAsia"/>
          <w:color w:val="000000"/>
          <w:kern w:val="0"/>
          <w:szCs w:val="21"/>
        </w:rPr>
      </w:pPr>
      <w:r w:rsidRPr="0082134D">
        <w:rPr>
          <w:rFonts w:ascii="方正仿宋_GBK" w:eastAsia="方正仿宋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第五章　促进楼宇企业提质增效</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第十一条</w:t>
      </w:r>
      <w:r w:rsidRPr="0082134D">
        <w:rPr>
          <w:rFonts w:ascii="方正仿宋_GBK" w:eastAsia="方正仿宋_GBK" w:hAnsi="Times New Roman" w:cs="Times New Roman" w:hint="eastAsia"/>
          <w:color w:val="000000"/>
          <w:kern w:val="0"/>
          <w:sz w:val="24"/>
          <w:szCs w:val="24"/>
        </w:rPr>
        <w:t xml:space="preserve">　鼓励打造特色楼宇。被区委、区政府首次授牌认定为重点楼宇的</w:t>
      </w:r>
      <w:r w:rsidRPr="0082134D">
        <w:rPr>
          <w:rFonts w:ascii="方正仿宋_GBK" w:eastAsia="方正仿宋_GBK" w:hAnsi="Times New Roman" w:cs="Times New Roman" w:hint="eastAsia"/>
          <w:color w:val="000000"/>
          <w:spacing w:val="-4"/>
          <w:kern w:val="0"/>
          <w:sz w:val="24"/>
          <w:szCs w:val="24"/>
        </w:rPr>
        <w:t>，给予楼宇运营单位5万</w:t>
      </w:r>
      <w:r w:rsidRPr="0082134D">
        <w:rPr>
          <w:rFonts w:ascii="方正仿宋_GBK" w:eastAsia="方正仿宋_GBK" w:hAnsi="Times New Roman" w:cs="Times New Roman" w:hint="eastAsia"/>
          <w:color w:val="000000"/>
          <w:kern w:val="0"/>
          <w:sz w:val="24"/>
          <w:szCs w:val="24"/>
        </w:rPr>
        <w:t>元的</w:t>
      </w:r>
      <w:r w:rsidRPr="0082134D">
        <w:rPr>
          <w:rFonts w:ascii="方正仿宋_GBK" w:eastAsia="方正仿宋_GBK" w:hAnsi="Times New Roman" w:cs="Times New Roman" w:hint="eastAsia"/>
          <w:color w:val="000000"/>
          <w:spacing w:val="-4"/>
          <w:kern w:val="0"/>
          <w:sz w:val="24"/>
          <w:szCs w:val="24"/>
        </w:rPr>
        <w:t>一次性奖励</w:t>
      </w:r>
      <w:r w:rsidRPr="0082134D">
        <w:rPr>
          <w:rFonts w:ascii="方正仿宋_GBK" w:eastAsia="方正仿宋_GBK" w:hAnsi="Times New Roman" w:cs="Times New Roman" w:hint="eastAsia"/>
          <w:color w:val="000000"/>
          <w:kern w:val="0"/>
          <w:sz w:val="24"/>
          <w:szCs w:val="24"/>
        </w:rPr>
        <w:t>。在重点楼宇中，楼宇入驻企业实际使用面积占楼宇总面积的比例不低于80%，同类或同行业企业入驻面积不低于入驻企业总面积的60%，且在区注册率达85%及以上，经区楼宇办审核，被区政府首次授牌认定为特色楼宇的</w:t>
      </w:r>
      <w:r w:rsidRPr="0082134D">
        <w:rPr>
          <w:rFonts w:ascii="方正仿宋_GBK" w:eastAsia="方正仿宋_GBK" w:hAnsi="Times New Roman" w:cs="Times New Roman" w:hint="eastAsia"/>
          <w:color w:val="000000"/>
          <w:spacing w:val="-4"/>
          <w:kern w:val="0"/>
          <w:sz w:val="24"/>
          <w:szCs w:val="24"/>
        </w:rPr>
        <w:t>，给予楼宇运营单位一次性奖励</w:t>
      </w:r>
      <w:r w:rsidRPr="0082134D">
        <w:rPr>
          <w:rFonts w:ascii="方正仿宋_GBK" w:eastAsia="方正仿宋_GBK" w:hAnsi="Times New Roman" w:cs="Times New Roman" w:hint="eastAsia"/>
          <w:color w:val="000000"/>
          <w:kern w:val="0"/>
          <w:sz w:val="24"/>
          <w:szCs w:val="24"/>
        </w:rPr>
        <w:t>20</w:t>
      </w:r>
      <w:r w:rsidRPr="0082134D">
        <w:rPr>
          <w:rFonts w:ascii="方正仿宋_GBK" w:eastAsia="方正仿宋_GBK" w:hAnsi="Times New Roman" w:cs="Times New Roman" w:hint="eastAsia"/>
          <w:color w:val="000000"/>
          <w:spacing w:val="-4"/>
          <w:kern w:val="0"/>
          <w:sz w:val="24"/>
          <w:szCs w:val="24"/>
        </w:rPr>
        <w:t>万</w:t>
      </w:r>
      <w:r w:rsidRPr="0082134D">
        <w:rPr>
          <w:rFonts w:ascii="方正仿宋_GBK" w:eastAsia="方正仿宋_GBK" w:hAnsi="Times New Roman" w:cs="Times New Roman" w:hint="eastAsia"/>
          <w:color w:val="000000"/>
          <w:kern w:val="0"/>
          <w:sz w:val="24"/>
          <w:szCs w:val="24"/>
        </w:rPr>
        <w:t>元。同时，对于入驻我区特色楼宇的特色企业，自纳税年度起，比照区级财政贡献额，按第一年100%、后两年60%的比例给予扶持，扶持资金70%奖励企业，30%奖励企业领导班子。入驻企业优先推荐申报国家、市级资金扶持项目。</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第十二条</w:t>
      </w:r>
      <w:r w:rsidRPr="0082134D">
        <w:rPr>
          <w:rFonts w:ascii="方正仿宋_GBK" w:eastAsia="方正仿宋_GBK" w:hAnsi="Times New Roman" w:cs="Times New Roman" w:hint="eastAsia"/>
          <w:color w:val="000000"/>
          <w:kern w:val="0"/>
          <w:sz w:val="24"/>
          <w:szCs w:val="24"/>
        </w:rPr>
        <w:t xml:space="preserve">　鼓励招商中介为商务楼宇招商引</w:t>
      </w:r>
      <w:proofErr w:type="gramStart"/>
      <w:r w:rsidRPr="0082134D">
        <w:rPr>
          <w:rFonts w:ascii="方正仿宋_GBK" w:eastAsia="方正仿宋_GBK" w:hAnsi="Times New Roman" w:cs="Times New Roman" w:hint="eastAsia"/>
          <w:color w:val="000000"/>
          <w:kern w:val="0"/>
          <w:sz w:val="24"/>
          <w:szCs w:val="24"/>
        </w:rPr>
        <w:t>企</w:t>
      </w:r>
      <w:proofErr w:type="gramEnd"/>
      <w:r w:rsidRPr="0082134D">
        <w:rPr>
          <w:rFonts w:ascii="方正仿宋_GBK" w:eastAsia="方正仿宋_GBK" w:hAnsi="Times New Roman" w:cs="Times New Roman" w:hint="eastAsia"/>
          <w:color w:val="000000"/>
          <w:kern w:val="0"/>
          <w:sz w:val="24"/>
          <w:szCs w:val="24"/>
        </w:rPr>
        <w:t>。按照我区中介招商相关政策执行。</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第十三条</w:t>
      </w:r>
      <w:r w:rsidRPr="0082134D">
        <w:rPr>
          <w:rFonts w:ascii="方正仿宋_GBK" w:eastAsia="方正仿宋_GBK" w:hAnsi="Times New Roman" w:cs="Times New Roman" w:hint="eastAsia"/>
          <w:color w:val="000000"/>
          <w:kern w:val="0"/>
          <w:sz w:val="24"/>
          <w:szCs w:val="24"/>
        </w:rPr>
        <w:t xml:space="preserve">　鼓励楼宇运营单位引进五百</w:t>
      </w:r>
      <w:proofErr w:type="gramStart"/>
      <w:r w:rsidRPr="0082134D">
        <w:rPr>
          <w:rFonts w:ascii="方正仿宋_GBK" w:eastAsia="方正仿宋_GBK" w:hAnsi="Times New Roman" w:cs="Times New Roman" w:hint="eastAsia"/>
          <w:color w:val="000000"/>
          <w:kern w:val="0"/>
          <w:sz w:val="24"/>
          <w:szCs w:val="24"/>
        </w:rPr>
        <w:t>强区域</w:t>
      </w:r>
      <w:proofErr w:type="gramEnd"/>
      <w:r w:rsidRPr="0082134D">
        <w:rPr>
          <w:rFonts w:ascii="方正仿宋_GBK" w:eastAsia="方正仿宋_GBK" w:hAnsi="Times New Roman" w:cs="Times New Roman" w:hint="eastAsia"/>
          <w:color w:val="000000"/>
          <w:kern w:val="0"/>
          <w:sz w:val="24"/>
          <w:szCs w:val="24"/>
        </w:rPr>
        <w:t>总部。经向区楼宇办备案，对楼宇运营单位引进首次入驻我区的世界500强、中国500强或民企100强中国（大陆）区以上级别总部的，按每家100万元、50万元和20万元给予楼宇运营单位一次性奖励，属于西南地区区域总部的，按每家10万元给予楼宇运营单位一次性奖励。各项奖金分两年拨付，每年兑现50%，由中介招商引进的，不对楼宇运营单位进行奖励。</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仿宋_GBK" w:eastAsia="方正仿宋_GBK" w:hAnsi="Times New Roman" w:cs="Times New Roman" w:hint="eastAsia"/>
          <w:color w:val="000000"/>
          <w:kern w:val="0"/>
          <w:sz w:val="24"/>
          <w:szCs w:val="24"/>
        </w:rPr>
        <w:t>“世界500强”是指美国《财富》杂志每年评选的“全球最大五百家公司”；“中国500强”是指《财富》（中文版）每年从上市的中国公司中选择经营规模最大的500家公司；“民企100强”是指由全国工商联评选的榜单。本激励办法以当年度最新排行榜为准。</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第六章</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鼓励楼宇创业创新</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楷体_GBK" w:eastAsia="方正楷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第十四条</w:t>
      </w:r>
      <w:r w:rsidRPr="0082134D">
        <w:rPr>
          <w:rFonts w:ascii="方正仿宋_GBK" w:eastAsia="方正仿宋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鼓励重点楼宇</w:t>
      </w:r>
      <w:proofErr w:type="gramStart"/>
      <w:r w:rsidRPr="0082134D">
        <w:rPr>
          <w:rFonts w:ascii="方正仿宋_GBK" w:eastAsia="方正仿宋_GBK" w:hAnsi="Times New Roman" w:cs="Times New Roman" w:hint="eastAsia"/>
          <w:color w:val="000000"/>
          <w:kern w:val="0"/>
          <w:sz w:val="24"/>
          <w:szCs w:val="24"/>
        </w:rPr>
        <w:t>自持</w:t>
      </w:r>
      <w:proofErr w:type="gramEnd"/>
      <w:r w:rsidRPr="0082134D">
        <w:rPr>
          <w:rFonts w:ascii="方正仿宋_GBK" w:eastAsia="方正仿宋_GBK" w:hAnsi="Times New Roman" w:cs="Times New Roman" w:hint="eastAsia"/>
          <w:color w:val="000000"/>
          <w:kern w:val="0"/>
          <w:sz w:val="24"/>
          <w:szCs w:val="24"/>
        </w:rPr>
        <w:t>企业或入驻企业在楼宇内成立科技型企业孵化器</w:t>
      </w:r>
      <w:proofErr w:type="gramStart"/>
      <w:r w:rsidRPr="0082134D">
        <w:rPr>
          <w:rFonts w:ascii="方正仿宋_GBK" w:eastAsia="方正仿宋_GBK" w:hAnsi="Times New Roman" w:cs="Times New Roman" w:hint="eastAsia"/>
          <w:color w:val="000000"/>
          <w:kern w:val="0"/>
          <w:sz w:val="24"/>
          <w:szCs w:val="24"/>
        </w:rPr>
        <w:t>或众创</w:t>
      </w:r>
      <w:proofErr w:type="gramEnd"/>
      <w:r w:rsidRPr="0082134D">
        <w:rPr>
          <w:rFonts w:ascii="方正仿宋_GBK" w:eastAsia="方正仿宋_GBK" w:hAnsi="Times New Roman" w:cs="Times New Roman" w:hint="eastAsia"/>
          <w:color w:val="000000"/>
          <w:kern w:val="0"/>
          <w:sz w:val="24"/>
          <w:szCs w:val="24"/>
        </w:rPr>
        <w:t>空间。在重点楼宇内成立科技型企业孵化器</w:t>
      </w:r>
      <w:proofErr w:type="gramStart"/>
      <w:r w:rsidRPr="0082134D">
        <w:rPr>
          <w:rFonts w:ascii="方正仿宋_GBK" w:eastAsia="方正仿宋_GBK" w:hAnsi="Times New Roman" w:cs="Times New Roman" w:hint="eastAsia"/>
          <w:color w:val="000000"/>
          <w:kern w:val="0"/>
          <w:sz w:val="24"/>
          <w:szCs w:val="24"/>
        </w:rPr>
        <w:t>或众创</w:t>
      </w:r>
      <w:proofErr w:type="gramEnd"/>
      <w:r w:rsidRPr="0082134D">
        <w:rPr>
          <w:rFonts w:ascii="方正仿宋_GBK" w:eastAsia="方正仿宋_GBK" w:hAnsi="Times New Roman" w:cs="Times New Roman" w:hint="eastAsia"/>
          <w:color w:val="000000"/>
          <w:kern w:val="0"/>
          <w:sz w:val="24"/>
          <w:szCs w:val="24"/>
        </w:rPr>
        <w:t>空间，符合我区行业发展导向，新获批的国家级科技企业孵化器、生产力促进中心、技术转移示范机构、产业技术创新战略联盟、</w:t>
      </w:r>
      <w:proofErr w:type="gramStart"/>
      <w:r w:rsidRPr="0082134D">
        <w:rPr>
          <w:rFonts w:ascii="方正仿宋_GBK" w:eastAsia="方正仿宋_GBK" w:hAnsi="Times New Roman" w:cs="Times New Roman" w:hint="eastAsia"/>
          <w:color w:val="000000"/>
          <w:kern w:val="0"/>
          <w:sz w:val="24"/>
          <w:szCs w:val="24"/>
        </w:rPr>
        <w:t>众创空间</w:t>
      </w:r>
      <w:proofErr w:type="gramEnd"/>
      <w:r w:rsidRPr="0082134D">
        <w:rPr>
          <w:rFonts w:ascii="方正仿宋_GBK" w:eastAsia="方正仿宋_GBK" w:hAnsi="Times New Roman" w:cs="Times New Roman" w:hint="eastAsia"/>
          <w:color w:val="000000"/>
          <w:kern w:val="0"/>
          <w:sz w:val="24"/>
          <w:szCs w:val="24"/>
        </w:rPr>
        <w:t>等国家产业服务促进机构给予100万元一次性奖励</w:t>
      </w:r>
      <w:r w:rsidRPr="0082134D">
        <w:rPr>
          <w:rFonts w:ascii="方正仿宋_GBK" w:eastAsia="方正仿宋_GBK" w:hAnsi="Times New Roman" w:cs="Times New Roman" w:hint="eastAsia"/>
          <w:color w:val="000000"/>
          <w:kern w:val="0"/>
          <w:sz w:val="24"/>
          <w:szCs w:val="24"/>
          <w:shd w:val="clear" w:color="auto" w:fill="FFFFFF"/>
        </w:rPr>
        <w:t>。楼宇内</w:t>
      </w:r>
      <w:r w:rsidRPr="0082134D">
        <w:rPr>
          <w:rFonts w:ascii="方正仿宋_GBK" w:eastAsia="方正仿宋_GBK" w:hAnsi="Times New Roman" w:cs="Times New Roman" w:hint="eastAsia"/>
          <w:color w:val="000000"/>
          <w:kern w:val="0"/>
          <w:sz w:val="24"/>
          <w:szCs w:val="24"/>
        </w:rPr>
        <w:t>新建开放实验室，经审定两年内检验、检测、实验设备投资额50万元及以上，按设备投资额</w:t>
      </w:r>
      <w:r w:rsidRPr="0082134D">
        <w:rPr>
          <w:rFonts w:ascii="方正仿宋_GBK" w:eastAsia="方正仿宋_GBK" w:hAnsi="Times New Roman" w:cs="Times New Roman" w:hint="eastAsia"/>
          <w:color w:val="000000"/>
          <w:kern w:val="0"/>
          <w:sz w:val="24"/>
          <w:szCs w:val="24"/>
          <w:shd w:val="clear" w:color="auto" w:fill="FFFFFF"/>
        </w:rPr>
        <w:t>10%给予补助，累计补助金额不超过100万元（政府投资项目不予补助）。</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第十五条</w:t>
      </w:r>
      <w:r w:rsidRPr="0082134D">
        <w:rPr>
          <w:rFonts w:ascii="方正仿宋_GBK" w:eastAsia="方正仿宋_GBK" w:hAnsi="Times New Roman" w:cs="Times New Roman" w:hint="eastAsia"/>
          <w:color w:val="000000"/>
          <w:kern w:val="0"/>
          <w:sz w:val="24"/>
          <w:szCs w:val="24"/>
          <w:shd w:val="clear" w:color="auto" w:fill="FFFFFF"/>
        </w:rPr>
        <w:t>  </w:t>
      </w:r>
      <w:r w:rsidRPr="0082134D">
        <w:rPr>
          <w:rFonts w:ascii="方正仿宋_GBK" w:eastAsia="方正仿宋_GBK" w:hAnsi="Times New Roman" w:cs="Times New Roman" w:hint="eastAsia"/>
          <w:color w:val="000000"/>
          <w:kern w:val="0"/>
          <w:sz w:val="24"/>
          <w:szCs w:val="24"/>
          <w:shd w:val="clear" w:color="auto" w:fill="FFFFFF"/>
        </w:rPr>
        <w:t>鼓励楼宇运营机构加速推动科技创新。</w:t>
      </w:r>
      <w:r w:rsidRPr="0082134D">
        <w:rPr>
          <w:rFonts w:ascii="方正仿宋_GBK" w:eastAsia="方正仿宋_GBK" w:hAnsi="Times New Roman" w:cs="Times New Roman" w:hint="eastAsia"/>
          <w:color w:val="000000"/>
          <w:kern w:val="0"/>
          <w:sz w:val="24"/>
          <w:szCs w:val="24"/>
        </w:rPr>
        <w:t>重点楼宇内，经区楼宇办、区科委、高新区创新服务中心审定同意后，开展的创新大赛、论坛、路演等活动，市级以上大型活动按实际支出的30%给予补贴，区级活动按实际支出的20%给予补贴，每个运营机构每年最多不超过30万元。</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第十六条</w:t>
      </w:r>
      <w:r w:rsidRPr="0082134D">
        <w:rPr>
          <w:rFonts w:ascii="方正楷体_GBK" w:eastAsia="方正楷体_GBK" w:hAnsi="Times New Roman" w:cs="Times New Roman" w:hint="eastAsia"/>
          <w:color w:val="FF0000"/>
          <w:kern w:val="0"/>
          <w:sz w:val="24"/>
          <w:szCs w:val="24"/>
        </w:rPr>
        <w:t> </w:t>
      </w:r>
      <w:r w:rsidRPr="0082134D">
        <w:rPr>
          <w:rFonts w:ascii="方正仿宋_GBK" w:eastAsia="方正仿宋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鼓励重点楼宇培育高新技术产业集群。在商务楼宇、孵化器</w:t>
      </w:r>
      <w:proofErr w:type="gramStart"/>
      <w:r w:rsidRPr="0082134D">
        <w:rPr>
          <w:rFonts w:ascii="方正仿宋_GBK" w:eastAsia="方正仿宋_GBK" w:hAnsi="Times New Roman" w:cs="Times New Roman" w:hint="eastAsia"/>
          <w:color w:val="000000"/>
          <w:kern w:val="0"/>
          <w:sz w:val="24"/>
          <w:szCs w:val="24"/>
        </w:rPr>
        <w:t>或众创空间</w:t>
      </w:r>
      <w:proofErr w:type="gramEnd"/>
      <w:r w:rsidRPr="0082134D">
        <w:rPr>
          <w:rFonts w:ascii="方正仿宋_GBK" w:eastAsia="方正仿宋_GBK" w:hAnsi="Times New Roman" w:cs="Times New Roman" w:hint="eastAsia"/>
          <w:color w:val="000000"/>
          <w:kern w:val="0"/>
          <w:sz w:val="24"/>
          <w:szCs w:val="24"/>
        </w:rPr>
        <w:t>内的入驻企业，被新认定为国家、市级创新型企业，分别一次性50万元、20万元奖励。对重点楼宇内新获得国家战略性创新产品、国家重点新产品、市级优秀重点新产品（或市级重点新产品研发补助）的企业，每个产品分别奖励20万元、10万元、5万元。</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第七章</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鼓励楼宇物业管理提档升级</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楷体_GBK" w:eastAsia="方正楷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第十七条</w:t>
      </w:r>
      <w:r w:rsidRPr="0082134D">
        <w:rPr>
          <w:rFonts w:ascii="方正楷体_GBK" w:eastAsia="方正楷体_GBK" w:hAnsi="Times New Roman" w:cs="Times New Roman" w:hint="eastAsia"/>
          <w:color w:val="000000"/>
          <w:kern w:val="0"/>
          <w:sz w:val="24"/>
          <w:szCs w:val="24"/>
        </w:rPr>
        <w:t xml:space="preserve">　</w:t>
      </w:r>
      <w:r w:rsidRPr="0082134D">
        <w:rPr>
          <w:rFonts w:ascii="方正仿宋_GBK" w:eastAsia="方正仿宋_GBK" w:hAnsi="Times New Roman" w:cs="Times New Roman" w:hint="eastAsia"/>
          <w:color w:val="000000"/>
          <w:kern w:val="0"/>
          <w:sz w:val="24"/>
          <w:szCs w:val="24"/>
        </w:rPr>
        <w:t>鼓励知名品牌物业管理公司在我区范围内开展物业管理业务。对聘请戴</w:t>
      </w:r>
      <w:proofErr w:type="gramStart"/>
      <w:r w:rsidRPr="0082134D">
        <w:rPr>
          <w:rFonts w:ascii="方正仿宋_GBK" w:eastAsia="方正仿宋_GBK" w:hAnsi="Times New Roman" w:cs="Times New Roman" w:hint="eastAsia"/>
          <w:color w:val="000000"/>
          <w:kern w:val="0"/>
          <w:sz w:val="24"/>
          <w:szCs w:val="24"/>
        </w:rPr>
        <w:t>德梁行、世邦</w:t>
      </w:r>
      <w:proofErr w:type="gramEnd"/>
      <w:r w:rsidRPr="0082134D">
        <w:rPr>
          <w:rFonts w:ascii="方正仿宋_GBK" w:eastAsia="方正仿宋_GBK" w:hAnsi="Times New Roman" w:cs="Times New Roman" w:hint="eastAsia"/>
          <w:color w:val="000000"/>
          <w:kern w:val="0"/>
          <w:sz w:val="24"/>
          <w:szCs w:val="24"/>
        </w:rPr>
        <w:t>魏理仕、第一太平戴维斯、仲量联行和高力国际等物业咨询顾问机构等国外知名品牌物业管理公司（简称“五大行”）、国内一级物业管理公司，</w:t>
      </w:r>
      <w:proofErr w:type="gramStart"/>
      <w:r w:rsidRPr="0082134D">
        <w:rPr>
          <w:rFonts w:ascii="方正仿宋_GBK" w:eastAsia="方正仿宋_GBK" w:hAnsi="Times New Roman" w:cs="Times New Roman" w:hint="eastAsia"/>
          <w:color w:val="000000"/>
          <w:kern w:val="0"/>
          <w:sz w:val="24"/>
          <w:szCs w:val="24"/>
        </w:rPr>
        <w:t>且以上</w:t>
      </w:r>
      <w:proofErr w:type="gramEnd"/>
      <w:r w:rsidRPr="0082134D">
        <w:rPr>
          <w:rFonts w:ascii="方正仿宋_GBK" w:eastAsia="方正仿宋_GBK" w:hAnsi="Times New Roman" w:cs="Times New Roman" w:hint="eastAsia"/>
          <w:color w:val="000000"/>
          <w:kern w:val="0"/>
          <w:sz w:val="24"/>
          <w:szCs w:val="24"/>
        </w:rPr>
        <w:t>物管企业签约合同服务期限达5年（含）以上的楼宇，并实际在区服务年限达2年以上后，分别奖励楼宇经营主体100万元、30万元。原物管企业为“五大行”的除外。</w:t>
      </w:r>
    </w:p>
    <w:p w:rsidR="0082134D" w:rsidRPr="0082134D" w:rsidRDefault="0082134D" w:rsidP="0082134D">
      <w:pPr>
        <w:widowControl/>
        <w:shd w:val="clear" w:color="auto" w:fill="FFFFFF"/>
        <w:spacing w:line="570" w:lineRule="atLeast"/>
        <w:ind w:firstLine="640"/>
        <w:rPr>
          <w:rFonts w:ascii="宋体" w:eastAsia="宋体" w:hAnsi="宋体" w:cs="宋体"/>
          <w:color w:val="000000"/>
          <w:kern w:val="0"/>
          <w:sz w:val="24"/>
          <w:szCs w:val="24"/>
        </w:rPr>
      </w:pPr>
      <w:r w:rsidRPr="0082134D">
        <w:rPr>
          <w:rFonts w:ascii="方正黑体_GBK" w:eastAsia="方正黑体_GBK" w:hAnsi="宋体" w:cs="宋体" w:hint="eastAsia"/>
          <w:color w:val="000000"/>
          <w:kern w:val="0"/>
          <w:sz w:val="24"/>
          <w:szCs w:val="24"/>
        </w:rPr>
        <w:t>第十八条</w:t>
      </w:r>
      <w:r w:rsidRPr="0082134D">
        <w:rPr>
          <w:rFonts w:ascii="方正仿宋_GBK" w:eastAsia="方正仿宋_GBK" w:hAnsi="宋体" w:cs="宋体" w:hint="eastAsia"/>
          <w:color w:val="000000"/>
          <w:kern w:val="0"/>
          <w:sz w:val="24"/>
          <w:szCs w:val="24"/>
        </w:rPr>
        <w:t>  </w:t>
      </w:r>
      <w:r w:rsidRPr="0082134D">
        <w:rPr>
          <w:rFonts w:ascii="方正仿宋_GBK" w:eastAsia="方正仿宋_GBK" w:hAnsi="宋体" w:cs="宋体" w:hint="eastAsia"/>
          <w:color w:val="000000"/>
          <w:kern w:val="0"/>
          <w:sz w:val="24"/>
          <w:szCs w:val="24"/>
        </w:rPr>
        <w:t>鼓励楼宇物管提升管理资质。对在我区工商注册、纳税且管理对象有区内楼宇的物管企业提升资质等级，每升一级奖励30万元。被首次评为全国物业管理服务优秀示范项目的商务楼宇，给予该楼宇物管企业100万元一次性奖励。此类物管企业由区楼宇办会同区房管局、所在镇街共同认定。</w:t>
      </w:r>
    </w:p>
    <w:p w:rsidR="0082134D" w:rsidRPr="0082134D" w:rsidRDefault="0082134D" w:rsidP="0082134D">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2134D">
        <w:rPr>
          <w:rFonts w:ascii="方正仿宋_GBK" w:eastAsia="方正仿宋_GBK" w:hAnsi="宋体" w:cs="宋体"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hint="eastAsia"/>
          <w:color w:val="000000"/>
          <w:kern w:val="0"/>
          <w:szCs w:val="21"/>
        </w:rPr>
      </w:pPr>
      <w:r w:rsidRPr="0082134D">
        <w:rPr>
          <w:rFonts w:ascii="方正黑体_GBK" w:eastAsia="方正黑体_GBK" w:hAnsi="Times New Roman" w:cs="Times New Roman" w:hint="eastAsia"/>
          <w:color w:val="000000"/>
          <w:kern w:val="0"/>
          <w:sz w:val="24"/>
          <w:szCs w:val="24"/>
        </w:rPr>
        <w:t>第八章</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申报程序</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第十九条</w:t>
      </w:r>
      <w:r w:rsidRPr="0082134D">
        <w:rPr>
          <w:rFonts w:ascii="方正黑体_GBK" w:eastAsia="方正黑体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扶持资金申报及发放由区楼宇办牵头组织实施。申报程序：每年初，符合条件的单位按要求准备相关印证材料，向经营所在地镇街、园区申报；镇街、园区将初审意见报送区楼宇办汇总后，由区楼宇办会同相关行业主管部门对申报材料进行审核并形成复审意见，再将扶持资金复审意见分别提请区政府常务会议、区委常委会会议审定；区财政局按照区委常委会会议审定意见，将扶持资金划拨至区楼宇办，由区楼宇办兑现各申报单位。</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jc w:val="center"/>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第九章</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 xml:space="preserve">附　</w:t>
      </w:r>
      <w:r w:rsidRPr="0082134D">
        <w:rPr>
          <w:rFonts w:ascii="方正黑体_GBK" w:eastAsia="方正黑体_GBK" w:hAnsi="Times New Roman" w:cs="Times New Roman" w:hint="eastAsia"/>
          <w:color w:val="000000"/>
          <w:kern w:val="0"/>
          <w:sz w:val="24"/>
          <w:szCs w:val="24"/>
        </w:rPr>
        <w:t> </w:t>
      </w:r>
      <w:r w:rsidRPr="0082134D">
        <w:rPr>
          <w:rFonts w:ascii="方正黑体_GBK" w:eastAsia="方正黑体_GBK" w:hAnsi="Times New Roman" w:cs="Times New Roman" w:hint="eastAsia"/>
          <w:color w:val="000000"/>
          <w:kern w:val="0"/>
          <w:sz w:val="24"/>
          <w:szCs w:val="24"/>
        </w:rPr>
        <w:t>则</w:t>
      </w:r>
    </w:p>
    <w:p w:rsidR="0082134D" w:rsidRPr="0082134D" w:rsidRDefault="0082134D" w:rsidP="0082134D">
      <w:pPr>
        <w:widowControl/>
        <w:shd w:val="clear" w:color="auto" w:fill="FFFFFF"/>
        <w:spacing w:line="570" w:lineRule="atLeast"/>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 </w:t>
      </w:r>
    </w:p>
    <w:p w:rsidR="0082134D" w:rsidRPr="0082134D" w:rsidRDefault="0082134D" w:rsidP="0082134D">
      <w:pPr>
        <w:widowControl/>
        <w:shd w:val="clear" w:color="auto" w:fill="FFFFFF"/>
        <w:spacing w:line="570" w:lineRule="atLeast"/>
        <w:ind w:firstLine="640"/>
        <w:jc w:val="left"/>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第二十条</w:t>
      </w:r>
      <w:r w:rsidRPr="0082134D">
        <w:rPr>
          <w:rFonts w:ascii="方正仿宋_GBK" w:eastAsia="方正仿宋_GBK" w:hAnsi="Times New Roman" w:cs="Times New Roman" w:hint="eastAsia"/>
          <w:color w:val="000000"/>
          <w:kern w:val="0"/>
          <w:sz w:val="24"/>
          <w:szCs w:val="24"/>
        </w:rPr>
        <w:t xml:space="preserve">　楼宇经济发展扶持专项资金坚持总量控制原则；本办法的奖励条款与区内其他奖励补助办法重复的，按照“不重复享受、就高不就低”原则执行。</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第二十一条</w:t>
      </w:r>
      <w:r w:rsidRPr="0082134D">
        <w:rPr>
          <w:rFonts w:ascii="方正仿宋_GBK" w:eastAsia="方正仿宋_GBK" w:hAnsi="Times New Roman" w:cs="Times New Roman" w:hint="eastAsia"/>
          <w:color w:val="000000"/>
          <w:kern w:val="0"/>
          <w:sz w:val="24"/>
          <w:szCs w:val="24"/>
        </w:rPr>
        <w:t xml:space="preserve">　申报资金奖励的企业或个人必须保证所有申报材料的真实性。企业或个人如有弄虚作假、违法或严重违规行为，经核查属实，撤销其资金奖励，并对已领取的奖励予以全额追缴并通报。</w:t>
      </w:r>
    </w:p>
    <w:p w:rsidR="0082134D" w:rsidRPr="0082134D" w:rsidRDefault="0082134D" w:rsidP="0082134D">
      <w:pPr>
        <w:widowControl/>
        <w:shd w:val="clear" w:color="auto" w:fill="FFFFFF"/>
        <w:spacing w:line="570" w:lineRule="atLeast"/>
        <w:ind w:firstLine="640"/>
        <w:rPr>
          <w:rFonts w:ascii="Times New Roman" w:eastAsia="宋体" w:hAnsi="Times New Roman" w:cs="Times New Roman"/>
          <w:color w:val="000000"/>
          <w:kern w:val="0"/>
          <w:szCs w:val="21"/>
        </w:rPr>
      </w:pPr>
      <w:r w:rsidRPr="0082134D">
        <w:rPr>
          <w:rFonts w:ascii="方正黑体_GBK" w:eastAsia="方正黑体_GBK" w:hAnsi="Times New Roman" w:cs="Times New Roman" w:hint="eastAsia"/>
          <w:color w:val="000000"/>
          <w:kern w:val="0"/>
          <w:sz w:val="24"/>
          <w:szCs w:val="24"/>
        </w:rPr>
        <w:t>第二十二条</w:t>
      </w:r>
      <w:r w:rsidRPr="0082134D">
        <w:rPr>
          <w:rFonts w:ascii="方正仿宋_GBK" w:eastAsia="方正仿宋_GBK" w:hAnsi="Times New Roman" w:cs="Times New Roman" w:hint="eastAsia"/>
          <w:color w:val="000000"/>
          <w:kern w:val="0"/>
          <w:sz w:val="24"/>
          <w:szCs w:val="24"/>
        </w:rPr>
        <w:t>  </w:t>
      </w:r>
      <w:r w:rsidRPr="0082134D">
        <w:rPr>
          <w:rFonts w:ascii="方正仿宋_GBK" w:eastAsia="方正仿宋_GBK" w:hAnsi="Times New Roman" w:cs="Times New Roman" w:hint="eastAsia"/>
          <w:color w:val="000000"/>
          <w:kern w:val="0"/>
          <w:sz w:val="24"/>
          <w:szCs w:val="24"/>
        </w:rPr>
        <w:t>本办法自公布之日起施行，原《重庆市九龙坡区楼宇经济扶持办法（试行）》（九龙坡府办发〔2015〕223号）同时废止。</w:t>
      </w:r>
    </w:p>
    <w:p w:rsidR="00C1502F" w:rsidRPr="0082134D" w:rsidRDefault="00C1502F"/>
    <w:sectPr w:rsidR="00C1502F" w:rsidRPr="00821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4D"/>
    <w:rsid w:val="0082134D"/>
    <w:rsid w:val="00C1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2AFBA-14B5-495C-ABF7-CCBAFFD9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13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134D"/>
    <w:rPr>
      <w:rFonts w:ascii="宋体" w:eastAsia="宋体" w:hAnsi="宋体" w:cs="宋体"/>
      <w:b/>
      <w:bCs/>
      <w:kern w:val="36"/>
      <w:sz w:val="48"/>
      <w:szCs w:val="48"/>
    </w:rPr>
  </w:style>
  <w:style w:type="paragraph" w:styleId="a3">
    <w:name w:val="Plain Text"/>
    <w:basedOn w:val="a"/>
    <w:link w:val="Char"/>
    <w:uiPriority w:val="99"/>
    <w:semiHidden/>
    <w:unhideWhenUsed/>
    <w:rsid w:val="0082134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82134D"/>
    <w:rPr>
      <w:rFonts w:ascii="宋体" w:eastAsia="宋体" w:hAnsi="宋体" w:cs="宋体"/>
      <w:kern w:val="0"/>
      <w:sz w:val="24"/>
      <w:szCs w:val="24"/>
    </w:rPr>
  </w:style>
  <w:style w:type="character" w:customStyle="1" w:styleId="apple-converted-space">
    <w:name w:val="apple-converted-space"/>
    <w:basedOn w:val="a0"/>
    <w:rsid w:val="0082134D"/>
  </w:style>
  <w:style w:type="paragraph" w:styleId="a4">
    <w:name w:val="Normal (Web)"/>
    <w:basedOn w:val="a"/>
    <w:uiPriority w:val="99"/>
    <w:semiHidden/>
    <w:unhideWhenUsed/>
    <w:rsid w:val="00821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9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2018-05-05T01:42:00Z</dcterms:created>
  <dcterms:modified xsi:type="dcterms:W3CDTF">2018-05-05T01:43:00Z</dcterms:modified>
</cp:coreProperties>
</file>