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43" w:rsidRPr="00500643" w:rsidRDefault="00500643" w:rsidP="0050064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桐城市人民政府关于加快特色小镇培育工作的实施意见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各镇人民政府、街道办事处，经济技术开发区管委会，双新经济开发区筹委会，市政府各部门、各直属机构：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为深入贯彻落实党中央、国务院关于推进特色小镇、小城镇建设的精神，根据《安徽省住房城乡建设厅 安徽省发展改革委员会 安徽省财政厅关于开展特色小镇培育工作的指导意见》（建村〔2016〕169号）要求，结合我市实际，提出以下意见。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一、指导思想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以党的十八大和十八届三中、四中、五中、六中全会精神为指导,深入贯彻习近平总书记系列重要讲话精神，牢固树立创新、协调、绿色、开放、共享发展理念，充分发挥政府引导和市场主体作用，创新建设理念，转变发展方式，通过培育特色鲜明、产业发展、绿色生态、美丽宜居的特色小镇，促进经济转型升级，推动新型城镇化和新农村建设，增进广大群众获得感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二、总体目标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按照“分类分批、梯次推进”的原则统筹建设，以产业发展为主导，科学分析、准确定位各镇街和行政村发展状况、发展潜力，挖掘桐城生态禀赋和人文底蕴，促进小镇产业功能、旅游功能、文化功能和生态功能深度融合，首批推进3-5个特色小镇建设，条件成熟时，启动第二批特色小镇建设。到2020年，培育一批各具特色、富有活力的休闲旅游、商贸物流、现代制造、传统文化、美丽宜居等特色小镇，形成特色小镇集群发展的新格局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三、培育要求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一）科学编制特色规划，实施小镇梯队培育。按照节约集约发展、多规合一的要求，科学编制镇总体规划、控制性详细规划，精心制定产业发展导则，合理规划产业、生活、生态等空间布局。注重综合配套，融入城市设计理念，重视“特”与“小”，明确范围、建设计划、投资规模和投资主体，做到差异定位、错位发展。规划编制采取以各镇街为主、市直相关部门指导、专业机构支持的方式进行。同时，以首批国家、省级特色小镇创建、重点培育和谋划储备为梯度，对全市特色小镇统筹规划、分类指导、有序推进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二）准确把握产业定位，彰显小镇创建特色。把培育特色产业、发展特色经济作为促进特色小镇发展的核心内容，按照一镇一业、一镇一品要求，因势利导，突出主导产业，延长产业链，壮大产业集群，做大做强特色经济。充分挖掘桐城历史文化，积极推进“旅游+”，坚持生态、文化、旅游“三位一体”和生产、生活、生态融合发展，围绕文化创意、摄影写生、遗产传承、户外运动、影视创作、旅游体验、休闲度假、康体养生等重点产业，聚焦产业功能叠加，主攻特色优势产业，谋划建设在全市有标杆意义的特色小镇，着力建成文化遗产、休闲度假、艺术创意、体育旅游等几大类特色小镇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三）加强特色风貌保护，提升小镇景观形象。切实保护好特色小镇自然景观和古建筑、老街巷、特色民居等人文景观，突出地域文化特色，培育和丰富特色小镇文化内涵。结合新型城镇化试点、美丽乡村和社区建设、传统村落保护利用等工程，深入开展特色小镇环境整治，以清理脏乱</w:t>
      </w:r>
      <w:r w:rsidRPr="00500643">
        <w:rPr>
          <w:rFonts w:ascii="宋体" w:eastAsia="宋体" w:hAnsi="宋体" w:cs="宋体"/>
          <w:kern w:val="0"/>
          <w:sz w:val="24"/>
          <w:szCs w:val="24"/>
        </w:rPr>
        <w:lastRenderedPageBreak/>
        <w:t>差起步，完善垃圾污水处理长效机制。充分利用和挖掘特色小镇自然环境、历史文脉、民俗风情等特点，加强建筑立面改造和文化地标打造，推进小镇园林化、道路林荫化建设，充分彰显特色小镇的自然风光之美、空间结构之美和历史人文之美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四）加快基础设施建设，完善小镇服务功能。大力实施特色小镇老旧基础设施整治，加快道路、供电、供气、供排水、绿化、通信等基础设施建设。扎实做好导示系统、公共区域照明和停车设施建设等工作。构建普惠安全的信息基础设施，加快推动光纤宽带普及提速工程，确保特色小镇实现免费无线网络全覆盖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五）突出投资任务落实，抓实小镇项目建设。项目建设和有效投资是培育特色小镇的关键。围绕产业发展、功能配套和公共服务平台建设，制定特色小镇建设方案和投资计划，全面梳理建设项目清单，落实开工项目，筹措建设资金，加快推进项目建设。加大项目招商力度，切实抓好招商引资工作，吸引相关项目落户特色小镇，促成项目尽早落地，早日开工建设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六）探索建设运作模式，保障小镇资金落实。坚持政府引导、企业主体、市场化运作的模式，鼓励社会资本参与特色小镇建设。充分发挥市场在资源配置中的决定性作用，创新招商方式，探索建立由多方参股的发展基金，采用股权、期权、众筹、PPP等方式推进特色小镇建设。加强政府引导和服务保障，在规划编制、基础设施配套、资源要素保障、文化内涵挖掘传承、生态环境保护等方面更好发挥作用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七）强化基础服务保障，加强小镇综合管理。特色小镇所在地镇政府、街道办事处为管理责任主体，出台特色小镇管理办法，建立制度化、法制化、规范化的新型城镇管理体制和机制。加强基础设施、生态环境、旅游市场日常管理，以规范的制度保障小镇管理工作有效开展。加快推进小镇社区文化建设，进一步转变思想观念、价值观念和行为方式，促使居民逐步养成良好的生活习惯和环保意识，努力实现居民自我约束、自我管理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四、培育程序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采取自愿申报、自主创建、动态考核、验收命名的方式进行。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一）自愿申报。由各镇街按照国家、省特色小镇要求，提出本区域内拟培育的特色小镇名单，并向市特色小镇培育工作领导小组提交书面申报材料，制订创建方案，明确特色小镇的四至范围、产业定位、投资主体、投资规模、建设计划，并附特色小镇发展规划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（二）审核遴选。根据申报材料，领导小组组织有关部门、专家对特色小镇建设方案进行审核，择优选出特色小镇培育对象，报市政府同意后公布培育名单。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（三）年度考核。对列入培育名单的小镇，前两年开展年度考核，第三年开展考核验收。年度考核和考核验收由领导小组委托第三方评价机构完成。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（四）验收命名。达到国家级、省级特色小镇申报条件，通过市特色小镇培育工作领导小组考核验收合格的小镇，报请市政府同意后，积极推荐申报国家、省级命名，兑现相关奖补政策。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五、支持政策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lastRenderedPageBreak/>
        <w:t>（一）建设资金扶持。积极争取中央、省级投资，支持特色小镇基础设施及社会事业项目建设。列入国家、省级特色小镇名单的，上级财政部门给予的各类奖补资金全额用于创建镇街特色小镇建设。市级财政对年度考核合格并通过验收的特色小镇给予一次性奖补。鼓励镇街组建特色小镇扶持引导基金，享受市委、市政府产业基金相关政策，专项用于特色小镇发展。指导和帮助特色小镇创建镇街做好发债工作，对列入省特色小镇名单的，市政府对其创建镇街给予融资支持。鼓励市内银行金融机构与特色小镇建立信贷合作关系，增加授信额度，降低贷款利率，加大对特色小镇的信贷支持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二）土地要素保障。结合土地利用总体规划调整完善工作，将特色小镇建设用地纳入城镇建设用地扩展边界内。鼓励和支持特色小镇按照节约集约用地的要求，充分利用低丘缓坡、滩涂资源和存量建设用地。确需新增建设用地的，给予优先保障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三）人才智力保障。将特色小镇作为人才智力引进培养的重要平台，坚持引进与培养并举、高层次人才与紧缺急需特色技能人才并重，制定落实人才专项奖励、项目资助、住房安家、健康服务等专项政策，优先引进特色小镇建设和产业发展急需紧缺的各类人才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四）政策激励机制。对特色小镇基础设施建设项目（主要包括公共道路、桥梁、给排水管网、电网、供气管道、绿化、亮化）简化审批程序，并给予优先立项。特色小镇范围内的项目优先申报省重大产业项目、省市重点建设项目。列入特色小镇范围的村庄，优先申报省、市“美丽乡村”创建项目。整合支农、服务业、旅游业等多个部门专项资金，优先安排特色小镇建设项目。鼓励民间资本进入基础设施、金融服务、教育、医疗卫生、养老、健康等领域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六、保障措施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一）建立协调机制。成立市特色小镇培育工作领导小组,市政府主要领导任组长、分管领导任副组长，市直有关部门主要负责人为成员。领导小组办公室设在市住建局，负责日常工作。各镇街要成立相应议事协调机构，负责指导、协调、推进本地特色小镇建设工作。市直职能部门要各司其职，研究制定有利于特色小镇创建的配套措施，在资金、土地、人才、技术、项目等方面给予支持和倾斜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二）推进责任落实。特色小镇创建以各镇人民政府和街道办事处为实施主体，各镇街要科学引导特色小镇培育创建，建立工作推进机制，搞好规划建设，加强组织协调，推动技术标准应用，确保各项工作规范有序进行。各争创镇街要积极作为、真抓实干，确保创建目标任务落实，不断取得实效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三）加强动态监管。建立健全特色小镇年度动态考核指标体系和考核验收指标体系，对第一年没有完成规划建设目标的，给予黄牌警告；对连续两年没有完成规划建设目标的，取消特色小镇培育资格，并在全市范围内通报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（四）优化发展环境。积极开辟“绿色通道”，精简审批事项，优化审批服务，提高审批效率，提升政府服务质量和服务水平，努力把特色小镇建设成发展业绩好、创业活力好、生态环境好、服务质量好、宜居宜业宜游的新型发展增长极。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00643" w:rsidRPr="00500643" w:rsidRDefault="00500643" w:rsidP="00500643">
      <w:pPr>
        <w:widowControl/>
        <w:ind w:left="720" w:firstLine="480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00643" w:rsidRPr="00500643" w:rsidRDefault="00500643" w:rsidP="00500643">
      <w:pPr>
        <w:widowControl/>
        <w:ind w:left="72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桐城市人民政府</w:t>
      </w:r>
    </w:p>
    <w:p w:rsidR="00500643" w:rsidRPr="00500643" w:rsidRDefault="00500643" w:rsidP="00500643">
      <w:pPr>
        <w:widowControl/>
        <w:ind w:left="72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00643">
        <w:rPr>
          <w:rFonts w:ascii="宋体" w:eastAsia="宋体" w:hAnsi="宋体" w:cs="宋体"/>
          <w:kern w:val="0"/>
          <w:sz w:val="24"/>
          <w:szCs w:val="24"/>
        </w:rPr>
        <w:t>2017年4月17日</w:t>
      </w:r>
    </w:p>
    <w:p w:rsidR="000C1ED3" w:rsidRDefault="000C1ED3">
      <w:bookmarkStart w:id="0" w:name="_GoBack"/>
      <w:bookmarkEnd w:id="0"/>
    </w:p>
    <w:sectPr w:rsidR="000C1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5A"/>
    <w:rsid w:val="000C1ED3"/>
    <w:rsid w:val="003D5E5A"/>
    <w:rsid w:val="0050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B7822-79E2-4111-B07F-21BC2AC2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2018-05-08T06:41:00Z</dcterms:created>
  <dcterms:modified xsi:type="dcterms:W3CDTF">2018-05-08T06:41:00Z</dcterms:modified>
</cp:coreProperties>
</file>