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single" w:sz="6" w:space="0" w:color="D1D1D1"/>
          <w:left w:val="single" w:sz="6" w:space="0" w:color="D1D1D1"/>
          <w:bottom w:val="single" w:sz="6" w:space="0" w:color="D1D1D1"/>
          <w:right w:val="single" w:sz="6" w:space="0" w:color="D1D1D1"/>
        </w:tblBorders>
        <w:tblCellMar>
          <w:left w:w="0" w:type="dxa"/>
          <w:right w:w="0" w:type="dxa"/>
        </w:tblCellMar>
        <w:tblLook w:val="04A0" w:firstRow="1" w:lastRow="0" w:firstColumn="1" w:lastColumn="0" w:noHBand="0" w:noVBand="1"/>
      </w:tblPr>
      <w:tblGrid>
        <w:gridCol w:w="8290"/>
      </w:tblGrid>
      <w:tr w:rsidR="000A5BCD" w:rsidRPr="000A5BCD" w:rsidTr="000A5BCD">
        <w:trPr>
          <w:trHeight w:val="900"/>
          <w:tblCellSpacing w:w="0" w:type="dxa"/>
        </w:trPr>
        <w:tc>
          <w:tcPr>
            <w:tcW w:w="0" w:type="auto"/>
            <w:shd w:val="clear" w:color="auto" w:fill="EBEBEB"/>
            <w:tcMar>
              <w:top w:w="150" w:type="dxa"/>
              <w:left w:w="150" w:type="dxa"/>
              <w:bottom w:w="150" w:type="dxa"/>
              <w:right w:w="150" w:type="dxa"/>
            </w:tcMar>
            <w:vAlign w:val="center"/>
            <w:hideMark/>
          </w:tcPr>
          <w:p w:rsidR="000A5BCD" w:rsidRPr="000A5BCD" w:rsidRDefault="000A5BCD" w:rsidP="000A5BCD">
            <w:pPr>
              <w:widowControl/>
              <w:jc w:val="center"/>
              <w:rPr>
                <w:rFonts w:ascii="宋体" w:eastAsia="宋体" w:hAnsi="宋体" w:cs="宋体"/>
                <w:color w:val="000000"/>
                <w:kern w:val="0"/>
                <w:sz w:val="20"/>
                <w:szCs w:val="20"/>
              </w:rPr>
            </w:pPr>
            <w:bookmarkStart w:id="0" w:name="_GoBack"/>
            <w:r w:rsidRPr="000A5BCD">
              <w:rPr>
                <w:rFonts w:ascii="Arial Unicode MS" w:eastAsia="Arial Unicode MS" w:hAnsi="Arial Unicode MS" w:cs="Arial Unicode MS" w:hint="eastAsia"/>
                <w:b/>
                <w:bCs/>
                <w:color w:val="000000"/>
                <w:kern w:val="0"/>
                <w:sz w:val="26"/>
                <w:szCs w:val="26"/>
              </w:rPr>
              <w:t>吉林省大学科技园管理办法</w:t>
            </w:r>
          </w:p>
          <w:bookmarkEnd w:id="0"/>
          <w:p w:rsidR="000A5BCD" w:rsidRPr="000A5BCD" w:rsidRDefault="000A5BCD" w:rsidP="000A5BCD">
            <w:pPr>
              <w:widowControl/>
              <w:jc w:val="center"/>
              <w:rPr>
                <w:rFonts w:ascii="宋体" w:eastAsia="宋体" w:hAnsi="宋体" w:cs="宋体" w:hint="eastAsia"/>
                <w:color w:val="000000"/>
                <w:kern w:val="0"/>
                <w:sz w:val="20"/>
                <w:szCs w:val="20"/>
              </w:rPr>
            </w:pPr>
            <w:r w:rsidRPr="000A5BCD">
              <w:rPr>
                <w:rFonts w:ascii="宋体" w:eastAsia="宋体" w:hAnsi="宋体" w:cs="宋体" w:hint="eastAsia"/>
                <w:color w:val="000000"/>
                <w:kern w:val="0"/>
                <w:sz w:val="20"/>
                <w:szCs w:val="20"/>
              </w:rPr>
              <w:pict>
                <v:rect id="_x0000_i1025" style="width:398.7pt;height:.75pt" o:hrpct="960" o:hralign="center" o:hrstd="t" o:hr="t" fillcolor="#a0a0a0" stroked="f"/>
              </w:pict>
            </w:r>
          </w:p>
          <w:p w:rsidR="000A5BCD" w:rsidRPr="000A5BCD" w:rsidRDefault="000A5BCD" w:rsidP="000A5BCD">
            <w:pPr>
              <w:widowControl/>
              <w:jc w:val="center"/>
              <w:rPr>
                <w:rFonts w:ascii="宋体" w:eastAsia="宋体" w:hAnsi="宋体" w:cs="宋体" w:hint="eastAsia"/>
                <w:color w:val="000000"/>
                <w:kern w:val="0"/>
                <w:sz w:val="20"/>
                <w:szCs w:val="20"/>
              </w:rPr>
            </w:pPr>
            <w:r w:rsidRPr="000A5BCD">
              <w:rPr>
                <w:rFonts w:ascii="宋体" w:eastAsia="宋体" w:hAnsi="宋体" w:cs="宋体" w:hint="eastAsia"/>
                <w:color w:val="000000"/>
                <w:kern w:val="0"/>
                <w:sz w:val="20"/>
                <w:szCs w:val="20"/>
              </w:rPr>
              <w:t>发布时间：</w:t>
            </w:r>
            <w:r w:rsidRPr="000A5BCD">
              <w:rPr>
                <w:rFonts w:ascii="宋体" w:eastAsia="宋体" w:hAnsi="宋体" w:cs="宋体" w:hint="eastAsia"/>
                <w:color w:val="000099"/>
                <w:kern w:val="0"/>
                <w:sz w:val="20"/>
                <w:szCs w:val="20"/>
              </w:rPr>
              <w:t>2014/5/28</w:t>
            </w:r>
            <w:r w:rsidRPr="000A5BCD">
              <w:rPr>
                <w:rFonts w:ascii="宋体" w:eastAsia="宋体" w:hAnsi="宋体" w:cs="宋体" w:hint="eastAsia"/>
                <w:color w:val="000000"/>
                <w:kern w:val="0"/>
                <w:sz w:val="20"/>
                <w:szCs w:val="20"/>
              </w:rPr>
              <w:t> 　点击：53</w:t>
            </w:r>
          </w:p>
        </w:tc>
      </w:tr>
      <w:tr w:rsidR="000A5BCD" w:rsidRPr="000A5BCD" w:rsidTr="000A5BCD">
        <w:trPr>
          <w:trHeight w:val="8550"/>
          <w:tblCellSpacing w:w="0" w:type="dxa"/>
        </w:trPr>
        <w:tc>
          <w:tcPr>
            <w:tcW w:w="0" w:type="auto"/>
            <w:tcMar>
              <w:top w:w="150" w:type="dxa"/>
              <w:left w:w="600" w:type="dxa"/>
              <w:bottom w:w="150" w:type="dxa"/>
              <w:right w:w="600" w:type="dxa"/>
            </w:tcMar>
            <w:hideMark/>
          </w:tcPr>
          <w:p w:rsidR="000A5BCD" w:rsidRPr="000A5BCD" w:rsidRDefault="000A5BCD" w:rsidP="000A5BCD">
            <w:pPr>
              <w:widowControl/>
              <w:jc w:val="left"/>
              <w:rPr>
                <w:rFonts w:ascii="宋体" w:eastAsia="宋体" w:hAnsi="宋体" w:cs="宋体" w:hint="eastAsia"/>
                <w:color w:val="000000"/>
                <w:kern w:val="0"/>
                <w:szCs w:val="21"/>
              </w:rPr>
            </w:pPr>
            <w:r w:rsidRPr="000A5BCD">
              <w:rPr>
                <w:rFonts w:ascii="宋体" w:eastAsia="宋体" w:hAnsi="宋体" w:cs="宋体" w:hint="eastAsia"/>
                <w:color w:val="000000"/>
                <w:kern w:val="0"/>
                <w:szCs w:val="21"/>
              </w:rPr>
              <w:t>第一章 总 则 </w:t>
            </w:r>
            <w:r w:rsidRPr="000A5BCD">
              <w:rPr>
                <w:rFonts w:ascii="宋体" w:eastAsia="宋体" w:hAnsi="宋体" w:cs="宋体" w:hint="eastAsia"/>
                <w:color w:val="000000"/>
                <w:kern w:val="0"/>
                <w:szCs w:val="21"/>
              </w:rPr>
              <w:br/>
              <w:t>第一条为加速吉林省大学科技园（以下简称大学科技园）建设，激励自主创新，促进产学研结合，提升吉林省科技产业化水平，根据《国家大学科技园认定和管理办法》并结合吉林省实际，制定本办法。 </w:t>
            </w:r>
            <w:r w:rsidRPr="000A5BCD">
              <w:rPr>
                <w:rFonts w:ascii="宋体" w:eastAsia="宋体" w:hAnsi="宋体" w:cs="宋体" w:hint="eastAsia"/>
                <w:color w:val="000000"/>
                <w:kern w:val="0"/>
                <w:szCs w:val="21"/>
              </w:rPr>
              <w:br/>
              <w:t>第二条大学科技园建设突出产业特色，突出学校、产业</w:t>
            </w:r>
            <w:proofErr w:type="gramStart"/>
            <w:r w:rsidRPr="000A5BCD">
              <w:rPr>
                <w:rFonts w:ascii="宋体" w:eastAsia="宋体" w:hAnsi="宋体" w:cs="宋体" w:hint="eastAsia"/>
                <w:color w:val="000000"/>
                <w:kern w:val="0"/>
                <w:szCs w:val="21"/>
              </w:rPr>
              <w:t>园区双</w:t>
            </w:r>
            <w:proofErr w:type="gramEnd"/>
            <w:r w:rsidRPr="000A5BCD">
              <w:rPr>
                <w:rFonts w:ascii="宋体" w:eastAsia="宋体" w:hAnsi="宋体" w:cs="宋体" w:hint="eastAsia"/>
                <w:color w:val="000000"/>
                <w:kern w:val="0"/>
                <w:szCs w:val="21"/>
              </w:rPr>
              <w:t>依托，坚持地方政府主导、企业化管理、市场化运作的原则。 </w:t>
            </w:r>
            <w:r w:rsidRPr="000A5BCD">
              <w:rPr>
                <w:rFonts w:ascii="宋体" w:eastAsia="宋体" w:hAnsi="宋体" w:cs="宋体" w:hint="eastAsia"/>
                <w:color w:val="000000"/>
                <w:kern w:val="0"/>
                <w:szCs w:val="21"/>
              </w:rPr>
              <w:br/>
              <w:t>第三条大学科技园启动建设需经省级科技和教育行政管理部门批准，建设期为2年。建设期满后，符合大学科技园认定条件的，可申请认定大学科技园。 </w:t>
            </w:r>
            <w:r w:rsidRPr="000A5BCD">
              <w:rPr>
                <w:rFonts w:ascii="宋体" w:eastAsia="宋体" w:hAnsi="宋体" w:cs="宋体" w:hint="eastAsia"/>
                <w:color w:val="000000"/>
                <w:kern w:val="0"/>
                <w:szCs w:val="21"/>
              </w:rPr>
              <w:br/>
              <w:t>第四条省级科技和教育行政管理部门负责对大学科技园进行宏观管理和指导；各市（州）科技、教育行政管理部门负责对本地区大学科技园进行协助管理和指导；高校和地方产业园区是大学科技园建设发展的主要依托单位。 </w:t>
            </w:r>
            <w:r w:rsidRPr="000A5BCD">
              <w:rPr>
                <w:rFonts w:ascii="宋体" w:eastAsia="宋体" w:hAnsi="宋体" w:cs="宋体" w:hint="eastAsia"/>
                <w:color w:val="000000"/>
                <w:kern w:val="0"/>
                <w:szCs w:val="21"/>
              </w:rPr>
              <w:br/>
              <w:t>第五条大学科技园是吉林省创新体系的重要组成部分，是自主创新的重要基地、产学研合作的示范基地、高校师生创业的实践基地、战略性新兴产业的培育基地；是高校技术转移和科技成果转化、创新企业孵化、创新人才培养的综合性科技创新平台。 </w:t>
            </w:r>
            <w:r w:rsidRPr="000A5BCD">
              <w:rPr>
                <w:rFonts w:ascii="宋体" w:eastAsia="宋体" w:hAnsi="宋体" w:cs="宋体" w:hint="eastAsia"/>
                <w:color w:val="000000"/>
                <w:kern w:val="0"/>
                <w:szCs w:val="21"/>
              </w:rPr>
              <w:br/>
              <w:t>第六条大学科技园是以具有较强科研实力的大学和产业园区为依托，将大学的综合智力资源优势与管理服务优势相结合，为推动高等学校服务区域经济发展提供支撑的平台和服务的机构。主要功能是孵化科技型中小企业，加速高校技术转移和科技成果的转化与产业化，开展创业实践活动，培育高层次的技术、经营和管理人才。 </w:t>
            </w:r>
            <w:r w:rsidRPr="000A5BCD">
              <w:rPr>
                <w:rFonts w:ascii="宋体" w:eastAsia="宋体" w:hAnsi="宋体" w:cs="宋体" w:hint="eastAsia"/>
                <w:color w:val="000000"/>
                <w:kern w:val="0"/>
                <w:szCs w:val="21"/>
              </w:rPr>
              <w:br/>
              <w:t>第二章 启动建设 </w:t>
            </w:r>
            <w:r w:rsidRPr="000A5BCD">
              <w:rPr>
                <w:rFonts w:ascii="宋体" w:eastAsia="宋体" w:hAnsi="宋体" w:cs="宋体" w:hint="eastAsia"/>
                <w:color w:val="000000"/>
                <w:kern w:val="0"/>
                <w:szCs w:val="21"/>
              </w:rPr>
              <w:br/>
              <w:t>第七条各市（州）大学科技</w:t>
            </w:r>
            <w:proofErr w:type="gramStart"/>
            <w:r w:rsidRPr="000A5BCD">
              <w:rPr>
                <w:rFonts w:ascii="宋体" w:eastAsia="宋体" w:hAnsi="宋体" w:cs="宋体" w:hint="eastAsia"/>
                <w:color w:val="000000"/>
                <w:kern w:val="0"/>
                <w:szCs w:val="21"/>
              </w:rPr>
              <w:t>园申请</w:t>
            </w:r>
            <w:proofErr w:type="gramEnd"/>
            <w:r w:rsidRPr="000A5BCD">
              <w:rPr>
                <w:rFonts w:ascii="宋体" w:eastAsia="宋体" w:hAnsi="宋体" w:cs="宋体" w:hint="eastAsia"/>
                <w:color w:val="000000"/>
                <w:kern w:val="0"/>
                <w:szCs w:val="21"/>
              </w:rPr>
              <w:t>建设省级大学科技园，由市（州）科技和教育行政管理部门向省级科技和教育行政管理部门提出建设申请，并提交《建设吉林省省级大学科技园申请报告》（报告提纲见附件1）；省级科技和教育行政管理部门组织专家组对其进行评审，根据专家组评审意见予以认定。《建设吉林省省级大学科技园申请报告》的内容和数据应可核查。 </w:t>
            </w:r>
            <w:r w:rsidRPr="000A5BCD">
              <w:rPr>
                <w:rFonts w:ascii="宋体" w:eastAsia="宋体" w:hAnsi="宋体" w:cs="宋体" w:hint="eastAsia"/>
                <w:color w:val="000000"/>
                <w:kern w:val="0"/>
                <w:szCs w:val="21"/>
              </w:rPr>
              <w:br/>
              <w:t>第八条 申请建设省级大学科技园应具备以下条件： </w:t>
            </w:r>
            <w:r w:rsidRPr="000A5BCD">
              <w:rPr>
                <w:rFonts w:ascii="宋体" w:eastAsia="宋体" w:hAnsi="宋体" w:cs="宋体" w:hint="eastAsia"/>
                <w:color w:val="000000"/>
                <w:kern w:val="0"/>
                <w:szCs w:val="21"/>
              </w:rPr>
              <w:br/>
              <w:t>（一）必须以具有较强科研实力的一所或多所大学和地方产业园区为依托，具有完整的建设规划，发展方向明确。 </w:t>
            </w:r>
            <w:r w:rsidRPr="000A5BCD">
              <w:rPr>
                <w:rFonts w:ascii="宋体" w:eastAsia="宋体" w:hAnsi="宋体" w:cs="宋体" w:hint="eastAsia"/>
                <w:color w:val="000000"/>
                <w:kern w:val="0"/>
                <w:szCs w:val="21"/>
              </w:rPr>
              <w:br/>
              <w:t>（二）必须有地方政府明确的支持意见。 </w:t>
            </w:r>
            <w:r w:rsidRPr="000A5BCD">
              <w:rPr>
                <w:rFonts w:ascii="宋体" w:eastAsia="宋体" w:hAnsi="宋体" w:cs="宋体" w:hint="eastAsia"/>
                <w:color w:val="000000"/>
                <w:kern w:val="0"/>
                <w:szCs w:val="21"/>
              </w:rPr>
              <w:br/>
              <w:t>（三）在产业园区内，具有边界清晰、布局相对集中、法律关系明确、固定区域不超过3个、面积达15000平方米以上的可自主支配场地；提供给孵化企业使用面积应占科技园可自主支配面积的60%以上（含60%）。 </w:t>
            </w:r>
            <w:r w:rsidRPr="000A5BCD">
              <w:rPr>
                <w:rFonts w:ascii="宋体" w:eastAsia="宋体" w:hAnsi="宋体" w:cs="宋体" w:hint="eastAsia"/>
                <w:color w:val="000000"/>
                <w:kern w:val="0"/>
                <w:szCs w:val="21"/>
              </w:rPr>
              <w:br/>
              <w:t>（四）必须有具备独立法人资格的建设管理机构。建设管理机构中至少有一名具有产业园区建设经验的管理人员和一名具有孵化器建设经验的管理人员。 </w:t>
            </w:r>
            <w:r w:rsidRPr="000A5BCD">
              <w:rPr>
                <w:rFonts w:ascii="宋体" w:eastAsia="宋体" w:hAnsi="宋体" w:cs="宋体" w:hint="eastAsia"/>
                <w:color w:val="000000"/>
                <w:kern w:val="0"/>
                <w:szCs w:val="21"/>
              </w:rPr>
              <w:br/>
            </w:r>
            <w:r w:rsidRPr="000A5BCD">
              <w:rPr>
                <w:rFonts w:ascii="宋体" w:eastAsia="宋体" w:hAnsi="宋体" w:cs="宋体" w:hint="eastAsia"/>
                <w:color w:val="000000"/>
                <w:kern w:val="0"/>
                <w:szCs w:val="21"/>
              </w:rPr>
              <w:lastRenderedPageBreak/>
              <w:t>（五）园内的拟孵化企业达到20家，50%与依托大学直接相关、其它应与依托大学技术服务相关。 </w:t>
            </w:r>
            <w:r w:rsidRPr="000A5BCD">
              <w:rPr>
                <w:rFonts w:ascii="宋体" w:eastAsia="宋体" w:hAnsi="宋体" w:cs="宋体" w:hint="eastAsia"/>
                <w:color w:val="000000"/>
                <w:kern w:val="0"/>
                <w:szCs w:val="21"/>
              </w:rPr>
              <w:br/>
              <w:t>（六）具有充足的科技园建设资金，投入现金不少于5000万元人民币。园区筹措设立的孵化基金不低于500万元人民币。 </w:t>
            </w:r>
            <w:r w:rsidRPr="000A5BCD">
              <w:rPr>
                <w:rFonts w:ascii="宋体" w:eastAsia="宋体" w:hAnsi="宋体" w:cs="宋体" w:hint="eastAsia"/>
                <w:color w:val="000000"/>
                <w:kern w:val="0"/>
                <w:szCs w:val="21"/>
              </w:rPr>
              <w:br/>
              <w:t>（七）园区应建有高校学生科技创业实习基地，为大学生创业实习提供场地、资金、服务等方面的支持。 </w:t>
            </w:r>
            <w:r w:rsidRPr="000A5BCD">
              <w:rPr>
                <w:rFonts w:ascii="宋体" w:eastAsia="宋体" w:hAnsi="宋体" w:cs="宋体" w:hint="eastAsia"/>
                <w:color w:val="000000"/>
                <w:kern w:val="0"/>
                <w:szCs w:val="21"/>
              </w:rPr>
              <w:br/>
              <w:t>（八）鼓励建设专业化大学科技园。 </w:t>
            </w:r>
            <w:r w:rsidRPr="000A5BCD">
              <w:rPr>
                <w:rFonts w:ascii="宋体" w:eastAsia="宋体" w:hAnsi="宋体" w:cs="宋体" w:hint="eastAsia"/>
                <w:color w:val="000000"/>
                <w:kern w:val="0"/>
                <w:szCs w:val="21"/>
              </w:rPr>
              <w:br/>
              <w:t>（九）地方政府、依托园区和依托高校应有支持大学科技园发展的具体政策，依托高校的资源向大学科技园开放。 </w:t>
            </w:r>
            <w:r w:rsidRPr="000A5BCD">
              <w:rPr>
                <w:rFonts w:ascii="宋体" w:eastAsia="宋体" w:hAnsi="宋体" w:cs="宋体" w:hint="eastAsia"/>
                <w:color w:val="000000"/>
                <w:kern w:val="0"/>
                <w:szCs w:val="21"/>
              </w:rPr>
              <w:br/>
              <w:t>第三章 认定与管理 </w:t>
            </w:r>
            <w:r w:rsidRPr="000A5BCD">
              <w:rPr>
                <w:rFonts w:ascii="宋体" w:eastAsia="宋体" w:hAnsi="宋体" w:cs="宋体" w:hint="eastAsia"/>
                <w:color w:val="000000"/>
                <w:kern w:val="0"/>
                <w:szCs w:val="21"/>
              </w:rPr>
              <w:br/>
              <w:t>第九条各市（州）大学科技</w:t>
            </w:r>
            <w:proofErr w:type="gramStart"/>
            <w:r w:rsidRPr="000A5BCD">
              <w:rPr>
                <w:rFonts w:ascii="宋体" w:eastAsia="宋体" w:hAnsi="宋体" w:cs="宋体" w:hint="eastAsia"/>
                <w:color w:val="000000"/>
                <w:kern w:val="0"/>
                <w:szCs w:val="21"/>
              </w:rPr>
              <w:t>园申请</w:t>
            </w:r>
            <w:proofErr w:type="gramEnd"/>
            <w:r w:rsidRPr="000A5BCD">
              <w:rPr>
                <w:rFonts w:ascii="宋体" w:eastAsia="宋体" w:hAnsi="宋体" w:cs="宋体" w:hint="eastAsia"/>
                <w:color w:val="000000"/>
                <w:kern w:val="0"/>
                <w:szCs w:val="21"/>
              </w:rPr>
              <w:t>认定省级大学科技园，由市（州）科技和教育行政管理部门向省级科技和教育行政管理部门提出认定申请，并提交《吉林省省级大学科技园认定申请报告》（报告提纲见附件2）；省级科技和教育行政管理部门组织专家组对其进行评审，根据专家组评审意见予以认定。《吉林省省级大学科技园认定申请报告》的内容和数据应可核查。 </w:t>
            </w:r>
            <w:r w:rsidRPr="000A5BCD">
              <w:rPr>
                <w:rFonts w:ascii="宋体" w:eastAsia="宋体" w:hAnsi="宋体" w:cs="宋体" w:hint="eastAsia"/>
                <w:color w:val="000000"/>
                <w:kern w:val="0"/>
                <w:szCs w:val="21"/>
              </w:rPr>
              <w:br/>
              <w:t>第十条 申请认定省级大学科技园应具备以下条件： </w:t>
            </w:r>
            <w:r w:rsidRPr="000A5BCD">
              <w:rPr>
                <w:rFonts w:ascii="宋体" w:eastAsia="宋体" w:hAnsi="宋体" w:cs="宋体" w:hint="eastAsia"/>
                <w:color w:val="000000"/>
                <w:kern w:val="0"/>
                <w:szCs w:val="21"/>
              </w:rPr>
              <w:br/>
              <w:t>（一）必须以具有较强科研实力的一所或多所大学和产业园区为依托，具有完整的发展规划、发展方向与目标明确。 </w:t>
            </w:r>
            <w:r w:rsidRPr="000A5BCD">
              <w:rPr>
                <w:rFonts w:ascii="宋体" w:eastAsia="宋体" w:hAnsi="宋体" w:cs="宋体" w:hint="eastAsia"/>
                <w:color w:val="000000"/>
                <w:kern w:val="0"/>
                <w:szCs w:val="21"/>
              </w:rPr>
              <w:br/>
              <w:t>（二）必须有具备独立法人资格的专业化管理机构，经营状况良好。 </w:t>
            </w:r>
            <w:r w:rsidRPr="000A5BCD">
              <w:rPr>
                <w:rFonts w:ascii="宋体" w:eastAsia="宋体" w:hAnsi="宋体" w:cs="宋体" w:hint="eastAsia"/>
                <w:color w:val="000000"/>
                <w:kern w:val="0"/>
                <w:szCs w:val="21"/>
              </w:rPr>
              <w:br/>
              <w:t>（三）有专门的经营管理团队，管理人员中本科以上学历占70%以上。 </w:t>
            </w:r>
            <w:r w:rsidRPr="000A5BCD">
              <w:rPr>
                <w:rFonts w:ascii="宋体" w:eastAsia="宋体" w:hAnsi="宋体" w:cs="宋体" w:hint="eastAsia"/>
                <w:color w:val="000000"/>
                <w:kern w:val="0"/>
                <w:szCs w:val="21"/>
              </w:rPr>
              <w:br/>
              <w:t>（四）具有边界清晰、布局相对集中、法律关系明确、固定区域不超过3个、面积达15000平方米以上的可自主支配场地；提供给孵化企业使用面积应占科技园可自主支配面积的60%以上（含60%）。 </w:t>
            </w:r>
            <w:r w:rsidRPr="000A5BCD">
              <w:rPr>
                <w:rFonts w:ascii="宋体" w:eastAsia="宋体" w:hAnsi="宋体" w:cs="宋体" w:hint="eastAsia"/>
                <w:color w:val="000000"/>
                <w:kern w:val="0"/>
                <w:szCs w:val="21"/>
              </w:rPr>
              <w:br/>
              <w:t>（五）园内的在</w:t>
            </w:r>
            <w:proofErr w:type="gramStart"/>
            <w:r w:rsidRPr="000A5BCD">
              <w:rPr>
                <w:rFonts w:ascii="宋体" w:eastAsia="宋体" w:hAnsi="宋体" w:cs="宋体" w:hint="eastAsia"/>
                <w:color w:val="000000"/>
                <w:kern w:val="0"/>
                <w:szCs w:val="21"/>
              </w:rPr>
              <w:t>孵企业</w:t>
            </w:r>
            <w:proofErr w:type="gramEnd"/>
            <w:r w:rsidRPr="000A5BCD">
              <w:rPr>
                <w:rFonts w:ascii="宋体" w:eastAsia="宋体" w:hAnsi="宋体" w:cs="宋体" w:hint="eastAsia"/>
                <w:color w:val="000000"/>
                <w:kern w:val="0"/>
                <w:szCs w:val="21"/>
              </w:rPr>
              <w:t>达30家以上。 </w:t>
            </w:r>
            <w:r w:rsidRPr="000A5BCD">
              <w:rPr>
                <w:rFonts w:ascii="宋体" w:eastAsia="宋体" w:hAnsi="宋体" w:cs="宋体" w:hint="eastAsia"/>
                <w:color w:val="000000"/>
                <w:kern w:val="0"/>
                <w:szCs w:val="21"/>
              </w:rPr>
              <w:br/>
              <w:t>（六）为社会提供500个以上的就业机会。 </w:t>
            </w:r>
            <w:r w:rsidRPr="000A5BCD">
              <w:rPr>
                <w:rFonts w:ascii="宋体" w:eastAsia="宋体" w:hAnsi="宋体" w:cs="宋体" w:hint="eastAsia"/>
                <w:color w:val="000000"/>
                <w:kern w:val="0"/>
                <w:szCs w:val="21"/>
              </w:rPr>
              <w:br/>
              <w:t>（七）大学科技园50%以上的企业在技术、成果、技术转移、人才方面与依托高校有实质性关联。 </w:t>
            </w:r>
            <w:r w:rsidRPr="000A5BCD">
              <w:rPr>
                <w:rFonts w:ascii="宋体" w:eastAsia="宋体" w:hAnsi="宋体" w:cs="宋体" w:hint="eastAsia"/>
                <w:color w:val="000000"/>
                <w:kern w:val="0"/>
                <w:szCs w:val="21"/>
              </w:rPr>
              <w:br/>
              <w:t>（八）园区设立的孵化基金不低于500万元人民币，并至少有3个以上投资案例。 </w:t>
            </w:r>
            <w:r w:rsidRPr="000A5BCD">
              <w:rPr>
                <w:rFonts w:ascii="宋体" w:eastAsia="宋体" w:hAnsi="宋体" w:cs="宋体" w:hint="eastAsia"/>
                <w:color w:val="000000"/>
                <w:kern w:val="0"/>
                <w:szCs w:val="21"/>
              </w:rPr>
              <w:br/>
              <w:t>（九）园区建有高校学生科技创业实习基地，为大学生创业实习提供场地、资金、服务等方面的支持。 </w:t>
            </w:r>
            <w:r w:rsidRPr="000A5BCD">
              <w:rPr>
                <w:rFonts w:ascii="宋体" w:eastAsia="宋体" w:hAnsi="宋体" w:cs="宋体" w:hint="eastAsia"/>
                <w:color w:val="000000"/>
                <w:kern w:val="0"/>
                <w:szCs w:val="21"/>
              </w:rPr>
              <w:br/>
              <w:t>（十）地方政府和依托高校、产业园区应有支持大学科技园发展的具体政策，高校资源向大学科技园开放。 </w:t>
            </w:r>
            <w:r w:rsidRPr="000A5BCD">
              <w:rPr>
                <w:rFonts w:ascii="宋体" w:eastAsia="宋体" w:hAnsi="宋体" w:cs="宋体" w:hint="eastAsia"/>
                <w:color w:val="000000"/>
                <w:kern w:val="0"/>
                <w:szCs w:val="21"/>
              </w:rPr>
              <w:br/>
              <w:t>（十一）管理规范，具有严格的财务管理制度，自身及在孵、在园企业的统计数据齐全。 </w:t>
            </w:r>
            <w:r w:rsidRPr="000A5BCD">
              <w:rPr>
                <w:rFonts w:ascii="宋体" w:eastAsia="宋体" w:hAnsi="宋体" w:cs="宋体" w:hint="eastAsia"/>
                <w:color w:val="000000"/>
                <w:kern w:val="0"/>
                <w:szCs w:val="21"/>
              </w:rPr>
              <w:br/>
              <w:t>第十一条大学科技园的孵化企业应具备以下条件： </w:t>
            </w:r>
            <w:r w:rsidRPr="000A5BCD">
              <w:rPr>
                <w:rFonts w:ascii="宋体" w:eastAsia="宋体" w:hAnsi="宋体" w:cs="宋体" w:hint="eastAsia"/>
                <w:color w:val="000000"/>
                <w:kern w:val="0"/>
                <w:szCs w:val="21"/>
              </w:rPr>
              <w:br/>
              <w:t>（一）企业注册地及主要研发、办公场所必须在大学科技园工作场地内。 </w:t>
            </w:r>
            <w:r w:rsidRPr="000A5BCD">
              <w:rPr>
                <w:rFonts w:ascii="宋体" w:eastAsia="宋体" w:hAnsi="宋体" w:cs="宋体" w:hint="eastAsia"/>
                <w:color w:val="000000"/>
                <w:kern w:val="0"/>
                <w:szCs w:val="21"/>
              </w:rPr>
              <w:br/>
              <w:t>（二）申请进入大学科技园的企业成立时间不超过3年。 </w:t>
            </w:r>
            <w:r w:rsidRPr="000A5BCD">
              <w:rPr>
                <w:rFonts w:ascii="宋体" w:eastAsia="宋体" w:hAnsi="宋体" w:cs="宋体" w:hint="eastAsia"/>
                <w:color w:val="000000"/>
                <w:kern w:val="0"/>
                <w:szCs w:val="21"/>
              </w:rPr>
              <w:br/>
              <w:t>（三）迁入的企业上年营业收入不超过500万元人民币。 </w:t>
            </w:r>
            <w:r w:rsidRPr="000A5BCD">
              <w:rPr>
                <w:rFonts w:ascii="宋体" w:eastAsia="宋体" w:hAnsi="宋体" w:cs="宋体" w:hint="eastAsia"/>
                <w:color w:val="000000"/>
                <w:kern w:val="0"/>
                <w:szCs w:val="21"/>
              </w:rPr>
              <w:br/>
              <w:t>（四）企业在大学科技园孵化的时间不超过42个月（海外高层次创业人才或从事生物医药、集成电路设计等特殊领域的创业企业，不超过60个月）。 </w:t>
            </w:r>
            <w:r w:rsidRPr="000A5BCD">
              <w:rPr>
                <w:rFonts w:ascii="宋体" w:eastAsia="宋体" w:hAnsi="宋体" w:cs="宋体" w:hint="eastAsia"/>
                <w:color w:val="000000"/>
                <w:kern w:val="0"/>
                <w:szCs w:val="21"/>
              </w:rPr>
              <w:br/>
              <w:t>（五）企业成立时注册资金中扣除“知识产权”出资后，现金部分不超过500万元人民币（属海外高层次创业人才或从事生物医药、集成电路设计等</w:t>
            </w:r>
            <w:r w:rsidRPr="000A5BCD">
              <w:rPr>
                <w:rFonts w:ascii="宋体" w:eastAsia="宋体" w:hAnsi="宋体" w:cs="宋体" w:hint="eastAsia"/>
                <w:color w:val="000000"/>
                <w:kern w:val="0"/>
                <w:szCs w:val="21"/>
              </w:rPr>
              <w:lastRenderedPageBreak/>
              <w:t>特殊领域的创业企业，现金部分不超过1000万元人民币）。 </w:t>
            </w:r>
            <w:r w:rsidRPr="000A5BCD">
              <w:rPr>
                <w:rFonts w:ascii="宋体" w:eastAsia="宋体" w:hAnsi="宋体" w:cs="宋体" w:hint="eastAsia"/>
                <w:color w:val="000000"/>
                <w:kern w:val="0"/>
                <w:szCs w:val="21"/>
              </w:rPr>
              <w:br/>
              <w:t>（六）单一在</w:t>
            </w:r>
            <w:proofErr w:type="gramStart"/>
            <w:r w:rsidRPr="000A5BCD">
              <w:rPr>
                <w:rFonts w:ascii="宋体" w:eastAsia="宋体" w:hAnsi="宋体" w:cs="宋体" w:hint="eastAsia"/>
                <w:color w:val="000000"/>
                <w:kern w:val="0"/>
                <w:szCs w:val="21"/>
              </w:rPr>
              <w:t>孵企业</w:t>
            </w:r>
            <w:proofErr w:type="gramEnd"/>
            <w:r w:rsidRPr="000A5BCD">
              <w:rPr>
                <w:rFonts w:ascii="宋体" w:eastAsia="宋体" w:hAnsi="宋体" w:cs="宋体" w:hint="eastAsia"/>
                <w:color w:val="000000"/>
                <w:kern w:val="0"/>
                <w:szCs w:val="21"/>
              </w:rPr>
              <w:t>使用的孵化场地面积不大于1000平方米；从事航空航天、现代农业等特殊领域的单一在</w:t>
            </w:r>
            <w:proofErr w:type="gramStart"/>
            <w:r w:rsidRPr="000A5BCD">
              <w:rPr>
                <w:rFonts w:ascii="宋体" w:eastAsia="宋体" w:hAnsi="宋体" w:cs="宋体" w:hint="eastAsia"/>
                <w:color w:val="000000"/>
                <w:kern w:val="0"/>
                <w:szCs w:val="21"/>
              </w:rPr>
              <w:t>孵企业</w:t>
            </w:r>
            <w:proofErr w:type="gramEnd"/>
            <w:r w:rsidRPr="000A5BCD">
              <w:rPr>
                <w:rFonts w:ascii="宋体" w:eastAsia="宋体" w:hAnsi="宋体" w:cs="宋体" w:hint="eastAsia"/>
                <w:color w:val="000000"/>
                <w:kern w:val="0"/>
                <w:szCs w:val="21"/>
              </w:rPr>
              <w:t>使用的孵化场地面积不大于3000平方米。 </w:t>
            </w:r>
            <w:r w:rsidRPr="000A5BCD">
              <w:rPr>
                <w:rFonts w:ascii="宋体" w:eastAsia="宋体" w:hAnsi="宋体" w:cs="宋体" w:hint="eastAsia"/>
                <w:color w:val="000000"/>
                <w:kern w:val="0"/>
                <w:szCs w:val="21"/>
              </w:rPr>
              <w:br/>
              <w:t>（七）企业研发的项目（产品），知识产权界定清晰。 </w:t>
            </w:r>
            <w:r w:rsidRPr="000A5BCD">
              <w:rPr>
                <w:rFonts w:ascii="宋体" w:eastAsia="宋体" w:hAnsi="宋体" w:cs="宋体" w:hint="eastAsia"/>
                <w:color w:val="000000"/>
                <w:kern w:val="0"/>
                <w:szCs w:val="21"/>
              </w:rPr>
              <w:br/>
              <w:t>（八）企业团队具有一定的经营管理能力。留学生、大学生企业的团队主要管理者或技术带头人，由其本人担任。 </w:t>
            </w:r>
            <w:r w:rsidRPr="000A5BCD">
              <w:rPr>
                <w:rFonts w:ascii="宋体" w:eastAsia="宋体" w:hAnsi="宋体" w:cs="宋体" w:hint="eastAsia"/>
                <w:color w:val="000000"/>
                <w:kern w:val="0"/>
                <w:szCs w:val="21"/>
              </w:rPr>
              <w:br/>
              <w:t>第十二条大学科技园实施统计年报制度。省级科技和教育行政管理部门委托有关机构负责统计数据的收集和整理，各大学科技园应在每年3月31日前将上一年度建设发展绩效统计报表报送指定的机构，并同时抄报所在市（州）级科技和教育行政管理部门。 </w:t>
            </w:r>
            <w:r w:rsidRPr="000A5BCD">
              <w:rPr>
                <w:rFonts w:ascii="宋体" w:eastAsia="宋体" w:hAnsi="宋体" w:cs="宋体" w:hint="eastAsia"/>
                <w:color w:val="000000"/>
                <w:kern w:val="0"/>
                <w:szCs w:val="21"/>
              </w:rPr>
              <w:br/>
              <w:t>第十三条省级科技和教育行政管理部门定期对大学科技园进行考核，实行动态管理。对达不到考核条件的大学科技园限期整改；在规定期限内整改后仍达不到考核条件的，将取消“大学科技园”的资格。被取消资格的大学科技园，待条件具备时，可按照本办法的规定再次申请认定。 </w:t>
            </w:r>
            <w:r w:rsidRPr="000A5BCD">
              <w:rPr>
                <w:rFonts w:ascii="宋体" w:eastAsia="宋体" w:hAnsi="宋体" w:cs="宋体" w:hint="eastAsia"/>
                <w:color w:val="000000"/>
                <w:kern w:val="0"/>
                <w:szCs w:val="21"/>
              </w:rPr>
              <w:br/>
              <w:t>第四章 政策与措施 </w:t>
            </w:r>
            <w:r w:rsidRPr="000A5BCD">
              <w:rPr>
                <w:rFonts w:ascii="宋体" w:eastAsia="宋体" w:hAnsi="宋体" w:cs="宋体" w:hint="eastAsia"/>
                <w:color w:val="000000"/>
                <w:kern w:val="0"/>
                <w:szCs w:val="21"/>
              </w:rPr>
              <w:br/>
              <w:t>第十四条 大学科技园</w:t>
            </w:r>
            <w:proofErr w:type="gramStart"/>
            <w:r w:rsidRPr="000A5BCD">
              <w:rPr>
                <w:rFonts w:ascii="宋体" w:eastAsia="宋体" w:hAnsi="宋体" w:cs="宋体" w:hint="eastAsia"/>
                <w:color w:val="000000"/>
                <w:kern w:val="0"/>
                <w:szCs w:val="21"/>
              </w:rPr>
              <w:t>自认定</w:t>
            </w:r>
            <w:proofErr w:type="gramEnd"/>
            <w:r w:rsidRPr="000A5BCD">
              <w:rPr>
                <w:rFonts w:ascii="宋体" w:eastAsia="宋体" w:hAnsi="宋体" w:cs="宋体" w:hint="eastAsia"/>
                <w:color w:val="000000"/>
                <w:kern w:val="0"/>
                <w:szCs w:val="21"/>
              </w:rPr>
              <w:t>之日起，享受《吉林省人民政府关于支持吉林大学科技园发展有关政策的通知》（吉政函〔2003〕44号）的有关政策待遇。 </w:t>
            </w:r>
            <w:r w:rsidRPr="000A5BCD">
              <w:rPr>
                <w:rFonts w:ascii="宋体" w:eastAsia="宋体" w:hAnsi="宋体" w:cs="宋体" w:hint="eastAsia"/>
                <w:color w:val="000000"/>
                <w:kern w:val="0"/>
                <w:szCs w:val="21"/>
              </w:rPr>
              <w:br/>
              <w:t>第十五条经批准启动建设或被认定为大学科技园，省直有关部门将给予一定的资金支持。 </w:t>
            </w:r>
            <w:r w:rsidRPr="000A5BCD">
              <w:rPr>
                <w:rFonts w:ascii="宋体" w:eastAsia="宋体" w:hAnsi="宋体" w:cs="宋体" w:hint="eastAsia"/>
                <w:color w:val="000000"/>
                <w:kern w:val="0"/>
                <w:szCs w:val="21"/>
              </w:rPr>
              <w:br/>
              <w:t>第十六条地方政府、依托的大学和产业园区要给予大学科技</w:t>
            </w:r>
            <w:proofErr w:type="gramStart"/>
            <w:r w:rsidRPr="000A5BCD">
              <w:rPr>
                <w:rFonts w:ascii="宋体" w:eastAsia="宋体" w:hAnsi="宋体" w:cs="宋体" w:hint="eastAsia"/>
                <w:color w:val="000000"/>
                <w:kern w:val="0"/>
                <w:szCs w:val="21"/>
              </w:rPr>
              <w:t>园必要</w:t>
            </w:r>
            <w:proofErr w:type="gramEnd"/>
            <w:r w:rsidRPr="000A5BCD">
              <w:rPr>
                <w:rFonts w:ascii="宋体" w:eastAsia="宋体" w:hAnsi="宋体" w:cs="宋体" w:hint="eastAsia"/>
                <w:color w:val="000000"/>
                <w:kern w:val="0"/>
                <w:szCs w:val="21"/>
              </w:rPr>
              <w:t>的资金和政策支持。 </w:t>
            </w:r>
            <w:r w:rsidRPr="000A5BCD">
              <w:rPr>
                <w:rFonts w:ascii="宋体" w:eastAsia="宋体" w:hAnsi="宋体" w:cs="宋体" w:hint="eastAsia"/>
                <w:color w:val="000000"/>
                <w:kern w:val="0"/>
                <w:szCs w:val="21"/>
              </w:rPr>
              <w:br/>
              <w:t>第十七条省级科技和教育行政管理部门负责宏观管理和指导大学科技园的建设、运行和发展。根据建设发展实际，对成绩突出的大学科技园给予支持。 </w:t>
            </w:r>
            <w:r w:rsidRPr="000A5BCD">
              <w:rPr>
                <w:rFonts w:ascii="宋体" w:eastAsia="宋体" w:hAnsi="宋体" w:cs="宋体" w:hint="eastAsia"/>
                <w:color w:val="000000"/>
                <w:kern w:val="0"/>
                <w:szCs w:val="21"/>
              </w:rPr>
              <w:br/>
              <w:t>第十八条各市（州）政府应贯彻执行支持大学科技园建设和发展的各项方针和政策，将大学科技园工作纳入当地科技和教育发展规划，为大学科技园建设和发展提供必要的支持，并将省政府有关优惠政策落实到大学科技园管理机构及其在孵、在园企业。 </w:t>
            </w:r>
            <w:r w:rsidRPr="000A5BCD">
              <w:rPr>
                <w:rFonts w:ascii="宋体" w:eastAsia="宋体" w:hAnsi="宋体" w:cs="宋体" w:hint="eastAsia"/>
                <w:color w:val="000000"/>
                <w:kern w:val="0"/>
                <w:szCs w:val="21"/>
              </w:rPr>
              <w:br/>
              <w:t>第十九条高校要将大学科技园的建设与发展纳入学校整体建设与发展规划，在大学科技</w:t>
            </w:r>
            <w:proofErr w:type="gramStart"/>
            <w:r w:rsidRPr="000A5BCD">
              <w:rPr>
                <w:rFonts w:ascii="宋体" w:eastAsia="宋体" w:hAnsi="宋体" w:cs="宋体" w:hint="eastAsia"/>
                <w:color w:val="000000"/>
                <w:kern w:val="0"/>
                <w:szCs w:val="21"/>
              </w:rPr>
              <w:t>园规</w:t>
            </w:r>
            <w:proofErr w:type="gramEnd"/>
            <w:r w:rsidRPr="000A5BCD">
              <w:rPr>
                <w:rFonts w:ascii="宋体" w:eastAsia="宋体" w:hAnsi="宋体" w:cs="宋体" w:hint="eastAsia"/>
                <w:color w:val="000000"/>
                <w:kern w:val="0"/>
                <w:szCs w:val="21"/>
              </w:rPr>
              <w:t>划、建设与发展中发挥核心作用。制定和落实相应的激励政策，向大学科技园开放学校的各种资源，鼓励师生到园区创业，并在园区内构建学生实习和实践基地，鼓励把大学科技</w:t>
            </w:r>
            <w:proofErr w:type="gramStart"/>
            <w:r w:rsidRPr="000A5BCD">
              <w:rPr>
                <w:rFonts w:ascii="宋体" w:eastAsia="宋体" w:hAnsi="宋体" w:cs="宋体" w:hint="eastAsia"/>
                <w:color w:val="000000"/>
                <w:kern w:val="0"/>
                <w:szCs w:val="21"/>
              </w:rPr>
              <w:t>园创业</w:t>
            </w:r>
            <w:proofErr w:type="gramEnd"/>
            <w:r w:rsidRPr="000A5BCD">
              <w:rPr>
                <w:rFonts w:ascii="宋体" w:eastAsia="宋体" w:hAnsi="宋体" w:cs="宋体" w:hint="eastAsia"/>
                <w:color w:val="000000"/>
                <w:kern w:val="0"/>
                <w:szCs w:val="21"/>
              </w:rPr>
              <w:t>教育纳入学校的教学体系，使大学科技园成为高校科技成果转化与产业化的重要基地。 </w:t>
            </w:r>
            <w:r w:rsidRPr="000A5BCD">
              <w:rPr>
                <w:rFonts w:ascii="宋体" w:eastAsia="宋体" w:hAnsi="宋体" w:cs="宋体" w:hint="eastAsia"/>
                <w:color w:val="000000"/>
                <w:kern w:val="0"/>
                <w:szCs w:val="21"/>
              </w:rPr>
              <w:br/>
              <w:t>第二十条推动建立大学科技</w:t>
            </w:r>
            <w:proofErr w:type="gramStart"/>
            <w:r w:rsidRPr="000A5BCD">
              <w:rPr>
                <w:rFonts w:ascii="宋体" w:eastAsia="宋体" w:hAnsi="宋体" w:cs="宋体" w:hint="eastAsia"/>
                <w:color w:val="000000"/>
                <w:kern w:val="0"/>
                <w:szCs w:val="21"/>
              </w:rPr>
              <w:t>园信息</w:t>
            </w:r>
            <w:proofErr w:type="gramEnd"/>
            <w:r w:rsidRPr="000A5BCD">
              <w:rPr>
                <w:rFonts w:ascii="宋体" w:eastAsia="宋体" w:hAnsi="宋体" w:cs="宋体" w:hint="eastAsia"/>
                <w:color w:val="000000"/>
                <w:kern w:val="0"/>
                <w:szCs w:val="21"/>
              </w:rPr>
              <w:t>平台，鼓励组建大学科技园协会组织或区域战略联盟，加强大学科技园之间的交流与合作，加强行业自律，促进大学科技</w:t>
            </w:r>
            <w:proofErr w:type="gramStart"/>
            <w:r w:rsidRPr="000A5BCD">
              <w:rPr>
                <w:rFonts w:ascii="宋体" w:eastAsia="宋体" w:hAnsi="宋体" w:cs="宋体" w:hint="eastAsia"/>
                <w:color w:val="000000"/>
                <w:kern w:val="0"/>
                <w:szCs w:val="21"/>
              </w:rPr>
              <w:t>园事业</w:t>
            </w:r>
            <w:proofErr w:type="gramEnd"/>
            <w:r w:rsidRPr="000A5BCD">
              <w:rPr>
                <w:rFonts w:ascii="宋体" w:eastAsia="宋体" w:hAnsi="宋体" w:cs="宋体" w:hint="eastAsia"/>
                <w:color w:val="000000"/>
                <w:kern w:val="0"/>
                <w:szCs w:val="21"/>
              </w:rPr>
              <w:t>规范健康发展。 </w:t>
            </w:r>
            <w:r w:rsidRPr="000A5BCD">
              <w:rPr>
                <w:rFonts w:ascii="宋体" w:eastAsia="宋体" w:hAnsi="宋体" w:cs="宋体" w:hint="eastAsia"/>
                <w:color w:val="000000"/>
                <w:kern w:val="0"/>
                <w:szCs w:val="21"/>
              </w:rPr>
              <w:br/>
              <w:t>第五章 附 则 </w:t>
            </w:r>
            <w:r w:rsidRPr="000A5BCD">
              <w:rPr>
                <w:rFonts w:ascii="宋体" w:eastAsia="宋体" w:hAnsi="宋体" w:cs="宋体" w:hint="eastAsia"/>
                <w:color w:val="000000"/>
                <w:kern w:val="0"/>
                <w:szCs w:val="21"/>
              </w:rPr>
              <w:br/>
              <w:t>第二十一条本办法由省级科技和教育行政管理部门负责解释。 </w:t>
            </w:r>
            <w:r w:rsidRPr="000A5BCD">
              <w:rPr>
                <w:rFonts w:ascii="宋体" w:eastAsia="宋体" w:hAnsi="宋体" w:cs="宋体" w:hint="eastAsia"/>
                <w:color w:val="000000"/>
                <w:kern w:val="0"/>
                <w:szCs w:val="21"/>
              </w:rPr>
              <w:br/>
              <w:t>第二十二条本办法自发布之日起实施。 </w:t>
            </w:r>
          </w:p>
        </w:tc>
      </w:tr>
    </w:tbl>
    <w:p w:rsidR="009201FC" w:rsidRDefault="000A5BCD">
      <w:pPr>
        <w:rPr>
          <w:rFonts w:hint="eastAsia"/>
        </w:rPr>
      </w:pPr>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60"/>
    <w:rsid w:val="000A5BCD"/>
    <w:rsid w:val="00993F60"/>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A7B4C-CC40-475C-BD9F-FD4335CB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5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8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2018-05-06T10:22:00Z</dcterms:created>
  <dcterms:modified xsi:type="dcterms:W3CDTF">2018-05-06T10:22:00Z</dcterms:modified>
</cp:coreProperties>
</file>