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0" w:type="dxa"/>
        <w:tblCellSpacing w:w="0" w:type="dxa"/>
        <w:shd w:val="clear" w:color="auto" w:fill="FFFFFF"/>
        <w:tblCellMar>
          <w:left w:w="0" w:type="dxa"/>
          <w:right w:w="0" w:type="dxa"/>
        </w:tblCellMar>
        <w:tblLook w:val="04A0" w:firstRow="1" w:lastRow="0" w:firstColumn="1" w:lastColumn="0" w:noHBand="0" w:noVBand="1"/>
      </w:tblPr>
      <w:tblGrid>
        <w:gridCol w:w="10020"/>
      </w:tblGrid>
      <w:tr w:rsidR="00954B46" w:rsidRPr="00954B46" w14:paraId="7BEEE78E" w14:textId="77777777" w:rsidTr="00954B46">
        <w:trPr>
          <w:trHeight w:val="810"/>
          <w:tblCellSpacing w:w="0" w:type="dxa"/>
        </w:trPr>
        <w:tc>
          <w:tcPr>
            <w:tcW w:w="0" w:type="auto"/>
            <w:shd w:val="clear" w:color="auto" w:fill="FFFFFF"/>
            <w:tcMar>
              <w:top w:w="240" w:type="dxa"/>
              <w:left w:w="0" w:type="dxa"/>
              <w:bottom w:w="0" w:type="dxa"/>
              <w:right w:w="0" w:type="dxa"/>
            </w:tcMar>
            <w:hideMark/>
          </w:tcPr>
          <w:p w14:paraId="64FDE960" w14:textId="77777777" w:rsidR="00954B46" w:rsidRPr="00954B46" w:rsidRDefault="00954B46" w:rsidP="00954B46">
            <w:pPr>
              <w:widowControl/>
              <w:jc w:val="center"/>
              <w:rPr>
                <w:rFonts w:ascii="宋体" w:eastAsia="宋体" w:hAnsi="宋体" w:cs="宋体"/>
                <w:b/>
                <w:bCs/>
                <w:color w:val="000000"/>
                <w:kern w:val="0"/>
                <w:sz w:val="33"/>
                <w:szCs w:val="33"/>
              </w:rPr>
            </w:pPr>
            <w:r w:rsidRPr="00954B46">
              <w:rPr>
                <w:rFonts w:ascii="宋体" w:eastAsia="宋体" w:hAnsi="宋体" w:cs="宋体" w:hint="eastAsia"/>
                <w:b/>
                <w:bCs/>
                <w:color w:val="000000"/>
                <w:kern w:val="0"/>
                <w:sz w:val="33"/>
                <w:szCs w:val="33"/>
              </w:rPr>
              <w:t>辽宁省省级工业设计中心认定管理办法（试行）</w:t>
            </w:r>
          </w:p>
        </w:tc>
      </w:tr>
      <w:tr w:rsidR="00954B46" w:rsidRPr="00954B46" w14:paraId="15052408" w14:textId="77777777" w:rsidTr="00954B46">
        <w:trPr>
          <w:trHeight w:val="405"/>
          <w:tblCellSpacing w:w="0" w:type="dxa"/>
        </w:trPr>
        <w:tc>
          <w:tcPr>
            <w:tcW w:w="0" w:type="auto"/>
            <w:shd w:val="clear" w:color="auto" w:fill="FFFFFF"/>
            <w:vAlign w:val="center"/>
            <w:hideMark/>
          </w:tcPr>
          <w:p w14:paraId="17363111" w14:textId="77777777" w:rsidR="00954B46" w:rsidRPr="00954B46" w:rsidRDefault="00954B46" w:rsidP="00954B46">
            <w:pPr>
              <w:widowControl/>
              <w:jc w:val="center"/>
              <w:rPr>
                <w:rFonts w:ascii="宋体" w:eastAsia="宋体" w:hAnsi="宋体" w:cs="宋体" w:hint="eastAsia"/>
                <w:color w:val="FC7A32"/>
                <w:kern w:val="0"/>
                <w:sz w:val="18"/>
                <w:szCs w:val="18"/>
              </w:rPr>
            </w:pPr>
            <w:r w:rsidRPr="00954B46">
              <w:rPr>
                <w:rFonts w:ascii="宋体" w:eastAsia="宋体" w:hAnsi="宋体" w:cs="宋体" w:hint="eastAsia"/>
                <w:color w:val="FC7A32"/>
                <w:kern w:val="0"/>
                <w:sz w:val="18"/>
                <w:szCs w:val="18"/>
              </w:rPr>
              <w:t>时间：2018-11-28 15:34:00　 来源：　　 文字大小： </w:t>
            </w:r>
            <w:hyperlink r:id="rId6" w:tgtFrame="_self" w:history="1">
              <w:r w:rsidRPr="00954B46">
                <w:rPr>
                  <w:rFonts w:ascii="宋体" w:eastAsia="宋体" w:hAnsi="宋体" w:cs="宋体" w:hint="eastAsia"/>
                  <w:color w:val="FC7A32"/>
                  <w:kern w:val="0"/>
                  <w:sz w:val="18"/>
                  <w:szCs w:val="18"/>
                  <w:u w:val="single"/>
                </w:rPr>
                <w:t>大</w:t>
              </w:r>
            </w:hyperlink>
            <w:r w:rsidRPr="00954B46">
              <w:rPr>
                <w:rFonts w:ascii="宋体" w:eastAsia="宋体" w:hAnsi="宋体" w:cs="宋体" w:hint="eastAsia"/>
                <w:color w:val="FC7A32"/>
                <w:kern w:val="0"/>
                <w:sz w:val="18"/>
                <w:szCs w:val="18"/>
              </w:rPr>
              <w:t> </w:t>
            </w:r>
            <w:hyperlink r:id="rId7" w:tgtFrame="_self" w:history="1">
              <w:r w:rsidRPr="00954B46">
                <w:rPr>
                  <w:rFonts w:ascii="宋体" w:eastAsia="宋体" w:hAnsi="宋体" w:cs="宋体" w:hint="eastAsia"/>
                  <w:color w:val="FC7A32"/>
                  <w:kern w:val="0"/>
                  <w:sz w:val="18"/>
                  <w:szCs w:val="18"/>
                  <w:u w:val="single"/>
                </w:rPr>
                <w:t>中</w:t>
              </w:r>
            </w:hyperlink>
            <w:r w:rsidRPr="00954B46">
              <w:rPr>
                <w:rFonts w:ascii="宋体" w:eastAsia="宋体" w:hAnsi="宋体" w:cs="宋体" w:hint="eastAsia"/>
                <w:color w:val="FC7A32"/>
                <w:kern w:val="0"/>
                <w:sz w:val="18"/>
                <w:szCs w:val="18"/>
              </w:rPr>
              <w:t> </w:t>
            </w:r>
            <w:hyperlink r:id="rId8" w:tgtFrame="_self" w:history="1">
              <w:r w:rsidRPr="00954B46">
                <w:rPr>
                  <w:rFonts w:ascii="宋体" w:eastAsia="宋体" w:hAnsi="宋体" w:cs="宋体" w:hint="eastAsia"/>
                  <w:color w:val="FC7A32"/>
                  <w:kern w:val="0"/>
                  <w:sz w:val="18"/>
                  <w:szCs w:val="18"/>
                  <w:u w:val="single"/>
                </w:rPr>
                <w:t>小</w:t>
              </w:r>
            </w:hyperlink>
            <w:r w:rsidRPr="00954B46">
              <w:rPr>
                <w:rFonts w:ascii="宋体" w:eastAsia="宋体" w:hAnsi="宋体" w:cs="宋体" w:hint="eastAsia"/>
                <w:color w:val="FC7A32"/>
                <w:kern w:val="0"/>
                <w:sz w:val="18"/>
                <w:szCs w:val="18"/>
              </w:rPr>
              <w:t xml:space="preserve">　 打印：</w:t>
            </w:r>
            <w:hyperlink r:id="rId9" w:history="1">
              <w:r w:rsidRPr="00954B46">
                <w:rPr>
                  <w:rFonts w:ascii="宋体" w:eastAsia="宋体" w:hAnsi="宋体" w:cs="宋体" w:hint="eastAsia"/>
                  <w:color w:val="FC7A32"/>
                  <w:kern w:val="0"/>
                  <w:sz w:val="18"/>
                  <w:szCs w:val="18"/>
                  <w:u w:val="single"/>
                </w:rPr>
                <w:t>打 印</w:t>
              </w:r>
            </w:hyperlink>
          </w:p>
        </w:tc>
      </w:tr>
    </w:tbl>
    <w:p w14:paraId="01440BFF" w14:textId="77777777" w:rsidR="00954B46" w:rsidRPr="00954B46" w:rsidRDefault="00954B46" w:rsidP="00954B46">
      <w:pPr>
        <w:widowControl/>
        <w:jc w:val="left"/>
        <w:rPr>
          <w:rFonts w:ascii="宋体" w:eastAsia="宋体" w:hAnsi="宋体" w:cs="宋体"/>
          <w:vanish/>
          <w:kern w:val="0"/>
          <w:sz w:val="24"/>
          <w:szCs w:val="24"/>
        </w:rPr>
      </w:pPr>
    </w:p>
    <w:tbl>
      <w:tblPr>
        <w:tblW w:w="10020" w:type="dxa"/>
        <w:tblCellSpacing w:w="0" w:type="dxa"/>
        <w:shd w:val="clear" w:color="auto" w:fill="FFFFFF"/>
        <w:tblCellMar>
          <w:left w:w="0" w:type="dxa"/>
          <w:right w:w="0" w:type="dxa"/>
        </w:tblCellMar>
        <w:tblLook w:val="04A0" w:firstRow="1" w:lastRow="0" w:firstColumn="1" w:lastColumn="0" w:noHBand="0" w:noVBand="1"/>
      </w:tblPr>
      <w:tblGrid>
        <w:gridCol w:w="10020"/>
      </w:tblGrid>
      <w:tr w:rsidR="00954B46" w:rsidRPr="00954B46" w14:paraId="2AAF9163" w14:textId="77777777" w:rsidTr="00954B46">
        <w:trPr>
          <w:trHeight w:val="6780"/>
          <w:tblCellSpacing w:w="0" w:type="dxa"/>
        </w:trPr>
        <w:tc>
          <w:tcPr>
            <w:tcW w:w="0" w:type="auto"/>
            <w:shd w:val="clear" w:color="auto" w:fill="FFFFFF"/>
            <w:hideMark/>
          </w:tcPr>
          <w:p w14:paraId="2A8CD4E2" w14:textId="77777777" w:rsidR="00954B46" w:rsidRPr="00954B46" w:rsidRDefault="00954B46" w:rsidP="00954B46">
            <w:pPr>
              <w:widowControl/>
              <w:shd w:val="clear" w:color="auto" w:fill="FFFFFF"/>
              <w:wordWrap w:val="0"/>
              <w:spacing w:before="100" w:beforeAutospacing="1" w:after="100" w:afterAutospacing="1" w:line="330" w:lineRule="atLeast"/>
              <w:jc w:val="center"/>
              <w:rPr>
                <w:rFonts w:ascii="宋体" w:eastAsia="宋体" w:hAnsi="宋体" w:cs="宋体" w:hint="eastAsia"/>
                <w:color w:val="000000"/>
                <w:kern w:val="0"/>
                <w:sz w:val="18"/>
                <w:szCs w:val="18"/>
              </w:rPr>
            </w:pPr>
            <w:bookmarkStart w:id="0" w:name="_GoBack"/>
            <w:r w:rsidRPr="00954B46">
              <w:rPr>
                <w:rFonts w:ascii="宋体" w:eastAsia="宋体" w:hAnsi="宋体" w:cs="宋体" w:hint="eastAsia"/>
                <w:b/>
                <w:bCs/>
                <w:color w:val="000000"/>
                <w:kern w:val="0"/>
                <w:sz w:val="44"/>
                <w:szCs w:val="44"/>
              </w:rPr>
              <w:t>辽宁省省级工业设计中心认定管理办法（试行）</w:t>
            </w:r>
          </w:p>
          <w:bookmarkEnd w:id="0"/>
          <w:p w14:paraId="77CFB220" w14:textId="77777777" w:rsidR="00954B46" w:rsidRPr="00954B46" w:rsidRDefault="00954B46" w:rsidP="00954B46">
            <w:pPr>
              <w:widowControl/>
              <w:shd w:val="clear" w:color="auto" w:fill="FFFFFF"/>
              <w:wordWrap w:val="0"/>
              <w:spacing w:before="100" w:beforeAutospacing="1" w:after="100" w:afterAutospacing="1" w:line="330" w:lineRule="atLeast"/>
              <w:jc w:val="center"/>
              <w:rPr>
                <w:rFonts w:ascii="宋体" w:eastAsia="宋体" w:hAnsi="宋体" w:cs="宋体" w:hint="eastAsia"/>
                <w:color w:val="000000"/>
                <w:kern w:val="0"/>
                <w:sz w:val="18"/>
                <w:szCs w:val="18"/>
              </w:rPr>
            </w:pPr>
            <w:r w:rsidRPr="00954B46">
              <w:rPr>
                <w:rFonts w:ascii="宋体" w:eastAsia="宋体" w:hAnsi="宋体" w:cs="宋体" w:hint="eastAsia"/>
                <w:b/>
                <w:bCs/>
                <w:color w:val="000000"/>
                <w:kern w:val="0"/>
                <w:sz w:val="44"/>
                <w:szCs w:val="44"/>
              </w:rPr>
              <w:t> </w:t>
            </w:r>
          </w:p>
          <w:p w14:paraId="75F15AAA"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w:t>
            </w:r>
            <w:proofErr w:type="gramStart"/>
            <w:r w:rsidRPr="00954B46">
              <w:rPr>
                <w:rFonts w:ascii="仿宋" w:eastAsia="仿宋" w:hAnsi="仿宋" w:cs="宋体" w:hint="eastAsia"/>
                <w:color w:val="000000"/>
                <w:kern w:val="0"/>
                <w:sz w:val="32"/>
                <w:szCs w:val="32"/>
              </w:rPr>
              <w:t>第一章总</w:t>
            </w:r>
            <w:proofErr w:type="gramEnd"/>
            <w:r w:rsidRPr="00954B46">
              <w:rPr>
                <w:rFonts w:ascii="仿宋" w:eastAsia="仿宋" w:hAnsi="仿宋" w:cs="宋体" w:hint="eastAsia"/>
                <w:color w:val="000000"/>
                <w:kern w:val="0"/>
                <w:sz w:val="32"/>
                <w:szCs w:val="32"/>
              </w:rPr>
              <w:t xml:space="preserve"> 则</w:t>
            </w:r>
          </w:p>
          <w:p w14:paraId="473016AE"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一条为推动我省企业工业设计中心和工业设计企业的建设，充分发挥工业设计在产业转型升级方面的重要作用，根据《关于促进工业设计发展的若干指导意见》(工信部联产业〔2010〕390号)、《国家级工业设计中心认定管理办法(试行)》(工信部产业〔2012〕422号)和《关于促进辽宁省工业设计发展的指导意见(试行)》(</w:t>
            </w:r>
            <w:proofErr w:type="gramStart"/>
            <w:r w:rsidRPr="00954B46">
              <w:rPr>
                <w:rFonts w:ascii="仿宋" w:eastAsia="仿宋" w:hAnsi="仿宋" w:cs="宋体" w:hint="eastAsia"/>
                <w:color w:val="000000"/>
                <w:kern w:val="0"/>
                <w:sz w:val="32"/>
                <w:szCs w:val="32"/>
              </w:rPr>
              <w:t>辽经信产业</w:t>
            </w:r>
            <w:proofErr w:type="gramEnd"/>
            <w:r w:rsidRPr="00954B46">
              <w:rPr>
                <w:rFonts w:ascii="仿宋" w:eastAsia="仿宋" w:hAnsi="仿宋" w:cs="宋体" w:hint="eastAsia"/>
                <w:color w:val="000000"/>
                <w:kern w:val="0"/>
                <w:sz w:val="32"/>
                <w:szCs w:val="32"/>
              </w:rPr>
              <w:t>〔2014〕291号)，制定本办法。</w:t>
            </w:r>
          </w:p>
          <w:p w14:paraId="1AE2F2D8"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第二条本办法所称的工业设计是以工业产品为主要对象，运用新技术、新材料、新工艺，结合美学、经济学等知识，对产品功能、结构、形态、包装等进行整合优化的创新活动。</w:t>
            </w:r>
          </w:p>
          <w:p w14:paraId="0F8B15F3"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省级工业设计中心是指工业设计创新能力较强、特色鲜明、管理规范、业绩显著，设计水平领先的企业工业设计中心和工业设计企业。</w:t>
            </w:r>
          </w:p>
          <w:p w14:paraId="65D5B7B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第三条　省级工业设计中心的认定工作遵循企业自愿、择优确定和公开、公平、公正的原则。</w:t>
            </w:r>
          </w:p>
          <w:p w14:paraId="52F58FF1"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lastRenderedPageBreak/>
              <w:t xml:space="preserve">　　第四条省经济和信息化委员会(以下简称省经济和信息化委)负责省级工业设计中心的认定和管理工作。</w:t>
            </w:r>
          </w:p>
          <w:p w14:paraId="319FEDB0"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各市经济和信息化委员会(以下简称市经济和信息化委)负责组织本地区省级工业设计中心的推荐申报工作，并协助省经济和信息化委对省级工业设计中心进行指导和管理。</w:t>
            </w:r>
          </w:p>
          <w:p w14:paraId="5F6E4A4F"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省属企业和</w:t>
            </w:r>
            <w:proofErr w:type="gramStart"/>
            <w:r w:rsidRPr="00954B46">
              <w:rPr>
                <w:rFonts w:ascii="仿宋" w:eastAsia="仿宋" w:hAnsi="仿宋" w:cs="宋体" w:hint="eastAsia"/>
                <w:color w:val="000000"/>
                <w:kern w:val="0"/>
                <w:sz w:val="32"/>
                <w:szCs w:val="32"/>
              </w:rPr>
              <w:t>央企</w:t>
            </w:r>
            <w:proofErr w:type="gramEnd"/>
            <w:r w:rsidRPr="00954B46">
              <w:rPr>
                <w:rFonts w:ascii="仿宋" w:eastAsia="仿宋" w:hAnsi="仿宋" w:cs="宋体" w:hint="eastAsia"/>
                <w:color w:val="000000"/>
                <w:kern w:val="0"/>
                <w:sz w:val="32"/>
                <w:szCs w:val="32"/>
              </w:rPr>
              <w:t>在辽机构按照属地化原则申报省级工业设计中心。</w:t>
            </w:r>
          </w:p>
          <w:p w14:paraId="25259C9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第五条省级工业设计中心每年认定一次，受理认定申请的截止日期为当年的6月30日。</w:t>
            </w:r>
          </w:p>
          <w:p w14:paraId="2EF4B87A"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第二章省级工业设计中心基本条件</w:t>
            </w:r>
          </w:p>
          <w:p w14:paraId="7D55EA92"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第六条已建立工业设计中心的企业申请认定应具备以下基本条件：</w:t>
            </w:r>
          </w:p>
          <w:p w14:paraId="6414E377"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w:t>
            </w:r>
            <w:proofErr w:type="gramStart"/>
            <w:r w:rsidRPr="00954B46">
              <w:rPr>
                <w:rFonts w:ascii="仿宋" w:eastAsia="仿宋" w:hAnsi="仿宋" w:cs="宋体" w:hint="eastAsia"/>
                <w:color w:val="000000"/>
                <w:kern w:val="0"/>
                <w:sz w:val="32"/>
                <w:szCs w:val="32"/>
              </w:rPr>
              <w:t>一</w:t>
            </w:r>
            <w:proofErr w:type="gramEnd"/>
            <w:r w:rsidRPr="00954B46">
              <w:rPr>
                <w:rFonts w:ascii="仿宋" w:eastAsia="仿宋" w:hAnsi="仿宋" w:cs="宋体" w:hint="eastAsia"/>
                <w:color w:val="000000"/>
                <w:kern w:val="0"/>
                <w:sz w:val="32"/>
                <w:szCs w:val="32"/>
              </w:rPr>
              <w:t>)遵守国家法律法规，符合产业发展导向，履行企业社会责任，在行业内具有明显的规模优势和竞争优势。</w:t>
            </w:r>
          </w:p>
          <w:p w14:paraId="106732F6"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(二)已设立独立的工业设计中心两年以上，有固定的工作场所，具备独立承担相关工业设计任务、提供工业设计服务和培训专业人员能力。</w:t>
            </w:r>
          </w:p>
          <w:p w14:paraId="621ABBF7"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(三)工业设计中心组织体系完善，机制健全，管理科学，发展规划和目标明确。</w:t>
            </w:r>
          </w:p>
          <w:p w14:paraId="36A9E03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lastRenderedPageBreak/>
              <w:t xml:space="preserve">　　(四)有较强的设计能力，从事工业设计人员15人以上，其中具有大学本科以上学历、具有技师(高级技师)职业资格的人员和具有中高级专业技术职务的人员比例不低于60%。</w:t>
            </w:r>
          </w:p>
          <w:p w14:paraId="2E0AECD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(五)工业设计创新能力强，业绩突出。近两年内，获得授权专利(含版权)10项以上。设计产品已取得明显经济效益，或获得市级以上部门表彰。</w:t>
            </w:r>
          </w:p>
          <w:p w14:paraId="742C54DC"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(六)企业两年内(截止申请日期)未发生重大质量或安全事故，没有违法行为的情况或涉嫌违法正在接受有关部门审查的情况。</w:t>
            </w:r>
          </w:p>
          <w:p w14:paraId="63C05F93"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第七条工业设计企业申请认定应具备以下基本条件：</w:t>
            </w:r>
          </w:p>
          <w:p w14:paraId="661F7AB8"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w:t>
            </w:r>
            <w:proofErr w:type="gramStart"/>
            <w:r w:rsidRPr="00954B46">
              <w:rPr>
                <w:rFonts w:ascii="仿宋" w:eastAsia="仿宋" w:hAnsi="仿宋" w:cs="宋体" w:hint="eastAsia"/>
                <w:color w:val="000000"/>
                <w:kern w:val="0"/>
                <w:sz w:val="32"/>
                <w:szCs w:val="32"/>
              </w:rPr>
              <w:t>一</w:t>
            </w:r>
            <w:proofErr w:type="gramEnd"/>
            <w:r w:rsidRPr="00954B46">
              <w:rPr>
                <w:rFonts w:ascii="仿宋" w:eastAsia="仿宋" w:hAnsi="仿宋" w:cs="宋体" w:hint="eastAsia"/>
                <w:color w:val="000000"/>
                <w:kern w:val="0"/>
                <w:sz w:val="32"/>
                <w:szCs w:val="32"/>
              </w:rPr>
              <w:t>)遵守国家法律法规，符合产业政策和地方经济社会发展要求，履行企业社会责任，在本省行业内具有较好的信誉和较强的竞争优势。</w:t>
            </w:r>
          </w:p>
          <w:p w14:paraId="60B3C96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二)成立两年以上(省外知名设计公司在我省设立的具有独立法人资格的分中心或设计公司，成立年限可以放宽至一年以上)，具有独立法人资格，有较好的经济和社会效益。以工业设计服务为主营业务。具备独立承担相关行业领域工业设计任务、提供工业设计服务以及系统设计咨询服务的能力。</w:t>
            </w:r>
          </w:p>
          <w:p w14:paraId="6C421EC0"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(三)拥有设计水平高、经验丰富的工业设计师，拥有一定规模的设计人才，队伍结构科学合理，在省内同行业中具有较强的设计人才优</w:t>
            </w:r>
            <w:r w:rsidRPr="00954B46">
              <w:rPr>
                <w:rFonts w:ascii="仿宋" w:eastAsia="仿宋" w:hAnsi="仿宋" w:cs="宋体" w:hint="eastAsia"/>
                <w:color w:val="000000"/>
                <w:kern w:val="0"/>
                <w:sz w:val="32"/>
                <w:szCs w:val="32"/>
              </w:rPr>
              <w:lastRenderedPageBreak/>
              <w:t>势。从业人员20人以上，具有大学本科以上学历、具有技师(高级技师)职业资格的人员和具有中高级专业技术职务的人员比例不低于60%。</w:t>
            </w:r>
          </w:p>
          <w:p w14:paraId="3FA29DA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(四)工业设计服务水平在省内行业中处于领先地位，业绩突出，经营稳定。近两年，工业设计服务年营业收入不低于300万元，利润率高于行业平均水平。</w:t>
            </w:r>
          </w:p>
          <w:p w14:paraId="5C867A03"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(五)企业两年内(截止申请日期)未发生重大质量或安全事故，没有违法行为或涉嫌违法正在接受有关部门审查的情况。</w:t>
            </w:r>
          </w:p>
          <w:p w14:paraId="2E03B256"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第三章工作程序</w:t>
            </w:r>
          </w:p>
          <w:p w14:paraId="5EDD60A3"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第八条申报省级工业设计中心的企业通过所在市经济和信息化委向省经济和信息化委提出申请，并分别提交以下材料：</w:t>
            </w:r>
          </w:p>
          <w:p w14:paraId="6DD12D6C"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w:t>
            </w:r>
            <w:proofErr w:type="gramStart"/>
            <w:r w:rsidRPr="00954B46">
              <w:rPr>
                <w:rFonts w:ascii="仿宋" w:eastAsia="仿宋" w:hAnsi="仿宋" w:cs="宋体" w:hint="eastAsia"/>
                <w:color w:val="000000"/>
                <w:kern w:val="0"/>
                <w:sz w:val="32"/>
                <w:szCs w:val="32"/>
              </w:rPr>
              <w:t>一</w:t>
            </w:r>
            <w:proofErr w:type="gramEnd"/>
            <w:r w:rsidRPr="00954B46">
              <w:rPr>
                <w:rFonts w:ascii="仿宋" w:eastAsia="仿宋" w:hAnsi="仿宋" w:cs="宋体" w:hint="eastAsia"/>
                <w:color w:val="000000"/>
                <w:kern w:val="0"/>
                <w:sz w:val="32"/>
                <w:szCs w:val="32"/>
              </w:rPr>
              <w:t>)《辽宁省省级工业设计中心申请表》(见附件1、附件3)，并附相关证明材料。</w:t>
            </w:r>
          </w:p>
          <w:p w14:paraId="0CC86AC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(二)营业执照(工业设计机构提供独立机构证明)复印件。</w:t>
            </w:r>
          </w:p>
          <w:p w14:paraId="7FB4B5A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(三)近两年工业设计专项审计报告。</w:t>
            </w:r>
          </w:p>
          <w:p w14:paraId="52A96FFB"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(四)工业设计成果获得发明专利、版权及其他著作权等复印件。</w:t>
            </w:r>
          </w:p>
          <w:p w14:paraId="4939BF88"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(五)获市级以上政府相关奖励证书复印件。</w:t>
            </w:r>
          </w:p>
          <w:p w14:paraId="4775ABF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(六)主要工业设计成果产业化证明材料(市级以上立项)复印件。</w:t>
            </w:r>
          </w:p>
          <w:p w14:paraId="0852B0E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lastRenderedPageBreak/>
              <w:t xml:space="preserve">　　(七)其他证明材料。</w:t>
            </w:r>
          </w:p>
          <w:p w14:paraId="6759015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第九条市经济和信息化委组织对企业申报材料进行初审，确定推荐企业名单，并在规定时间内将上报文件和被推荐企业的申请材料一式三份(纸质及光盘)集中报送省经济和信息化委。</w:t>
            </w:r>
          </w:p>
          <w:p w14:paraId="5C94DFEF"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第十条省经济和信息化委组织专家对申报材料进行评审和必要的现场审查并提出审核意见，择优确定省级工业设计中心名单，并在省经济和信息化委及相关网站公示。</w:t>
            </w:r>
          </w:p>
          <w:p w14:paraId="565FCDA8"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第十一条对公示无异议的企业工业设计中心和工业设计企业，经省经济和信息化委批准，授予“省级工业设计中心”称号，颁发牌匾及证书，并以通告形式公布。</w:t>
            </w:r>
          </w:p>
          <w:p w14:paraId="34618D3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第四章管 理</w:t>
            </w:r>
          </w:p>
          <w:p w14:paraId="1D7308AA"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第十二条省级工业设计中心在省经济和信息化委及相关网站及有关媒体公布，并适时更新，方便社会公众查询和监督。</w:t>
            </w:r>
          </w:p>
          <w:p w14:paraId="61203680"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第十三条对已认定的省级工业设计中心每年需填报《辽宁省省级工业设计中心年度情况统计表》(见附件5)，并于次年5月30日前将材料通过市经济和信息化委报送省经济和信息化委。</w:t>
            </w:r>
          </w:p>
          <w:p w14:paraId="2BD7B70D"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第十四条省经济和信息化委对已认定的省级工业设计中心实施动态管理，每两年组织一次复核。接受复核的省级工业设计中心须填写《省级工业设计中心复核表》(见附件2、附件4)报初审的市经济和信息化</w:t>
            </w:r>
            <w:r w:rsidRPr="00954B46">
              <w:rPr>
                <w:rFonts w:ascii="仿宋" w:eastAsia="仿宋" w:hAnsi="仿宋" w:cs="宋体" w:hint="eastAsia"/>
                <w:color w:val="000000"/>
                <w:kern w:val="0"/>
                <w:sz w:val="32"/>
                <w:szCs w:val="32"/>
              </w:rPr>
              <w:lastRenderedPageBreak/>
              <w:t>委。市经济和信息化委审核后填写评价意见，在复核当年的5月30日前将上述材料报省经济和信息化委。经省经济和信息化委复核，以通告形式发布复核结果。</w:t>
            </w:r>
          </w:p>
          <w:p w14:paraId="0D962C71"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第十五条有下列情况之一的，撤销其省级工业设计中心称号：</w:t>
            </w:r>
          </w:p>
          <w:p w14:paraId="55339FCD"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w:t>
            </w:r>
            <w:proofErr w:type="gramStart"/>
            <w:r w:rsidRPr="00954B46">
              <w:rPr>
                <w:rFonts w:ascii="仿宋" w:eastAsia="仿宋" w:hAnsi="仿宋" w:cs="宋体" w:hint="eastAsia"/>
                <w:color w:val="000000"/>
                <w:kern w:val="0"/>
                <w:sz w:val="32"/>
                <w:szCs w:val="32"/>
              </w:rPr>
              <w:t>一</w:t>
            </w:r>
            <w:proofErr w:type="gramEnd"/>
            <w:r w:rsidRPr="00954B46">
              <w:rPr>
                <w:rFonts w:ascii="仿宋" w:eastAsia="仿宋" w:hAnsi="仿宋" w:cs="宋体" w:hint="eastAsia"/>
                <w:color w:val="000000"/>
                <w:kern w:val="0"/>
                <w:sz w:val="32"/>
                <w:szCs w:val="32"/>
              </w:rPr>
              <w:t>)未按规定参加复核的;</w:t>
            </w:r>
          </w:p>
          <w:p w14:paraId="3886508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(二)复核结果为不合格的;</w:t>
            </w:r>
          </w:p>
          <w:p w14:paraId="13CBB80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(三)所在企业自行要求撤销的;</w:t>
            </w:r>
          </w:p>
          <w:p w14:paraId="095F1FB0"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(四)所在企业被依法终止的;</w:t>
            </w:r>
          </w:p>
          <w:p w14:paraId="214F5930"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(五)弄虚作假、违反相关规定或有违法行为的。</w:t>
            </w:r>
          </w:p>
          <w:p w14:paraId="7C1D4D6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第十六条因第十五条第(</w:t>
            </w:r>
            <w:proofErr w:type="gramStart"/>
            <w:r w:rsidRPr="00954B46">
              <w:rPr>
                <w:rFonts w:ascii="仿宋" w:eastAsia="仿宋" w:hAnsi="仿宋" w:cs="宋体" w:hint="eastAsia"/>
                <w:color w:val="000000"/>
                <w:kern w:val="0"/>
                <w:sz w:val="32"/>
                <w:szCs w:val="32"/>
              </w:rPr>
              <w:t>一</w:t>
            </w:r>
            <w:proofErr w:type="gramEnd"/>
            <w:r w:rsidRPr="00954B46">
              <w:rPr>
                <w:rFonts w:ascii="仿宋" w:eastAsia="仿宋" w:hAnsi="仿宋" w:cs="宋体" w:hint="eastAsia"/>
                <w:color w:val="000000"/>
                <w:kern w:val="0"/>
                <w:sz w:val="32"/>
                <w:szCs w:val="32"/>
              </w:rPr>
              <w:t>)、(二)、(三)项原因被撤销省级工业设计中心称号的在两年内不得重新申请省级认定。</w:t>
            </w:r>
          </w:p>
          <w:p w14:paraId="0B2EF60F"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第十七条因第十五条第(五)项原因被撤销省级工业设计中心称号的，企业在四年内不得申请省级认定，并暂停所在市下一年度申报工作。</w:t>
            </w:r>
          </w:p>
          <w:p w14:paraId="23A25353"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第十八条省级工业设计中心所在企业发生更名、重组等重大调整的，应在办理相关手续后30个工作日内将有关情况通过市经济和信息</w:t>
            </w:r>
            <w:r w:rsidRPr="00954B46">
              <w:rPr>
                <w:rFonts w:ascii="仿宋" w:eastAsia="仿宋" w:hAnsi="仿宋" w:cs="宋体" w:hint="eastAsia"/>
                <w:color w:val="000000"/>
                <w:kern w:val="0"/>
                <w:sz w:val="32"/>
                <w:szCs w:val="32"/>
              </w:rPr>
              <w:lastRenderedPageBreak/>
              <w:t>化委报省经济和信息化委备案。省属企业和</w:t>
            </w:r>
            <w:proofErr w:type="gramStart"/>
            <w:r w:rsidRPr="00954B46">
              <w:rPr>
                <w:rFonts w:ascii="仿宋" w:eastAsia="仿宋" w:hAnsi="仿宋" w:cs="宋体" w:hint="eastAsia"/>
                <w:color w:val="000000"/>
                <w:kern w:val="0"/>
                <w:sz w:val="32"/>
                <w:szCs w:val="32"/>
              </w:rPr>
              <w:t>央企</w:t>
            </w:r>
            <w:proofErr w:type="gramEnd"/>
            <w:r w:rsidRPr="00954B46">
              <w:rPr>
                <w:rFonts w:ascii="仿宋" w:eastAsia="仿宋" w:hAnsi="仿宋" w:cs="宋体" w:hint="eastAsia"/>
                <w:color w:val="000000"/>
                <w:kern w:val="0"/>
                <w:sz w:val="32"/>
                <w:szCs w:val="32"/>
              </w:rPr>
              <w:t>在辽机构按属地化原则经市经济和信息化委报省经济和信息化委。</w:t>
            </w:r>
          </w:p>
          <w:p w14:paraId="256361A2"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第十九条省经济和信息化委对调整和撤销的省级工业设计中心，以通告形式公布。</w:t>
            </w:r>
          </w:p>
          <w:p w14:paraId="70A54C74"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第二十条对通过省级工业设计中心认定的，省经济和信息化委将会同相关部门予以一定的政策扶持，省经济和信息化委将从省级工业设计中心中择优推荐申报国家级工业设计中心。</w:t>
            </w:r>
          </w:p>
          <w:p w14:paraId="1072FEB9"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w:t>
            </w:r>
            <w:proofErr w:type="gramStart"/>
            <w:r w:rsidRPr="00954B46">
              <w:rPr>
                <w:rFonts w:ascii="仿宋" w:eastAsia="仿宋" w:hAnsi="仿宋" w:cs="宋体" w:hint="eastAsia"/>
                <w:color w:val="000000"/>
                <w:kern w:val="0"/>
                <w:sz w:val="32"/>
                <w:szCs w:val="32"/>
              </w:rPr>
              <w:t>第五章附</w:t>
            </w:r>
            <w:proofErr w:type="gramEnd"/>
            <w:r w:rsidRPr="00954B46">
              <w:rPr>
                <w:rFonts w:ascii="仿宋" w:eastAsia="仿宋" w:hAnsi="仿宋" w:cs="宋体" w:hint="eastAsia"/>
                <w:color w:val="000000"/>
                <w:kern w:val="0"/>
                <w:sz w:val="32"/>
                <w:szCs w:val="32"/>
              </w:rPr>
              <w:t xml:space="preserve"> 则</w:t>
            </w:r>
          </w:p>
          <w:p w14:paraId="26A2A6FF"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第二十一条各市经济和</w:t>
            </w:r>
            <w:proofErr w:type="gramStart"/>
            <w:r w:rsidRPr="00954B46">
              <w:rPr>
                <w:rFonts w:ascii="仿宋" w:eastAsia="仿宋" w:hAnsi="仿宋" w:cs="宋体" w:hint="eastAsia"/>
                <w:color w:val="000000"/>
                <w:kern w:val="0"/>
                <w:sz w:val="32"/>
                <w:szCs w:val="32"/>
              </w:rPr>
              <w:t>信息化委可结合</w:t>
            </w:r>
            <w:proofErr w:type="gramEnd"/>
            <w:r w:rsidRPr="00954B46">
              <w:rPr>
                <w:rFonts w:ascii="仿宋" w:eastAsia="仿宋" w:hAnsi="仿宋" w:cs="宋体" w:hint="eastAsia"/>
                <w:color w:val="000000"/>
                <w:kern w:val="0"/>
                <w:sz w:val="32"/>
                <w:szCs w:val="32"/>
              </w:rPr>
              <w:t>本地区实际，参照本办法组织开展市级工业设计中心的认定工作，并对工业设计中心建设给予支持和指导。</w:t>
            </w:r>
          </w:p>
          <w:p w14:paraId="48ED496C"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第二十二条本办法由省经济和信息化委负责解释。</w:t>
            </w:r>
          </w:p>
          <w:p w14:paraId="52268455" w14:textId="77777777" w:rsidR="00954B46" w:rsidRPr="00954B46" w:rsidRDefault="00954B46" w:rsidP="00954B46">
            <w:pPr>
              <w:widowControl/>
              <w:shd w:val="clear" w:color="auto" w:fill="FFFFFF"/>
              <w:wordWrap w:val="0"/>
              <w:spacing w:before="100" w:beforeAutospacing="1" w:after="100" w:afterAutospacing="1" w:line="360" w:lineRule="atLeast"/>
              <w:jc w:val="left"/>
              <w:rPr>
                <w:rFonts w:ascii="宋体" w:eastAsia="宋体" w:hAnsi="宋体" w:cs="宋体" w:hint="eastAsia"/>
                <w:color w:val="000000"/>
                <w:kern w:val="0"/>
                <w:sz w:val="18"/>
                <w:szCs w:val="18"/>
              </w:rPr>
            </w:pPr>
            <w:r w:rsidRPr="00954B46">
              <w:rPr>
                <w:rFonts w:ascii="仿宋" w:eastAsia="仿宋" w:hAnsi="仿宋" w:cs="宋体" w:hint="eastAsia"/>
                <w:color w:val="000000"/>
                <w:kern w:val="0"/>
                <w:sz w:val="32"/>
                <w:szCs w:val="32"/>
              </w:rPr>
              <w:t xml:space="preserve">　　第二十三条本办法自发布之日起实施。</w:t>
            </w:r>
          </w:p>
        </w:tc>
      </w:tr>
    </w:tbl>
    <w:p w14:paraId="67561FE2" w14:textId="77777777" w:rsidR="002E7D2C" w:rsidRPr="00954B46" w:rsidRDefault="002E7D2C"/>
    <w:sectPr w:rsidR="002E7D2C" w:rsidRPr="00954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CE516" w14:textId="77777777" w:rsidR="00C50C14" w:rsidRDefault="00C50C14" w:rsidP="00954B46">
      <w:r>
        <w:separator/>
      </w:r>
    </w:p>
  </w:endnote>
  <w:endnote w:type="continuationSeparator" w:id="0">
    <w:p w14:paraId="23843865" w14:textId="77777777" w:rsidR="00C50C14" w:rsidRDefault="00C50C14" w:rsidP="0095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BB404" w14:textId="77777777" w:rsidR="00C50C14" w:rsidRDefault="00C50C14" w:rsidP="00954B46">
      <w:r>
        <w:separator/>
      </w:r>
    </w:p>
  </w:footnote>
  <w:footnote w:type="continuationSeparator" w:id="0">
    <w:p w14:paraId="27FBB4F9" w14:textId="77777777" w:rsidR="00C50C14" w:rsidRDefault="00C50C14" w:rsidP="00954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FE"/>
    <w:rsid w:val="001145FE"/>
    <w:rsid w:val="002E7D2C"/>
    <w:rsid w:val="00954B46"/>
    <w:rsid w:val="00C5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CC8CD-0A10-434C-A5E1-05D0069A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B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4B46"/>
    <w:rPr>
      <w:sz w:val="18"/>
      <w:szCs w:val="18"/>
    </w:rPr>
  </w:style>
  <w:style w:type="paragraph" w:styleId="a5">
    <w:name w:val="footer"/>
    <w:basedOn w:val="a"/>
    <w:link w:val="a6"/>
    <w:uiPriority w:val="99"/>
    <w:unhideWhenUsed/>
    <w:rsid w:val="00954B46"/>
    <w:pPr>
      <w:tabs>
        <w:tab w:val="center" w:pos="4153"/>
        <w:tab w:val="right" w:pos="8306"/>
      </w:tabs>
      <w:snapToGrid w:val="0"/>
      <w:jc w:val="left"/>
    </w:pPr>
    <w:rPr>
      <w:sz w:val="18"/>
      <w:szCs w:val="18"/>
    </w:rPr>
  </w:style>
  <w:style w:type="character" w:customStyle="1" w:styleId="a6">
    <w:name w:val="页脚 字符"/>
    <w:basedOn w:val="a0"/>
    <w:link w:val="a5"/>
    <w:uiPriority w:val="99"/>
    <w:rsid w:val="00954B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494737">
      <w:bodyDiv w:val="1"/>
      <w:marLeft w:val="0"/>
      <w:marRight w:val="0"/>
      <w:marTop w:val="0"/>
      <w:marBottom w:val="0"/>
      <w:divBdr>
        <w:top w:val="none" w:sz="0" w:space="0" w:color="auto"/>
        <w:left w:val="none" w:sz="0" w:space="0" w:color="auto"/>
        <w:bottom w:val="none" w:sz="0" w:space="0" w:color="auto"/>
        <w:right w:val="none" w:sz="0" w:space="0" w:color="auto"/>
      </w:divBdr>
      <w:divsChild>
        <w:div w:id="196814451">
          <w:marLeft w:val="0"/>
          <w:marRight w:val="0"/>
          <w:marTop w:val="0"/>
          <w:marBottom w:val="0"/>
          <w:divBdr>
            <w:top w:val="none" w:sz="0" w:space="0" w:color="auto"/>
            <w:left w:val="none" w:sz="0" w:space="0" w:color="auto"/>
            <w:bottom w:val="none" w:sz="0" w:space="0" w:color="auto"/>
            <w:right w:val="none" w:sz="0" w:space="0" w:color="auto"/>
          </w:divBdr>
          <w:divsChild>
            <w:div w:id="1304698802">
              <w:marLeft w:val="0"/>
              <w:marRight w:val="0"/>
              <w:marTop w:val="0"/>
              <w:marBottom w:val="0"/>
              <w:divBdr>
                <w:top w:val="none" w:sz="0" w:space="0" w:color="auto"/>
                <w:left w:val="none" w:sz="0" w:space="0" w:color="auto"/>
                <w:bottom w:val="none" w:sz="0" w:space="0" w:color="auto"/>
                <w:right w:val="none" w:sz="0" w:space="0" w:color="auto"/>
              </w:divBdr>
              <w:divsChild>
                <w:div w:id="1800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neic.gov.cn/zhzx_123483/wjzc/201811/t20181128_337918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2018-12-17T10:23:00Z</dcterms:created>
  <dcterms:modified xsi:type="dcterms:W3CDTF">2018-12-17T10:23:00Z</dcterms:modified>
</cp:coreProperties>
</file>