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04" w:rsidRPr="000D5C04" w:rsidRDefault="000D5C04" w:rsidP="000D5C04">
      <w:pPr>
        <w:widowControl/>
        <w:shd w:val="clear" w:color="auto" w:fill="FFFFFF"/>
        <w:jc w:val="center"/>
        <w:rPr>
          <w:rFonts w:ascii="微软雅黑" w:eastAsia="微软雅黑" w:hAnsi="微软雅黑" w:cs="宋体"/>
          <w:b/>
          <w:bCs/>
          <w:color w:val="FF0000"/>
          <w:kern w:val="0"/>
          <w:sz w:val="36"/>
          <w:szCs w:val="36"/>
        </w:rPr>
      </w:pPr>
      <w:r w:rsidRPr="000D5C04">
        <w:rPr>
          <w:rFonts w:ascii="微软雅黑" w:eastAsia="微软雅黑" w:hAnsi="微软雅黑" w:cs="宋体" w:hint="eastAsia"/>
          <w:b/>
          <w:bCs/>
          <w:color w:val="FF0000"/>
          <w:kern w:val="0"/>
          <w:sz w:val="36"/>
          <w:szCs w:val="36"/>
        </w:rPr>
        <w:t>关于印发鹤山市促进楼宇经济发展的奖励办法的通知</w:t>
      </w:r>
    </w:p>
    <w:p w:rsidR="000D5C04" w:rsidRPr="000D5C04" w:rsidRDefault="000D5C04" w:rsidP="000D5C04">
      <w:pPr>
        <w:widowControl/>
        <w:shd w:val="clear" w:color="auto" w:fill="FFFFFF"/>
        <w:jc w:val="left"/>
        <w:rPr>
          <w:rFonts w:ascii="微软雅黑" w:eastAsia="微软雅黑" w:hAnsi="微软雅黑" w:cs="宋体" w:hint="eastAsia"/>
          <w:color w:val="000000"/>
          <w:kern w:val="0"/>
          <w:szCs w:val="21"/>
        </w:rPr>
      </w:pPr>
      <w:r w:rsidRPr="000D5C04">
        <w:rPr>
          <w:rFonts w:ascii="微软雅黑" w:eastAsia="微软雅黑" w:hAnsi="微软雅黑" w:cs="宋体" w:hint="eastAsia"/>
          <w:color w:val="CE0000"/>
          <w:kern w:val="0"/>
          <w:szCs w:val="21"/>
        </w:rPr>
        <w:t>详细目录信息</w:t>
      </w:r>
    </w:p>
    <w:tbl>
      <w:tblPr>
        <w:tblW w:w="4900" w:type="pct"/>
        <w:tblCellMar>
          <w:left w:w="0" w:type="dxa"/>
          <w:right w:w="0" w:type="dxa"/>
        </w:tblCellMar>
        <w:tblLook w:val="04A0" w:firstRow="1" w:lastRow="0" w:firstColumn="1" w:lastColumn="0" w:noHBand="0" w:noVBand="1"/>
      </w:tblPr>
      <w:tblGrid>
        <w:gridCol w:w="1219"/>
        <w:gridCol w:w="2843"/>
        <w:gridCol w:w="1219"/>
        <w:gridCol w:w="2843"/>
      </w:tblGrid>
      <w:tr w:rsidR="000D5C04" w:rsidRPr="000D5C04" w:rsidTr="000D5C04">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0D5C04" w:rsidRPr="000D5C04" w:rsidRDefault="000D5C04" w:rsidP="000D5C04">
            <w:pPr>
              <w:widowControl/>
              <w:jc w:val="center"/>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索引号:</w:t>
            </w:r>
          </w:p>
        </w:tc>
        <w:tc>
          <w:tcPr>
            <w:tcW w:w="1750" w:type="pct"/>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0D5C04" w:rsidRPr="000D5C04" w:rsidRDefault="000D5C04" w:rsidP="000D5C04">
            <w:pPr>
              <w:widowControl/>
              <w:jc w:val="left"/>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000014349/2017-21920</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0D5C04" w:rsidRPr="000D5C04" w:rsidRDefault="000D5C04" w:rsidP="000D5C04">
            <w:pPr>
              <w:widowControl/>
              <w:jc w:val="center"/>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公开责任部门</w:t>
            </w:r>
          </w:p>
        </w:tc>
        <w:tc>
          <w:tcPr>
            <w:tcW w:w="1750" w:type="pct"/>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0D5C04" w:rsidRPr="000D5C04" w:rsidRDefault="000D5C04" w:rsidP="000D5C04">
            <w:pPr>
              <w:widowControl/>
              <w:jc w:val="left"/>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鹤山市人民政府办公室</w:t>
            </w:r>
          </w:p>
        </w:tc>
      </w:tr>
      <w:tr w:rsidR="000D5C04" w:rsidRPr="000D5C04" w:rsidTr="000D5C04">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0D5C04" w:rsidRPr="000D5C04" w:rsidRDefault="000D5C04" w:rsidP="000D5C04">
            <w:pPr>
              <w:widowControl/>
              <w:jc w:val="center"/>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公开日期</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0D5C04" w:rsidRPr="000D5C04" w:rsidRDefault="000D5C04" w:rsidP="000D5C04">
            <w:pPr>
              <w:widowControl/>
              <w:jc w:val="left"/>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2017年02月10日</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0D5C04" w:rsidRPr="000D5C04" w:rsidRDefault="000D5C04" w:rsidP="000D5C04">
            <w:pPr>
              <w:widowControl/>
              <w:jc w:val="center"/>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主题词</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0D5C04" w:rsidRPr="000D5C04" w:rsidRDefault="000D5C04" w:rsidP="000D5C04">
            <w:pPr>
              <w:widowControl/>
              <w:jc w:val="center"/>
              <w:rPr>
                <w:rFonts w:ascii="微软雅黑" w:eastAsia="微软雅黑" w:hAnsi="微软雅黑" w:cs="宋体" w:hint="eastAsia"/>
                <w:b/>
                <w:bCs/>
                <w:kern w:val="0"/>
                <w:sz w:val="24"/>
                <w:szCs w:val="24"/>
              </w:rPr>
            </w:pPr>
          </w:p>
        </w:tc>
      </w:tr>
      <w:tr w:rsidR="000D5C04" w:rsidRPr="000D5C04" w:rsidTr="000D5C04">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0D5C04" w:rsidRPr="000D5C04" w:rsidRDefault="000D5C04" w:rsidP="000D5C04">
            <w:pPr>
              <w:widowControl/>
              <w:jc w:val="center"/>
              <w:rPr>
                <w:rFonts w:ascii="微软雅黑" w:eastAsia="微软雅黑" w:hAnsi="微软雅黑" w:cs="宋体"/>
                <w:b/>
                <w:bCs/>
                <w:kern w:val="0"/>
                <w:sz w:val="24"/>
                <w:szCs w:val="24"/>
              </w:rPr>
            </w:pPr>
            <w:r w:rsidRPr="000D5C04">
              <w:rPr>
                <w:rFonts w:ascii="微软雅黑" w:eastAsia="微软雅黑" w:hAnsi="微软雅黑" w:cs="宋体" w:hint="eastAsia"/>
                <w:b/>
                <w:bCs/>
                <w:kern w:val="0"/>
                <w:sz w:val="24"/>
                <w:szCs w:val="24"/>
              </w:rPr>
              <w:t>文号</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0D5C04" w:rsidRPr="000D5C04" w:rsidRDefault="000D5C04" w:rsidP="000D5C04">
            <w:pPr>
              <w:widowControl/>
              <w:jc w:val="left"/>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鹤府办〔2017〕3号</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0D5C04" w:rsidRPr="000D5C04" w:rsidRDefault="000D5C04" w:rsidP="000D5C04">
            <w:pPr>
              <w:widowControl/>
              <w:jc w:val="center"/>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分类</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0D5C04" w:rsidRPr="000D5C04" w:rsidRDefault="000D5C04" w:rsidP="000D5C04">
            <w:pPr>
              <w:widowControl/>
              <w:jc w:val="left"/>
              <w:rPr>
                <w:rFonts w:ascii="微软雅黑" w:eastAsia="微软雅黑" w:hAnsi="微软雅黑" w:cs="宋体" w:hint="eastAsia"/>
                <w:b/>
                <w:bCs/>
                <w:kern w:val="0"/>
                <w:sz w:val="24"/>
                <w:szCs w:val="24"/>
              </w:rPr>
            </w:pPr>
            <w:r w:rsidRPr="000D5C04">
              <w:rPr>
                <w:rFonts w:ascii="微软雅黑" w:eastAsia="微软雅黑" w:hAnsi="微软雅黑" w:cs="宋体" w:hint="eastAsia"/>
                <w:b/>
                <w:bCs/>
                <w:kern w:val="0"/>
                <w:sz w:val="24"/>
                <w:szCs w:val="24"/>
              </w:rPr>
              <w:t>规范性文件</w:t>
            </w:r>
          </w:p>
        </w:tc>
      </w:tr>
    </w:tbl>
    <w:p w:rsidR="000D5C04" w:rsidRPr="000D5C04" w:rsidRDefault="000D5C04" w:rsidP="000D5C04">
      <w:pPr>
        <w:widowControl/>
        <w:shd w:val="clear" w:color="auto" w:fill="FFFFFF"/>
        <w:spacing w:line="580" w:lineRule="atLeast"/>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各镇政府、沙坪街道办，市有关单位：</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《鹤山市促进楼宇经济发展奖励办法》已经市政府十五届2次常务会议审议通过，现印发给你们，请认真组织实施。执行过程中遇到的问题，请径向市科工商务局反映。</w:t>
      </w:r>
    </w:p>
    <w:p w:rsidR="000D5C04" w:rsidRPr="000D5C04" w:rsidRDefault="000D5C04" w:rsidP="000D5C04">
      <w:pPr>
        <w:widowControl/>
        <w:shd w:val="clear" w:color="auto" w:fill="FFFFFF"/>
        <w:spacing w:before="150" w:line="62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62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480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鹤山市人民政府办公室</w:t>
      </w:r>
    </w:p>
    <w:p w:rsidR="000D5C04" w:rsidRPr="000D5C04" w:rsidRDefault="000D5C04" w:rsidP="000D5C04">
      <w:pPr>
        <w:widowControl/>
        <w:shd w:val="clear" w:color="auto" w:fill="FFFFFF"/>
        <w:spacing w:before="150" w:line="580" w:lineRule="atLeast"/>
        <w:ind w:firstLine="512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2017年1月26日</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鹤山市促进楼宇经济发展奖励办法</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lastRenderedPageBreak/>
        <w:t>第一章  总  则</w:t>
      </w:r>
    </w:p>
    <w:p w:rsidR="000D5C04" w:rsidRPr="000D5C04" w:rsidRDefault="000D5C04" w:rsidP="000D5C04">
      <w:pPr>
        <w:widowControl/>
        <w:shd w:val="clear" w:color="auto" w:fill="FFFFFF"/>
        <w:spacing w:before="100" w:beforeAutospacing="1" w:after="100" w:afterAutospacing="1" w:line="580" w:lineRule="atLeast"/>
        <w:ind w:left="1176"/>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第一条  为了吸引楼宇经济企业集聚鹤山，实现产业结构调整和发展方式转型升级，特制定本办法。</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第二条  本办法的奖励对象为营业执照载明的住所地在鹤山市且经鹤山市政府认定的商务楼宇运营机构。</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第二章  组织领导</w:t>
      </w:r>
    </w:p>
    <w:p w:rsidR="000D5C04" w:rsidRPr="000D5C04" w:rsidRDefault="000D5C04" w:rsidP="000D5C04">
      <w:pPr>
        <w:widowControl/>
        <w:shd w:val="clear" w:color="auto" w:fill="FFFFFF"/>
        <w:spacing w:before="150" w:line="580" w:lineRule="atLeast"/>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第三条  成立“鹤山市促进楼宇经济发展领导小组”（以下简称“领导小组”）负责统筹鹤山市促进楼宇经济发展有关工作,并对重大事项进行决策。</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第四条  领导小组下设办公室，办公室设在市科工商务局，负责本办法的具体实施和日常工作。</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第三章  专项资金</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第五条  设立“鹤山市促进楼宇经济加快发展专项资金”（以下简称“专项资金”）。由市财政每年安排一定的专项资金额度，主要</w:t>
      </w:r>
      <w:r w:rsidRPr="000D5C04">
        <w:rPr>
          <w:rFonts w:ascii="微软雅黑" w:eastAsia="微软雅黑" w:hAnsi="微软雅黑" w:cs="宋体" w:hint="eastAsia"/>
          <w:color w:val="333333"/>
          <w:kern w:val="0"/>
          <w:sz w:val="27"/>
          <w:szCs w:val="27"/>
        </w:rPr>
        <w:lastRenderedPageBreak/>
        <w:t>用于补贴企业购地、购置或租赁办公场所、引进高层次人才及有关配套建设等。专项资金由市、镇财政按比例分摊。</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第六条  经领导小组批准使用的专项资金，市财政局按财政预算资金拨付程序办理拨款手续，并组织对项目执行情况进行检查监督。</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第七条  资金管理和使用遵循专款专用、按实安排的原则，若奖励资金超出年度预算资金安排，市财政另行安排资金足额支付；若年度专项资金存有结余，不结转下一年。</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第四章  扶持政策</w:t>
      </w:r>
    </w:p>
    <w:p w:rsidR="000D5C04" w:rsidRPr="000D5C04" w:rsidRDefault="000D5C04" w:rsidP="000D5C04">
      <w:pPr>
        <w:widowControl/>
        <w:shd w:val="clear" w:color="auto" w:fill="FFFFFF"/>
        <w:spacing w:before="100" w:beforeAutospacing="1" w:after="100" w:afterAutospacing="1" w:line="580" w:lineRule="atLeast"/>
        <w:ind w:left="1176"/>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第八条  本办法所称商务楼宇是指本市范围内的商务商业楼、城市综合体、科研楼等楼宇建筑（不包括行政事业单位自用房、宾馆酒店、专业市场、医院、学校等建筑），且进驻楼宇企业以从事创意产业、都市型工业、生产性服务业的企业为主，如高新科技企业、金融机构、结算中心、研发中心、营销中心、律师事务所、会计师事务所、咨询中介公司、工业设计机构、动漫公司、文化创意公司、影视制作公司以及网络公司等。</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第九条  对年纳税营业总额超过10亿元人民币的商务楼宇，每年按营业总额的1‰给予楼宇运营商奖励，奖励总金额不超过300万元。</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lastRenderedPageBreak/>
        <w:t>第十条  对年纳税营业总额超过3亿元人民币，每平方米的年纳税营业额不低于10万元人民币的租赁写字楼办公的楼宇经济企业，自注册当年起3个年度内，按企业每月实际支付租金总额的50%给予补贴，补贴标准不高于10元人民币/平方米/月，享受补贴的企业从其享受补贴当年起五年内，所租写字楼不得转租或改变用途，否则责令其全额退回所得补贴。</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第十一条  享受扶持的楼宇经济企业负责人、经市人力资源社会保障局认定为紧缺适用人才的非本市户籍子女就读，可享受本市户籍学生同等待遇。就读我市义务教育或高中阶段学校的，原则上安排到江门市一级或以上公办学校就读。</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第十二条  如企业符合相关条件，可同时享受国家、省、江门市和我市其他优惠政策，当享受上述政策和本办法属同类政策时，采取从优原则。</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第十三条  为企业开辟注册登记、项目审批等手续的绿色通道，由专人负责全程代理。对重大项目、重点企业实行全程跟踪服务。</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第五章  监督与管理</w:t>
      </w:r>
    </w:p>
    <w:p w:rsidR="000D5C04" w:rsidRPr="000D5C04" w:rsidRDefault="000D5C04" w:rsidP="000D5C04">
      <w:pPr>
        <w:widowControl/>
        <w:shd w:val="clear" w:color="auto" w:fill="FFFFFF"/>
        <w:spacing w:before="150" w:line="580" w:lineRule="atLeast"/>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第十四条  获得专项资金的奖励对象应依法缴纳所得税。</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lastRenderedPageBreak/>
        <w:t>第十五条  被批准使用专项资金的项目承担单位须每年第一季度向领导小组办公室报送项目情况。领导小组组织市相关部门对专项资金使用进行监督和绩效评价。</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第十六条  对已通过鹤山市政府认定的商务楼宇运营机构，若不再具备相应条件或经核实违反国家法律法规情节严重的，立即停止享受鹤山市奖励及相关扶持政策。</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第十七条  专项资金使用必须坚持严格审批，严格管理。获得专项资金的对象要严格落实专帐管理制度，确保请款和接受财务检查时能提供真实、合法、完整的会计资料。</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第十八条  专项资金必须实行专款专用，严禁截留、挪用。市纪委监察局、财政局、审计局等部门对专项资金使用情况进行管理和监督，定期或不定期进行检查。对弄虚作假骗取专项资金，截留、挪用专项资金，不按规定使用专项资金等行为，可视情节轻重采取通报、取消资格和追回专项资金等处理，并按照《财政违法行为处罚处分条例》（国务院令第427号）的规定予以处罚。涉嫌犯罪的，移送司法机关依法处理。</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第十九条  市有关行政主管部门及其工作人员在项目评审认定和奖励资金管理监督工作中存在滥用职权、徇私舞弊行为的，依照有关规定予以纪律处分；涉嫌犯罪的，移送司法机关依法处理。</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jc w:val="center"/>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第六章  附  则</w:t>
      </w:r>
    </w:p>
    <w:p w:rsidR="000D5C04" w:rsidRPr="000D5C04" w:rsidRDefault="000D5C04" w:rsidP="000D5C04">
      <w:pPr>
        <w:widowControl/>
        <w:shd w:val="clear" w:color="auto" w:fill="FFFFFF"/>
        <w:spacing w:before="100" w:beforeAutospacing="1" w:after="100" w:afterAutospacing="1" w:line="580" w:lineRule="atLeast"/>
        <w:ind w:left="1176"/>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lastRenderedPageBreak/>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第二十条  本办法的奖励资金申报与审批办法另行制定。</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第二十一条  本办法有效期满后，在有效期内获审批通过的奖励对象，在资格存续期间和奖励期限内继续给予奖励。</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第二十二条  本办法由鹤山市促进楼宇经济发展领导小组办公室负责解释。</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第二十三条  本办法自2017年3月8日起施行，有效期至2021年12月31日。</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lastRenderedPageBreak/>
        <w:t> </w:t>
      </w:r>
    </w:p>
    <w:p w:rsidR="000D5C04" w:rsidRPr="000D5C04" w:rsidRDefault="000D5C04" w:rsidP="000D5C04">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700" w:lineRule="atLeast"/>
        <w:ind w:firstLine="640"/>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line="580" w:lineRule="atLeast"/>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b/>
          <w:bCs/>
          <w:color w:val="333333"/>
          <w:kern w:val="0"/>
          <w:sz w:val="27"/>
          <w:szCs w:val="27"/>
        </w:rPr>
        <w:t>公开方式：</w:t>
      </w:r>
      <w:r w:rsidRPr="000D5C04">
        <w:rPr>
          <w:rFonts w:ascii="微软雅黑" w:eastAsia="微软雅黑" w:hAnsi="微软雅黑" w:cs="宋体" w:hint="eastAsia"/>
          <w:color w:val="333333"/>
          <w:kern w:val="0"/>
          <w:sz w:val="27"/>
          <w:szCs w:val="27"/>
        </w:rPr>
        <w:t>主动公开</w:t>
      </w:r>
    </w:p>
    <w:p w:rsidR="000D5C04" w:rsidRPr="000D5C04" w:rsidRDefault="000D5C04" w:rsidP="000D5C04">
      <w:pPr>
        <w:widowControl/>
        <w:shd w:val="clear" w:color="auto" w:fill="FFFFFF"/>
        <w:spacing w:before="150" w:line="520" w:lineRule="atLeast"/>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520" w:lineRule="atLeast"/>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0D5C04" w:rsidRPr="000D5C04" w:rsidRDefault="000D5C04" w:rsidP="000D5C04">
      <w:pPr>
        <w:widowControl/>
        <w:shd w:val="clear" w:color="auto" w:fill="FFFFFF"/>
        <w:spacing w:before="150" w:line="480" w:lineRule="atLeast"/>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tbl>
      <w:tblPr>
        <w:tblW w:w="8820" w:type="dxa"/>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20"/>
      </w:tblGrid>
      <w:tr w:rsidR="000D5C04" w:rsidRPr="000D5C04" w:rsidTr="000D5C04">
        <w:trPr>
          <w:trHeight w:val="630"/>
        </w:trPr>
        <w:tc>
          <w:tcPr>
            <w:tcW w:w="8820" w:type="dxa"/>
            <w:tcBorders>
              <w:top w:val="single" w:sz="8" w:space="0" w:color="auto"/>
              <w:left w:val="nil"/>
              <w:bottom w:val="single" w:sz="8" w:space="0" w:color="auto"/>
              <w:right w:val="nil"/>
            </w:tcBorders>
            <w:tcMar>
              <w:top w:w="0" w:type="dxa"/>
              <w:left w:w="108" w:type="dxa"/>
              <w:bottom w:w="0" w:type="dxa"/>
              <w:right w:w="108" w:type="dxa"/>
            </w:tcMar>
            <w:hideMark/>
          </w:tcPr>
          <w:p w:rsidR="000D5C04" w:rsidRPr="000D5C04" w:rsidRDefault="000D5C04" w:rsidP="000D5C04">
            <w:pPr>
              <w:widowControl/>
              <w:spacing w:before="150" w:line="580" w:lineRule="atLeast"/>
              <w:ind w:firstLine="218"/>
              <w:jc w:val="center"/>
              <w:rPr>
                <w:rFonts w:ascii="微软雅黑" w:eastAsia="微软雅黑" w:hAnsi="微软雅黑" w:cs="宋体" w:hint="eastAsia"/>
                <w:kern w:val="0"/>
                <w:sz w:val="24"/>
                <w:szCs w:val="24"/>
              </w:rPr>
            </w:pPr>
            <w:r w:rsidRPr="000D5C04">
              <w:rPr>
                <w:rFonts w:ascii="微软雅黑" w:eastAsia="微软雅黑" w:hAnsi="微软雅黑" w:cs="宋体" w:hint="eastAsia"/>
                <w:kern w:val="0"/>
                <w:sz w:val="24"/>
                <w:szCs w:val="24"/>
              </w:rPr>
              <w:t>抄送：市委办公室，市人大常委会办公室，市政协办公室。</w:t>
            </w:r>
          </w:p>
        </w:tc>
      </w:tr>
      <w:tr w:rsidR="000D5C04" w:rsidRPr="000D5C04" w:rsidTr="000D5C04">
        <w:trPr>
          <w:trHeight w:val="570"/>
        </w:trPr>
        <w:tc>
          <w:tcPr>
            <w:tcW w:w="8820" w:type="dxa"/>
            <w:tcBorders>
              <w:top w:val="nil"/>
              <w:left w:val="nil"/>
              <w:bottom w:val="single" w:sz="8" w:space="0" w:color="auto"/>
              <w:right w:val="nil"/>
            </w:tcBorders>
            <w:tcMar>
              <w:top w:w="0" w:type="dxa"/>
              <w:left w:w="108" w:type="dxa"/>
              <w:bottom w:w="0" w:type="dxa"/>
              <w:right w:w="108" w:type="dxa"/>
            </w:tcMar>
            <w:hideMark/>
          </w:tcPr>
          <w:p w:rsidR="000D5C04" w:rsidRPr="000D5C04" w:rsidRDefault="000D5C04" w:rsidP="000D5C04">
            <w:pPr>
              <w:widowControl/>
              <w:spacing w:before="150" w:line="580" w:lineRule="atLeast"/>
              <w:ind w:firstLine="218"/>
              <w:jc w:val="center"/>
              <w:rPr>
                <w:rFonts w:ascii="微软雅黑" w:eastAsia="微软雅黑" w:hAnsi="微软雅黑" w:cs="宋体" w:hint="eastAsia"/>
                <w:kern w:val="0"/>
                <w:sz w:val="24"/>
                <w:szCs w:val="24"/>
              </w:rPr>
            </w:pPr>
            <w:r w:rsidRPr="000D5C04">
              <w:rPr>
                <w:rFonts w:ascii="微软雅黑" w:eastAsia="微软雅黑" w:hAnsi="微软雅黑" w:cs="宋体" w:hint="eastAsia"/>
                <w:kern w:val="0"/>
                <w:sz w:val="24"/>
                <w:szCs w:val="24"/>
              </w:rPr>
              <w:t>鹤山市人民政府办公室秘书股             2017年2月6日印发</w:t>
            </w:r>
          </w:p>
        </w:tc>
      </w:tr>
    </w:tbl>
    <w:p w:rsidR="000D5C04" w:rsidRPr="000D5C04" w:rsidRDefault="000D5C04" w:rsidP="000D5C04">
      <w:pPr>
        <w:widowControl/>
        <w:shd w:val="clear" w:color="auto" w:fill="FFFFFF"/>
        <w:spacing w:before="150" w:line="480" w:lineRule="atLeast"/>
        <w:jc w:val="left"/>
        <w:rPr>
          <w:rFonts w:ascii="微软雅黑" w:eastAsia="微软雅黑" w:hAnsi="微软雅黑" w:cs="宋体" w:hint="eastAsia"/>
          <w:color w:val="333333"/>
          <w:kern w:val="0"/>
          <w:sz w:val="27"/>
          <w:szCs w:val="27"/>
        </w:rPr>
      </w:pPr>
      <w:r w:rsidRPr="000D5C04">
        <w:rPr>
          <w:rFonts w:ascii="微软雅黑" w:eastAsia="微软雅黑" w:hAnsi="微软雅黑" w:cs="宋体" w:hint="eastAsia"/>
          <w:color w:val="333333"/>
          <w:kern w:val="0"/>
          <w:sz w:val="27"/>
          <w:szCs w:val="27"/>
        </w:rPr>
        <w:t> </w:t>
      </w:r>
    </w:p>
    <w:p w:rsidR="00744B10" w:rsidRDefault="00744B10">
      <w:bookmarkStart w:id="0" w:name="_GoBack"/>
      <w:bookmarkEnd w:id="0"/>
    </w:p>
    <w:sectPr w:rsidR="00744B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FC"/>
    <w:rsid w:val="000D5C04"/>
    <w:rsid w:val="00744B10"/>
    <w:rsid w:val="00CF1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39FF2-A6A6-44C0-8E9B-56FC3521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asson">
    <w:name w:val="classon"/>
    <w:basedOn w:val="a0"/>
    <w:rsid w:val="000D5C04"/>
  </w:style>
  <w:style w:type="paragraph" w:styleId="a3">
    <w:name w:val="Normal (Web)"/>
    <w:basedOn w:val="a"/>
    <w:uiPriority w:val="99"/>
    <w:semiHidden/>
    <w:unhideWhenUsed/>
    <w:rsid w:val="000D5C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D5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5205">
      <w:bodyDiv w:val="1"/>
      <w:marLeft w:val="0"/>
      <w:marRight w:val="0"/>
      <w:marTop w:val="0"/>
      <w:marBottom w:val="0"/>
      <w:divBdr>
        <w:top w:val="none" w:sz="0" w:space="0" w:color="auto"/>
        <w:left w:val="none" w:sz="0" w:space="0" w:color="auto"/>
        <w:bottom w:val="none" w:sz="0" w:space="0" w:color="auto"/>
        <w:right w:val="none" w:sz="0" w:space="0" w:color="auto"/>
      </w:divBdr>
      <w:divsChild>
        <w:div w:id="1305433414">
          <w:marLeft w:val="0"/>
          <w:marRight w:val="0"/>
          <w:marTop w:val="0"/>
          <w:marBottom w:val="300"/>
          <w:divBdr>
            <w:top w:val="none" w:sz="0" w:space="0" w:color="auto"/>
            <w:left w:val="none" w:sz="0" w:space="0" w:color="auto"/>
            <w:bottom w:val="none" w:sz="0" w:space="0" w:color="auto"/>
            <w:right w:val="none" w:sz="0" w:space="0" w:color="auto"/>
          </w:divBdr>
        </w:div>
        <w:div w:id="381171367">
          <w:marLeft w:val="0"/>
          <w:marRight w:val="0"/>
          <w:marTop w:val="0"/>
          <w:marBottom w:val="0"/>
          <w:divBdr>
            <w:top w:val="none" w:sz="0" w:space="0" w:color="auto"/>
            <w:left w:val="none" w:sz="0" w:space="0" w:color="auto"/>
            <w:bottom w:val="single" w:sz="6" w:space="0" w:color="CCCCCC"/>
            <w:right w:val="none" w:sz="0" w:space="0" w:color="auto"/>
          </w:divBdr>
          <w:divsChild>
            <w:div w:id="287857372">
              <w:marLeft w:val="0"/>
              <w:marRight w:val="0"/>
              <w:marTop w:val="0"/>
              <w:marBottom w:val="0"/>
              <w:divBdr>
                <w:top w:val="none" w:sz="0" w:space="0" w:color="auto"/>
                <w:left w:val="none" w:sz="0" w:space="0" w:color="auto"/>
                <w:bottom w:val="single" w:sz="6" w:space="0" w:color="CCCCCC"/>
                <w:right w:val="none" w:sz="0" w:space="0" w:color="auto"/>
              </w:divBdr>
            </w:div>
          </w:divsChild>
        </w:div>
        <w:div w:id="305673170">
          <w:marLeft w:val="0"/>
          <w:marRight w:val="0"/>
          <w:marTop w:val="300"/>
          <w:marBottom w:val="600"/>
          <w:divBdr>
            <w:top w:val="none" w:sz="0" w:space="0" w:color="auto"/>
            <w:left w:val="none" w:sz="0" w:space="0" w:color="auto"/>
            <w:bottom w:val="none" w:sz="0" w:space="0" w:color="auto"/>
            <w:right w:val="none" w:sz="0" w:space="0" w:color="auto"/>
          </w:divBdr>
          <w:divsChild>
            <w:div w:id="3398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334</Words>
  <Characters>1907</Characters>
  <Application>Microsoft Office Word</Application>
  <DocSecurity>0</DocSecurity>
  <Lines>15</Lines>
  <Paragraphs>4</Paragraphs>
  <ScaleCrop>false</ScaleCrop>
  <Company>微软中国</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2018-08-22T02:58:00Z</dcterms:created>
  <dcterms:modified xsi:type="dcterms:W3CDTF">2018-08-22T02:58:00Z</dcterms:modified>
</cp:coreProperties>
</file>