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BE" w:rsidRPr="00C030BE" w:rsidRDefault="00C030BE" w:rsidP="00C030BE">
      <w:pPr>
        <w:widowControl/>
        <w:shd w:val="clear" w:color="auto" w:fill="FFFFFF"/>
        <w:spacing w:line="450" w:lineRule="atLeast"/>
        <w:jc w:val="center"/>
        <w:rPr>
          <w:rFonts w:ascii="黑体" w:eastAsia="黑体" w:hAnsi="黑体" w:cs="宋体"/>
          <w:color w:val="B31717"/>
          <w:kern w:val="0"/>
          <w:sz w:val="39"/>
          <w:szCs w:val="39"/>
        </w:rPr>
      </w:pPr>
      <w:r w:rsidRPr="00C030BE">
        <w:rPr>
          <w:rFonts w:ascii="黑体" w:eastAsia="黑体" w:hAnsi="黑体" w:cs="宋体" w:hint="eastAsia"/>
          <w:color w:val="B31717"/>
          <w:kern w:val="0"/>
          <w:sz w:val="39"/>
          <w:szCs w:val="39"/>
        </w:rPr>
        <w:t xml:space="preserve">财政部 国务院扶贫办 </w:t>
      </w:r>
      <w:bookmarkStart w:id="0" w:name="_GoBack"/>
      <w:r w:rsidRPr="00C030BE">
        <w:rPr>
          <w:rFonts w:ascii="黑体" w:eastAsia="黑体" w:hAnsi="黑体" w:cs="宋体" w:hint="eastAsia"/>
          <w:color w:val="B31717"/>
          <w:kern w:val="0"/>
          <w:sz w:val="39"/>
          <w:szCs w:val="39"/>
        </w:rPr>
        <w:t>关于做好2018年贫困县涉农资金</w:t>
      </w:r>
      <w:proofErr w:type="gramStart"/>
      <w:r w:rsidRPr="00C030BE">
        <w:rPr>
          <w:rFonts w:ascii="黑体" w:eastAsia="黑体" w:hAnsi="黑体" w:cs="宋体" w:hint="eastAsia"/>
          <w:color w:val="B31717"/>
          <w:kern w:val="0"/>
          <w:sz w:val="39"/>
          <w:szCs w:val="39"/>
        </w:rPr>
        <w:t>整合试点</w:t>
      </w:r>
      <w:proofErr w:type="gramEnd"/>
      <w:r w:rsidRPr="00C030BE">
        <w:rPr>
          <w:rFonts w:ascii="黑体" w:eastAsia="黑体" w:hAnsi="黑体" w:cs="宋体" w:hint="eastAsia"/>
          <w:color w:val="B31717"/>
          <w:kern w:val="0"/>
          <w:sz w:val="39"/>
          <w:szCs w:val="39"/>
        </w:rPr>
        <w:t>工作的通知</w:t>
      </w:r>
      <w:bookmarkEnd w:id="0"/>
    </w:p>
    <w:p w:rsidR="00C030BE" w:rsidRPr="00C030BE" w:rsidRDefault="00C030BE" w:rsidP="00C030BE">
      <w:pPr>
        <w:widowControl/>
        <w:shd w:val="clear" w:color="auto" w:fill="FFFFFF"/>
        <w:spacing w:line="450" w:lineRule="atLeast"/>
        <w:jc w:val="center"/>
        <w:rPr>
          <w:rFonts w:ascii="宋体" w:eastAsia="宋体" w:hAnsi="宋体" w:cs="宋体" w:hint="eastAsia"/>
          <w:color w:val="848484"/>
          <w:kern w:val="0"/>
          <w:sz w:val="18"/>
          <w:szCs w:val="18"/>
        </w:rPr>
      </w:pPr>
      <w:r w:rsidRPr="00C030BE">
        <w:rPr>
          <w:rFonts w:ascii="宋体" w:eastAsia="宋体" w:hAnsi="宋体" w:cs="宋体" w:hint="eastAsia"/>
          <w:color w:val="848484"/>
          <w:kern w:val="0"/>
          <w:sz w:val="18"/>
          <w:szCs w:val="18"/>
        </w:rPr>
        <w:t>来源：农业农村部新闻办公室   日期：2018-04-13</w:t>
      </w:r>
    </w:p>
    <w:p w:rsidR="00C030BE" w:rsidRPr="00C030BE" w:rsidRDefault="00C030BE" w:rsidP="00C030BE">
      <w:pPr>
        <w:widowControl/>
        <w:shd w:val="clear" w:color="auto" w:fill="FFFFFF"/>
        <w:spacing w:after="75"/>
        <w:jc w:val="center"/>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w:t>
      </w:r>
      <w:proofErr w:type="gramStart"/>
      <w:r w:rsidRPr="00C030BE">
        <w:rPr>
          <w:rFonts w:ascii="宋体" w:eastAsia="宋体" w:hAnsi="宋体" w:cs="宋体" w:hint="eastAsia"/>
          <w:color w:val="1E1E1E"/>
          <w:kern w:val="0"/>
          <w:szCs w:val="21"/>
        </w:rPr>
        <w:t>财农〔2018〕</w:t>
      </w:r>
      <w:proofErr w:type="gramEnd"/>
      <w:r w:rsidRPr="00C030BE">
        <w:rPr>
          <w:rFonts w:ascii="宋体" w:eastAsia="宋体" w:hAnsi="宋体" w:cs="宋体" w:hint="eastAsia"/>
          <w:color w:val="1E1E1E"/>
          <w:kern w:val="0"/>
          <w:szCs w:val="21"/>
        </w:rPr>
        <w:t>9号</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有关省、自治区、直辖市财政厅（局）、扶贫办（局）:</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2017年，各地认真贯彻落实《国务院办公厅关于支持贫困县开展统筹整合使用财政涉农资金试点的意见》（国办发〔2016〕22号）精神和财政部、国务院扶贫办工作部署，持续深入推进贫困县统筹整合使用财政涉农资金试点工作（以下简称“整合试点”），整合力度逐步加大，管理使用逐步规范，创新改革逐步深化，</w:t>
      </w:r>
      <w:proofErr w:type="gramStart"/>
      <w:r w:rsidRPr="00C030BE">
        <w:rPr>
          <w:rFonts w:ascii="宋体" w:eastAsia="宋体" w:hAnsi="宋体" w:cs="宋体" w:hint="eastAsia"/>
          <w:color w:val="1E1E1E"/>
          <w:kern w:val="0"/>
          <w:szCs w:val="21"/>
        </w:rPr>
        <w:t>整合成效</w:t>
      </w:r>
      <w:proofErr w:type="gramEnd"/>
      <w:r w:rsidRPr="00C030BE">
        <w:rPr>
          <w:rFonts w:ascii="宋体" w:eastAsia="宋体" w:hAnsi="宋体" w:cs="宋体" w:hint="eastAsia"/>
          <w:color w:val="1E1E1E"/>
          <w:kern w:val="0"/>
          <w:szCs w:val="21"/>
        </w:rPr>
        <w:t>逐步凸显。但在工作推进过程中，部分省（区、市,以下简称省）存在超范围整合、权限下放不到位、对贫困县督促指导不够等问题，部分试点贫困县实施方案质量不高、资金使用和项目管理仍有待规范和加强。为贯彻落实党中央、国务院关于打好精准脱贫攻坚战的决策部署，保证现行标准下的脱贫质量，现就做好2018年</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工作有关事项通知如下：</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w:t>
      </w:r>
      <w:r w:rsidRPr="00C030BE">
        <w:rPr>
          <w:rFonts w:ascii="宋体" w:eastAsia="宋体" w:hAnsi="宋体" w:cs="宋体" w:hint="eastAsia"/>
          <w:b/>
          <w:bCs/>
          <w:color w:val="1E1E1E"/>
          <w:kern w:val="0"/>
          <w:szCs w:val="21"/>
        </w:rPr>
        <w:t>一、严格按照规定的范围和标准推进</w:t>
      </w:r>
      <w:proofErr w:type="gramStart"/>
      <w:r w:rsidRPr="00C030BE">
        <w:rPr>
          <w:rFonts w:ascii="宋体" w:eastAsia="宋体" w:hAnsi="宋体" w:cs="宋体" w:hint="eastAsia"/>
          <w:b/>
          <w:bCs/>
          <w:color w:val="1E1E1E"/>
          <w:kern w:val="0"/>
          <w:szCs w:val="21"/>
        </w:rPr>
        <w:t>整合试点</w:t>
      </w:r>
      <w:proofErr w:type="gramEnd"/>
      <w:r w:rsidRPr="00C030BE">
        <w:rPr>
          <w:rFonts w:ascii="宋体" w:eastAsia="宋体" w:hAnsi="宋体" w:cs="宋体" w:hint="eastAsia"/>
          <w:b/>
          <w:bCs/>
          <w:color w:val="1E1E1E"/>
          <w:kern w:val="0"/>
          <w:szCs w:val="21"/>
        </w:rPr>
        <w:t>工作</w:t>
      </w:r>
      <w:r w:rsidRPr="00C030BE">
        <w:rPr>
          <w:rFonts w:ascii="宋体" w:eastAsia="宋体" w:hAnsi="宋体" w:cs="宋体" w:hint="eastAsia"/>
          <w:color w:val="1E1E1E"/>
          <w:kern w:val="0"/>
          <w:szCs w:val="21"/>
        </w:rPr>
        <w:t> </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开展</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的范围是全国832个连片</w:t>
      </w:r>
      <w:proofErr w:type="gramStart"/>
      <w:r w:rsidRPr="00C030BE">
        <w:rPr>
          <w:rFonts w:ascii="宋体" w:eastAsia="宋体" w:hAnsi="宋体" w:cs="宋体" w:hint="eastAsia"/>
          <w:color w:val="1E1E1E"/>
          <w:kern w:val="0"/>
          <w:szCs w:val="21"/>
        </w:rPr>
        <w:t>特困地</w:t>
      </w:r>
      <w:proofErr w:type="gramEnd"/>
      <w:r w:rsidRPr="00C030BE">
        <w:rPr>
          <w:rFonts w:ascii="宋体" w:eastAsia="宋体" w:hAnsi="宋体" w:cs="宋体" w:hint="eastAsia"/>
          <w:color w:val="1E1E1E"/>
          <w:kern w:val="0"/>
          <w:szCs w:val="21"/>
        </w:rPr>
        <w:t>区县和国家扶贫开发工作重点县（含已脱贫摘帽县，以下简称试点贫困县）。试点贫困县整合的中央财政资金不得突破国办发〔2016〕22号文件规定的20大项资金范围。各省自行确定的其他试点县，可利用地方各级财政资金自主开展探索。试点贫困县要紧紧围绕脱贫目标，坚持现行脱贫标准，在农业生产发展和农村基础设施建设范围内安排支出，避免面面俱到和借整合之名“乱作为”。超出上述范围和标准的应及时予以调整，抓紧修订不符合要求的相关文件、办法、方案等。</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w:t>
      </w:r>
      <w:r w:rsidRPr="00C030BE">
        <w:rPr>
          <w:rFonts w:ascii="宋体" w:eastAsia="宋体" w:hAnsi="宋体" w:cs="宋体" w:hint="eastAsia"/>
          <w:b/>
          <w:bCs/>
          <w:color w:val="1E1E1E"/>
          <w:kern w:val="0"/>
          <w:szCs w:val="21"/>
        </w:rPr>
        <w:t>二、进一步抓好实施方案编制和落地</w:t>
      </w:r>
      <w:r w:rsidRPr="00C030BE">
        <w:rPr>
          <w:rFonts w:ascii="宋体" w:eastAsia="宋体" w:hAnsi="宋体" w:cs="宋体" w:hint="eastAsia"/>
          <w:color w:val="1E1E1E"/>
          <w:kern w:val="0"/>
          <w:szCs w:val="21"/>
        </w:rPr>
        <w:t> </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试点贫困县扶贫开发领导小组要主动研究和积极推动</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工作，按要求组织编制年度资金统筹整合使用实施方案（以下简称“实施方案”）。实施方案要瞄准年度脱贫攻坚目标任务，找出“坚之所在”，排出轻重缓急，将资金落实到具体项目并根据资金实际投向明确每个项目的责任部门。整合资金要优先保障贫困人口直接受益的产业发展资金需求。</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认真落实《国务院关于探索建立涉农资金统筹整合长效机制的意见》（国发〔2017〕54号）和国办发〔2016〕22号文件规定，加强脱贫攻坚规划与部门专项规划、约束性任务的有效衔接。一方面，要将专项规划或约束性任务中贫困人口受益、</w:t>
      </w:r>
      <w:proofErr w:type="gramStart"/>
      <w:r w:rsidRPr="00C030BE">
        <w:rPr>
          <w:rFonts w:ascii="宋体" w:eastAsia="宋体" w:hAnsi="宋体" w:cs="宋体" w:hint="eastAsia"/>
          <w:color w:val="1E1E1E"/>
          <w:kern w:val="0"/>
          <w:szCs w:val="21"/>
        </w:rPr>
        <w:t>脱贫成效</w:t>
      </w:r>
      <w:proofErr w:type="gramEnd"/>
      <w:r w:rsidRPr="00C030BE">
        <w:rPr>
          <w:rFonts w:ascii="宋体" w:eastAsia="宋体" w:hAnsi="宋体" w:cs="宋体" w:hint="eastAsia"/>
          <w:color w:val="1E1E1E"/>
          <w:kern w:val="0"/>
          <w:szCs w:val="21"/>
        </w:rPr>
        <w:t>明显的项目纳入实施方案。另一方面，如出现部门专项规划或约束性任务与脱贫攻坚规划不一致的情况，应当区分具体情况研究处理，原则上以脱贫攻坚规划为准。</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县扶贫开发领导小组要及时将审定后的实施方案报省级扶贫开发领导小组备案。其中，年初实施方案原则上在3月31日前完成报备；实施过程中确需调整实施方案的，只允许调整一次且须重新履行县级审查和省级备案程序，原则上在8月31日前完成报备。省级扶贫开发领导小组要组织对实施方案进行审核并书面反馈报备意见。对实施方案编制不实或不符合政策规定的，要及时反馈试点县限期修改并重新报备。对报备同意的方案，以省级扶贫开发领导小组文件形式通报相关部门。</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w:t>
      </w:r>
      <w:r w:rsidRPr="00C030BE">
        <w:rPr>
          <w:rFonts w:ascii="宋体" w:eastAsia="宋体" w:hAnsi="宋体" w:cs="宋体" w:hint="eastAsia"/>
          <w:b/>
          <w:bCs/>
          <w:color w:val="1E1E1E"/>
          <w:kern w:val="0"/>
          <w:szCs w:val="21"/>
        </w:rPr>
        <w:t>三、进一步加强整合资金和项目管理</w:t>
      </w:r>
      <w:r w:rsidRPr="00C030BE">
        <w:rPr>
          <w:rFonts w:ascii="宋体" w:eastAsia="宋体" w:hAnsi="宋体" w:cs="宋体" w:hint="eastAsia"/>
          <w:color w:val="1E1E1E"/>
          <w:kern w:val="0"/>
          <w:szCs w:val="21"/>
        </w:rPr>
        <w:t> </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lastRenderedPageBreak/>
        <w:t xml:space="preserve">　　坚持将整合资金项目审批权限完全下放到县，由试点贫困县根据年度脱贫任务及巩固</w:t>
      </w:r>
      <w:proofErr w:type="gramStart"/>
      <w:r w:rsidRPr="00C030BE">
        <w:rPr>
          <w:rFonts w:ascii="宋体" w:eastAsia="宋体" w:hAnsi="宋体" w:cs="宋体" w:hint="eastAsia"/>
          <w:color w:val="1E1E1E"/>
          <w:kern w:val="0"/>
          <w:szCs w:val="21"/>
        </w:rPr>
        <w:t>脱贫成效</w:t>
      </w:r>
      <w:proofErr w:type="gramEnd"/>
      <w:r w:rsidRPr="00C030BE">
        <w:rPr>
          <w:rFonts w:ascii="宋体" w:eastAsia="宋体" w:hAnsi="宋体" w:cs="宋体" w:hint="eastAsia"/>
          <w:color w:val="1E1E1E"/>
          <w:kern w:val="0"/>
          <w:szCs w:val="21"/>
        </w:rPr>
        <w:t>需要，用好用足</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政策，实事求是确定年度计划整合资金规模，在“因需而整”的前提下做到“应整尽整”。从2018年起，对试点贫困县计划整合资金规模占纳入整合范围资金规模的比例不作统一要求。同时，切实防止和严厉查处“完成年度脱贫任务存在明显资金缺口却‘应整不整’”等问题。试点贫困县要加大实质性整合力度，尽可能将纳入整合范围的各类资金在“大类间打通”“跨类别使用”，进一步提高整合的深度和质量，并按照有关规定及时规范做好预算调整工作。试点贫困县要高度重视和积极</w:t>
      </w:r>
      <w:proofErr w:type="gramStart"/>
      <w:r w:rsidRPr="00C030BE">
        <w:rPr>
          <w:rFonts w:ascii="宋体" w:eastAsia="宋体" w:hAnsi="宋体" w:cs="宋体" w:hint="eastAsia"/>
          <w:color w:val="1E1E1E"/>
          <w:kern w:val="0"/>
          <w:szCs w:val="21"/>
        </w:rPr>
        <w:t>防范扶贫</w:t>
      </w:r>
      <w:proofErr w:type="gramEnd"/>
      <w:r w:rsidRPr="00C030BE">
        <w:rPr>
          <w:rFonts w:ascii="宋体" w:eastAsia="宋体" w:hAnsi="宋体" w:cs="宋体" w:hint="eastAsia"/>
          <w:color w:val="1E1E1E"/>
          <w:kern w:val="0"/>
          <w:szCs w:val="21"/>
        </w:rPr>
        <w:t>领域融资风险，不得</w:t>
      </w:r>
      <w:proofErr w:type="gramStart"/>
      <w:r w:rsidRPr="00C030BE">
        <w:rPr>
          <w:rFonts w:ascii="宋体" w:eastAsia="宋体" w:hAnsi="宋体" w:cs="宋体" w:hint="eastAsia"/>
          <w:color w:val="1E1E1E"/>
          <w:kern w:val="0"/>
          <w:szCs w:val="21"/>
        </w:rPr>
        <w:t>通过明股实</w:t>
      </w:r>
      <w:proofErr w:type="gramEnd"/>
      <w:r w:rsidRPr="00C030BE">
        <w:rPr>
          <w:rFonts w:ascii="宋体" w:eastAsia="宋体" w:hAnsi="宋体" w:cs="宋体" w:hint="eastAsia"/>
          <w:color w:val="1E1E1E"/>
          <w:kern w:val="0"/>
          <w:szCs w:val="21"/>
        </w:rPr>
        <w:t>债、PPP和政府购买服务形式举借债务以及开展其他形式的违规融资，坚决遏制形成地方政府隐性债务。</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实施方案确定的计划整合资金，依据试点贫困县统筹整合使用财政涉农资金具体办法（以下简称“资金管理办法”）使用管理，与</w:t>
      </w:r>
      <w:proofErr w:type="gramStart"/>
      <w:r w:rsidRPr="00C030BE">
        <w:rPr>
          <w:rFonts w:ascii="宋体" w:eastAsia="宋体" w:hAnsi="宋体" w:cs="宋体" w:hint="eastAsia"/>
          <w:color w:val="1E1E1E"/>
          <w:kern w:val="0"/>
          <w:szCs w:val="21"/>
        </w:rPr>
        <w:t>脱贫成效</w:t>
      </w:r>
      <w:proofErr w:type="gramEnd"/>
      <w:r w:rsidRPr="00C030BE">
        <w:rPr>
          <w:rFonts w:ascii="宋体" w:eastAsia="宋体" w:hAnsi="宋体" w:cs="宋体" w:hint="eastAsia"/>
          <w:color w:val="1E1E1E"/>
          <w:kern w:val="0"/>
          <w:szCs w:val="21"/>
        </w:rPr>
        <w:t>紧密挂钩，切实惠及建档立</w:t>
      </w:r>
      <w:proofErr w:type="gramStart"/>
      <w:r w:rsidRPr="00C030BE">
        <w:rPr>
          <w:rFonts w:ascii="宋体" w:eastAsia="宋体" w:hAnsi="宋体" w:cs="宋体" w:hint="eastAsia"/>
          <w:color w:val="1E1E1E"/>
          <w:kern w:val="0"/>
          <w:szCs w:val="21"/>
        </w:rPr>
        <w:t>卡贫困</w:t>
      </w:r>
      <w:proofErr w:type="gramEnd"/>
      <w:r w:rsidRPr="00C030BE">
        <w:rPr>
          <w:rFonts w:ascii="宋体" w:eastAsia="宋体" w:hAnsi="宋体" w:cs="宋体" w:hint="eastAsia"/>
          <w:color w:val="1E1E1E"/>
          <w:kern w:val="0"/>
          <w:szCs w:val="21"/>
        </w:rPr>
        <w:t>人口。试点贫困县要将整合资金尽快分解下达到责任部门或项目主体，督促其加快项目实施并切实加强资金使用管理，避免资金闲置、浪费或挪用。责任部门对整合资金支出进度及使用绩效承担主体责任。认真落实财政扶贫项目资金绩效管理及项目库建设、公告公示制度等要求，强化绩效目标管理，加强项目论证和储备，落实资金监管责任，提高资金使用效益，做到阳光扶贫、廉洁扶贫。在县扶贫开发领导小组统一部署下，及时认真做好</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的项目验收工作，探索开展部门联合验收。</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脱贫攻坚期内，已脱贫</w:t>
      </w:r>
      <w:proofErr w:type="gramStart"/>
      <w:r w:rsidRPr="00C030BE">
        <w:rPr>
          <w:rFonts w:ascii="宋体" w:eastAsia="宋体" w:hAnsi="宋体" w:cs="宋体" w:hint="eastAsia"/>
          <w:color w:val="1E1E1E"/>
          <w:kern w:val="0"/>
          <w:szCs w:val="21"/>
        </w:rPr>
        <w:t>摘帽县</w:t>
      </w:r>
      <w:proofErr w:type="gramEnd"/>
      <w:r w:rsidRPr="00C030BE">
        <w:rPr>
          <w:rFonts w:ascii="宋体" w:eastAsia="宋体" w:hAnsi="宋体" w:cs="宋体" w:hint="eastAsia"/>
          <w:color w:val="1E1E1E"/>
          <w:kern w:val="0"/>
          <w:szCs w:val="21"/>
        </w:rPr>
        <w:t>继续执行</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政策，资金统筹整合使用要与巩固</w:t>
      </w:r>
      <w:proofErr w:type="gramStart"/>
      <w:r w:rsidRPr="00C030BE">
        <w:rPr>
          <w:rFonts w:ascii="宋体" w:eastAsia="宋体" w:hAnsi="宋体" w:cs="宋体" w:hint="eastAsia"/>
          <w:color w:val="1E1E1E"/>
          <w:kern w:val="0"/>
          <w:szCs w:val="21"/>
        </w:rPr>
        <w:t>脱贫成效</w:t>
      </w:r>
      <w:proofErr w:type="gramEnd"/>
      <w:r w:rsidRPr="00C030BE">
        <w:rPr>
          <w:rFonts w:ascii="宋体" w:eastAsia="宋体" w:hAnsi="宋体" w:cs="宋体" w:hint="eastAsia"/>
          <w:color w:val="1E1E1E"/>
          <w:kern w:val="0"/>
          <w:szCs w:val="21"/>
        </w:rPr>
        <w:t>紧密挂钩，尤其要重点保障用于产业发展的资金需求。省级分配给已脱贫</w:t>
      </w:r>
      <w:proofErr w:type="gramStart"/>
      <w:r w:rsidRPr="00C030BE">
        <w:rPr>
          <w:rFonts w:ascii="宋体" w:eastAsia="宋体" w:hAnsi="宋体" w:cs="宋体" w:hint="eastAsia"/>
          <w:color w:val="1E1E1E"/>
          <w:kern w:val="0"/>
          <w:szCs w:val="21"/>
        </w:rPr>
        <w:t>摘帽县</w:t>
      </w:r>
      <w:proofErr w:type="gramEnd"/>
      <w:r w:rsidRPr="00C030BE">
        <w:rPr>
          <w:rFonts w:ascii="宋体" w:eastAsia="宋体" w:hAnsi="宋体" w:cs="宋体" w:hint="eastAsia"/>
          <w:color w:val="1E1E1E"/>
          <w:kern w:val="0"/>
          <w:szCs w:val="21"/>
        </w:rPr>
        <w:t>的资金增幅不作统一规定，但应切实保障已脱贫</w:t>
      </w:r>
      <w:proofErr w:type="gramStart"/>
      <w:r w:rsidRPr="00C030BE">
        <w:rPr>
          <w:rFonts w:ascii="宋体" w:eastAsia="宋体" w:hAnsi="宋体" w:cs="宋体" w:hint="eastAsia"/>
          <w:color w:val="1E1E1E"/>
          <w:kern w:val="0"/>
          <w:szCs w:val="21"/>
        </w:rPr>
        <w:t>摘帽县巩固脱贫成效</w:t>
      </w:r>
      <w:proofErr w:type="gramEnd"/>
      <w:r w:rsidRPr="00C030BE">
        <w:rPr>
          <w:rFonts w:ascii="宋体" w:eastAsia="宋体" w:hAnsi="宋体" w:cs="宋体" w:hint="eastAsia"/>
          <w:color w:val="1E1E1E"/>
          <w:kern w:val="0"/>
          <w:szCs w:val="21"/>
        </w:rPr>
        <w:t>资金需求。</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w:t>
      </w:r>
      <w:r w:rsidRPr="00C030BE">
        <w:rPr>
          <w:rFonts w:ascii="宋体" w:eastAsia="宋体" w:hAnsi="宋体" w:cs="宋体" w:hint="eastAsia"/>
          <w:b/>
          <w:bCs/>
          <w:color w:val="1E1E1E"/>
          <w:kern w:val="0"/>
          <w:szCs w:val="21"/>
        </w:rPr>
        <w:t>四、进一步</w:t>
      </w:r>
      <w:proofErr w:type="gramStart"/>
      <w:r w:rsidRPr="00C030BE">
        <w:rPr>
          <w:rFonts w:ascii="宋体" w:eastAsia="宋体" w:hAnsi="宋体" w:cs="宋体" w:hint="eastAsia"/>
          <w:b/>
          <w:bCs/>
          <w:color w:val="1E1E1E"/>
          <w:kern w:val="0"/>
          <w:szCs w:val="21"/>
        </w:rPr>
        <w:t>强化省负</w:t>
      </w:r>
      <w:proofErr w:type="gramEnd"/>
      <w:r w:rsidRPr="00C030BE">
        <w:rPr>
          <w:rFonts w:ascii="宋体" w:eastAsia="宋体" w:hAnsi="宋体" w:cs="宋体" w:hint="eastAsia"/>
          <w:b/>
          <w:bCs/>
          <w:color w:val="1E1E1E"/>
          <w:kern w:val="0"/>
          <w:szCs w:val="21"/>
        </w:rPr>
        <w:t>总责</w:t>
      </w:r>
      <w:r w:rsidRPr="00C030BE">
        <w:rPr>
          <w:rFonts w:ascii="宋体" w:eastAsia="宋体" w:hAnsi="宋体" w:cs="宋体" w:hint="eastAsia"/>
          <w:color w:val="1E1E1E"/>
          <w:kern w:val="0"/>
          <w:szCs w:val="21"/>
        </w:rPr>
        <w:t> </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省级要加强对</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工作的培训宣传、检查督促、调研指导（其中，培训和宣传每年不少于1次；调研每季度不少于1次）。创新培训和宣传方式，提高培训、宣传及调研质量，使干部群众全面准确理解</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政策，形成支持和推进工作的合力。坚持问题导向，对</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政策措施理解和执行有偏差、落实不到位的，要及时纠偏和督促整改。各省要把推动</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各项政策落实纳入扶贫领域作风问题专项治理的内容，着力治理对</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支持不坚决甚至软抵制的问题，对查实的典型案件，要坚决予以曝光，严肃追究责任。</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从2018年起，</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工作进展统计数据调整为每季度上报一次，即分别在4月15日、7月15日、10月15日及次年1月15日前，由省级财政、扶贫部门联合向财政部、国务院扶贫办报送。试点贫困县财政、扶贫部门通过扶贫信息系统上报数据，省级财政、扶贫部门共同进行审核，确保数据准确、完整、真实。仅须报送832个试点贫困县的数据，不得上报本省自行开展试点县的数据。上报统计数据口径须与各试点贫困县报备的实施方案保持一致。切实减轻基层负担，不得要求村级填表报数。</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除上述事项外，各地要继续认真执行国办发〔2016〕22号文件及《财政部 国务院扶贫办关于进一步做好贫困县涉农资金整合工作有关事项的通知》（</w:t>
      </w:r>
      <w:proofErr w:type="gramStart"/>
      <w:r w:rsidRPr="00C030BE">
        <w:rPr>
          <w:rFonts w:ascii="宋体" w:eastAsia="宋体" w:hAnsi="宋体" w:cs="宋体" w:hint="eastAsia"/>
          <w:color w:val="1E1E1E"/>
          <w:kern w:val="0"/>
          <w:szCs w:val="21"/>
        </w:rPr>
        <w:t>财农〔2016〕</w:t>
      </w:r>
      <w:proofErr w:type="gramEnd"/>
      <w:r w:rsidRPr="00C030BE">
        <w:rPr>
          <w:rFonts w:ascii="宋体" w:eastAsia="宋体" w:hAnsi="宋体" w:cs="宋体" w:hint="eastAsia"/>
          <w:color w:val="1E1E1E"/>
          <w:kern w:val="0"/>
          <w:szCs w:val="21"/>
        </w:rPr>
        <w:t>151号）、《财政部 国务院扶贫办关于做好2017年贫困县涉农资金整合试点工作的通知》（</w:t>
      </w:r>
      <w:proofErr w:type="gramStart"/>
      <w:r w:rsidRPr="00C030BE">
        <w:rPr>
          <w:rFonts w:ascii="宋体" w:eastAsia="宋体" w:hAnsi="宋体" w:cs="宋体" w:hint="eastAsia"/>
          <w:color w:val="1E1E1E"/>
          <w:kern w:val="0"/>
          <w:szCs w:val="21"/>
        </w:rPr>
        <w:t>财农〔2017〕</w:t>
      </w:r>
      <w:proofErr w:type="gramEnd"/>
      <w:r w:rsidRPr="00C030BE">
        <w:rPr>
          <w:rFonts w:ascii="宋体" w:eastAsia="宋体" w:hAnsi="宋体" w:cs="宋体" w:hint="eastAsia"/>
          <w:color w:val="1E1E1E"/>
          <w:kern w:val="0"/>
          <w:szCs w:val="21"/>
        </w:rPr>
        <w:t>4号）的各项政策规定，按要求抓好落实。</w:t>
      </w:r>
      <w:proofErr w:type="gramStart"/>
      <w:r w:rsidRPr="00C030BE">
        <w:rPr>
          <w:rFonts w:ascii="宋体" w:eastAsia="宋体" w:hAnsi="宋体" w:cs="宋体" w:hint="eastAsia"/>
          <w:color w:val="1E1E1E"/>
          <w:kern w:val="0"/>
          <w:szCs w:val="21"/>
        </w:rPr>
        <w:t>财农〔2016〕</w:t>
      </w:r>
      <w:proofErr w:type="gramEnd"/>
      <w:r w:rsidRPr="00C030BE">
        <w:rPr>
          <w:rFonts w:ascii="宋体" w:eastAsia="宋体" w:hAnsi="宋体" w:cs="宋体" w:hint="eastAsia"/>
          <w:color w:val="1E1E1E"/>
          <w:kern w:val="0"/>
          <w:szCs w:val="21"/>
        </w:rPr>
        <w:t>151号文件</w:t>
      </w:r>
      <w:proofErr w:type="gramStart"/>
      <w:r w:rsidRPr="00C030BE">
        <w:rPr>
          <w:rFonts w:ascii="宋体" w:eastAsia="宋体" w:hAnsi="宋体" w:cs="宋体" w:hint="eastAsia"/>
          <w:color w:val="1E1E1E"/>
          <w:kern w:val="0"/>
          <w:szCs w:val="21"/>
        </w:rPr>
        <w:t>及财农〔2017〕</w:t>
      </w:r>
      <w:proofErr w:type="gramEnd"/>
      <w:r w:rsidRPr="00C030BE">
        <w:rPr>
          <w:rFonts w:ascii="宋体" w:eastAsia="宋体" w:hAnsi="宋体" w:cs="宋体" w:hint="eastAsia"/>
          <w:color w:val="1E1E1E"/>
          <w:kern w:val="0"/>
          <w:szCs w:val="21"/>
        </w:rPr>
        <w:t>4号文件有关规定与本通知不符的，以本通知为准。</w:t>
      </w:r>
    </w:p>
    <w:p w:rsidR="00C030BE" w:rsidRPr="00C030BE" w:rsidRDefault="00C030BE" w:rsidP="00C030BE">
      <w:pPr>
        <w:widowControl/>
        <w:shd w:val="clear" w:color="auto" w:fill="FFFFFF"/>
        <w:spacing w:after="75"/>
        <w:jc w:val="lef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请各省财政、扶贫部门对照国务院办公厅及财政部、国务院扶贫办关于</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的各项政策要求，进一步细化和规范本省</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相关制度规定，督促和指导试点贫困县扎实推进</w:t>
      </w:r>
      <w:proofErr w:type="gramStart"/>
      <w:r w:rsidRPr="00C030BE">
        <w:rPr>
          <w:rFonts w:ascii="宋体" w:eastAsia="宋体" w:hAnsi="宋体" w:cs="宋体" w:hint="eastAsia"/>
          <w:color w:val="1E1E1E"/>
          <w:kern w:val="0"/>
          <w:szCs w:val="21"/>
        </w:rPr>
        <w:t>整合试点</w:t>
      </w:r>
      <w:proofErr w:type="gramEnd"/>
      <w:r w:rsidRPr="00C030BE">
        <w:rPr>
          <w:rFonts w:ascii="宋体" w:eastAsia="宋体" w:hAnsi="宋体" w:cs="宋体" w:hint="eastAsia"/>
          <w:color w:val="1E1E1E"/>
          <w:kern w:val="0"/>
          <w:szCs w:val="21"/>
        </w:rPr>
        <w:t>各项工作，总结经验和发现问题，并及时向财政部、国务院扶贫办反馈。</w:t>
      </w:r>
    </w:p>
    <w:p w:rsidR="00C030BE" w:rsidRPr="00C030BE" w:rsidRDefault="00C030BE" w:rsidP="00C030BE">
      <w:pPr>
        <w:widowControl/>
        <w:shd w:val="clear" w:color="auto" w:fill="FFFFFF"/>
        <w:spacing w:after="75"/>
        <w:jc w:val="righ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lastRenderedPageBreak/>
        <w:t xml:space="preserve">　　财政部    国务院扶贫办</w:t>
      </w:r>
    </w:p>
    <w:p w:rsidR="00C030BE" w:rsidRPr="00C030BE" w:rsidRDefault="00C030BE" w:rsidP="00C030BE">
      <w:pPr>
        <w:widowControl/>
        <w:shd w:val="clear" w:color="auto" w:fill="FFFFFF"/>
        <w:jc w:val="right"/>
        <w:rPr>
          <w:rFonts w:ascii="宋体" w:eastAsia="宋体" w:hAnsi="宋体" w:cs="宋体" w:hint="eastAsia"/>
          <w:color w:val="1E1E1E"/>
          <w:kern w:val="0"/>
          <w:szCs w:val="21"/>
        </w:rPr>
      </w:pPr>
      <w:r w:rsidRPr="00C030BE">
        <w:rPr>
          <w:rFonts w:ascii="宋体" w:eastAsia="宋体" w:hAnsi="宋体" w:cs="宋体" w:hint="eastAsia"/>
          <w:color w:val="1E1E1E"/>
          <w:kern w:val="0"/>
          <w:szCs w:val="21"/>
        </w:rPr>
        <w:t xml:space="preserve">　　2018年3月22日</w:t>
      </w:r>
    </w:p>
    <w:p w:rsidR="00C15599" w:rsidRPr="00C030BE" w:rsidRDefault="00C15599"/>
    <w:sectPr w:rsidR="00C15599" w:rsidRPr="00C03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81"/>
    <w:rsid w:val="00C030BE"/>
    <w:rsid w:val="00C15599"/>
    <w:rsid w:val="00DF0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D3F90-31EF-43BB-B4E8-B8E8ECD1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0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3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35415">
      <w:bodyDiv w:val="1"/>
      <w:marLeft w:val="0"/>
      <w:marRight w:val="0"/>
      <w:marTop w:val="0"/>
      <w:marBottom w:val="0"/>
      <w:divBdr>
        <w:top w:val="none" w:sz="0" w:space="0" w:color="auto"/>
        <w:left w:val="none" w:sz="0" w:space="0" w:color="auto"/>
        <w:bottom w:val="none" w:sz="0" w:space="0" w:color="auto"/>
        <w:right w:val="none" w:sz="0" w:space="0" w:color="auto"/>
      </w:divBdr>
      <w:divsChild>
        <w:div w:id="1136407510">
          <w:marLeft w:val="0"/>
          <w:marRight w:val="0"/>
          <w:marTop w:val="0"/>
          <w:marBottom w:val="300"/>
          <w:divBdr>
            <w:top w:val="none" w:sz="0" w:space="0" w:color="auto"/>
            <w:left w:val="none" w:sz="0" w:space="0" w:color="auto"/>
            <w:bottom w:val="none" w:sz="0" w:space="0" w:color="auto"/>
            <w:right w:val="none" w:sz="0" w:space="0" w:color="auto"/>
          </w:divBdr>
        </w:div>
        <w:div w:id="704139584">
          <w:marLeft w:val="0"/>
          <w:marRight w:val="0"/>
          <w:marTop w:val="0"/>
          <w:marBottom w:val="900"/>
          <w:divBdr>
            <w:top w:val="none" w:sz="0" w:space="0" w:color="auto"/>
            <w:left w:val="none" w:sz="0" w:space="0" w:color="auto"/>
            <w:bottom w:val="none" w:sz="0" w:space="0" w:color="auto"/>
            <w:right w:val="none" w:sz="0" w:space="0" w:color="auto"/>
          </w:divBdr>
          <w:divsChild>
            <w:div w:id="9572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2433</Characters>
  <Application>Microsoft Office Word</Application>
  <DocSecurity>0</DocSecurity>
  <Lines>20</Lines>
  <Paragraphs>5</Paragraphs>
  <ScaleCrop>false</ScaleCrop>
  <Company>微软中国</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2018-09-26T07:16:00Z</dcterms:created>
  <dcterms:modified xsi:type="dcterms:W3CDTF">2018-09-26T07:16:00Z</dcterms:modified>
</cp:coreProperties>
</file>