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全椒县引荐投资工业项目奖励办法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为加大招商引资力度，建立共享利益导向激励机制，促进全民招商，鼓励引进工业项目，加速推动经济转型，实现县域经济跨越发展，特制定本办法。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一、项目信息奖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（一）奖励对象。提供有价值工业项目投资信息的机关工作人员、社会团体、企业和社会自然人。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（二）奖励条件。提供投资线索项目必须是固定资产投资5000万元以上（含5000万元）的工业项目（固定资产投资以项目签订正式投资协议为准）。受奖励</w:t>
      </w:r>
      <w:proofErr w:type="gramStart"/>
      <w:r>
        <w:rPr>
          <w:rFonts w:ascii="微软雅黑" w:eastAsia="微软雅黑" w:hAnsi="微软雅黑" w:hint="eastAsia"/>
          <w:color w:val="000000"/>
        </w:rPr>
        <w:t>人须第一时间</w:t>
      </w:r>
      <w:proofErr w:type="gramEnd"/>
      <w:r>
        <w:rPr>
          <w:rFonts w:ascii="微软雅黑" w:eastAsia="微软雅黑" w:hAnsi="微软雅黑" w:hint="eastAsia"/>
          <w:color w:val="000000"/>
        </w:rPr>
        <w:t>向县招商局提供项目线索，项目线索应明确项目投资商基本情况、拟投资项目基本情况和企业联系方式。县招商局确认后予以备案，组织项目对接洽谈。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（三）奖励标准。计划投资5000万元—1亿元（不含1亿元）的信息每条奖励1000元；计划投资1亿元—10亿元（不含10亿元）的信息每条奖励2000元；计划投资10亿元及以上的信息每条奖励4000元。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（四）奖励兑现。提供线索项目在我县正式签订投资协议并完成注册登记后，项目线索提供人向县招商引资领导组办公室（招商局）申请，经县招商引资领导组会议审定后，由县财政兑现奖励。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二、项目引荐奖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（一）奖励对象。承担县委、县政府招商引资目标任务的责任单位。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（二）奖励条件。成功引进固定资产投资3000万元以上（含3000万元）新建工业项目，项目完成注册并开工建设。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    （三）奖励标准。根据引进项目固定资产投资额按比例计算奖金。固定资产投资在1亿元以内部分（含1亿元）按2‰、1亿元以上部分按1‰计算奖金，最高奖励不超过40万元。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四）奖励兑现。实行分段奖励，即：项目正式开工（项目主体工程基础出正负零）后，奖励应奖励金额的10%，最高不超过2万元；项目主体工程完工后，奖励应奖励金额的20%，最高不超过4万元；项目正式投产后（以企业开具的第一张主营业务发票认定），按考核认定的实际固定资产投资额计算总奖励金额，兑现剩余部分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分期建设项目，按协议文本约定的分期建设固定资产投资额予以分期奖励。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目标任务单位引荐项目奖励，由项目引荐单位申报，县招商引资领导组办公室（招商局）牵头，县监察、财政、审计、建设、工商、税务等部门参加，抽调专人组成考核组，每季度集中考核认定一次。考核结果报县招商引资领导组审查同意并公示无异议后，由县财政兑现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（五）奖励分配。项目引荐奖励由项目引荐单位自主分配，其中对项目引荐起关键作用的个人奖励，不低于项目全部奖励的50%。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三、招商引资中介人奖励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一）奖励对象。机关工作人员、社会团体、企业、中介组织和社会自然人（以下简称中介人，不包括县内招商引资目标任务单位）。中介人需在项目引荐过程中发挥关键作用，由县招商引资领导组认定，在其引荐项目投资协议签订时以书面形式确认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（二）奖励条件。成功引荐县外投资者到我县投资新建工业企业，且固定资产投资1亿元以上（含1亿元）、企业建成并投产。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    （三）奖励标准。中介人引荐项目建成投产后，按企业在全椒实际缴纳企业所得税和增值税总额的2%予以奖励。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（四）奖励兑现。引荐项目协议</w:t>
      </w:r>
      <w:proofErr w:type="gramStart"/>
      <w:r>
        <w:rPr>
          <w:rFonts w:ascii="微软雅黑" w:eastAsia="微软雅黑" w:hAnsi="微软雅黑" w:hint="eastAsia"/>
          <w:color w:val="000000"/>
        </w:rPr>
        <w:t>约定投产</w:t>
      </w:r>
      <w:proofErr w:type="gramEnd"/>
      <w:r>
        <w:rPr>
          <w:rFonts w:ascii="微软雅黑" w:eastAsia="微软雅黑" w:hAnsi="微软雅黑" w:hint="eastAsia"/>
          <w:color w:val="000000"/>
        </w:rPr>
        <w:t>第二年度初，由中介入向县招商引资领导组办公室（招商局）申请，县招商引资领导组办公室（招商局）组织县监察、财政、审计、税务等部门考核，考核结果报县招商引资领导组审查同意并公示无异议后，由县财政兑现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中介人</w:t>
      </w:r>
      <w:proofErr w:type="gramStart"/>
      <w:r>
        <w:rPr>
          <w:rFonts w:ascii="微软雅黑" w:eastAsia="微软雅黑" w:hAnsi="微软雅黑" w:hint="eastAsia"/>
          <w:color w:val="000000"/>
        </w:rPr>
        <w:t>奖励自协议约定投产</w:t>
      </w:r>
      <w:proofErr w:type="gramEnd"/>
      <w:r>
        <w:rPr>
          <w:rFonts w:ascii="微软雅黑" w:eastAsia="微软雅黑" w:hAnsi="微软雅黑" w:hint="eastAsia"/>
          <w:color w:val="000000"/>
        </w:rPr>
        <w:t>年度起每年兑现一次，奖励期限为5年。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（五）奖励分配。中介人奖励的分配，由中介人自行决定，并依法缴纳相关税收。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四、非奖励条件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（一）凡</w:t>
      </w:r>
      <w:proofErr w:type="gramStart"/>
      <w:r>
        <w:rPr>
          <w:rFonts w:ascii="微软雅黑" w:eastAsia="微软雅黑" w:hAnsi="微软雅黑" w:hint="eastAsia"/>
          <w:color w:val="000000"/>
        </w:rPr>
        <w:t>超出县</w:t>
      </w:r>
      <w:proofErr w:type="gramEnd"/>
      <w:r>
        <w:rPr>
          <w:rFonts w:ascii="微软雅黑" w:eastAsia="微软雅黑" w:hAnsi="微软雅黑" w:hint="eastAsia"/>
          <w:color w:val="000000"/>
        </w:rPr>
        <w:t>招商政策实行“一事一议”或属化工类项目的，奖励标准减半执行。单独配套</w:t>
      </w:r>
      <w:proofErr w:type="gramStart"/>
      <w:r>
        <w:rPr>
          <w:rFonts w:ascii="微软雅黑" w:eastAsia="微软雅黑" w:hAnsi="微软雅黑" w:hint="eastAsia"/>
          <w:color w:val="000000"/>
        </w:rPr>
        <w:t>商住类和</w:t>
      </w:r>
      <w:proofErr w:type="gramEnd"/>
      <w:r>
        <w:rPr>
          <w:rFonts w:ascii="微软雅黑" w:eastAsia="微软雅黑" w:hAnsi="微软雅黑" w:hint="eastAsia"/>
          <w:color w:val="000000"/>
        </w:rPr>
        <w:t>矿山类、木业类项目（或以本县矿山、木材资源消耗为主的项目）不享受奖励。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（二）享受中介人奖励的项目，一律不纳入目标单位任务考核；纳入目标单位任务考核的，不再计算中介人奖励。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（三）申报引荐工业项目奖励，应实事求是，如有弄虚作假，一经查实，取消项目奖励，已享受的奖励予以追回。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五、本办法自</w:t>
      </w:r>
      <w:r>
        <w:rPr>
          <w:rFonts w:ascii="微软雅黑" w:eastAsia="微软雅黑" w:hAnsi="微软雅黑" w:hint="eastAsia"/>
          <w:color w:val="000000"/>
        </w:rPr>
        <w:t>2013年9月30日</w:t>
      </w: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起执行。此前已正式签约、注册、开工在建的项目仍按原规定执行。</w:t>
      </w:r>
    </w:p>
    <w:p w:rsidR="002164C4" w:rsidRDefault="002164C4" w:rsidP="002164C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   六、本办法由县招商局负责解释。</w:t>
      </w:r>
    </w:p>
    <w:p w:rsidR="000E0301" w:rsidRPr="002164C4" w:rsidRDefault="000E0301"/>
    <w:sectPr w:rsidR="000E0301" w:rsidRPr="0021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9"/>
    <w:rsid w:val="000E0301"/>
    <w:rsid w:val="00207649"/>
    <w:rsid w:val="002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91125-DC48-464A-BE02-77911186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2018-05-11T06:03:00Z</dcterms:created>
  <dcterms:modified xsi:type="dcterms:W3CDTF">2018-05-11T06:04:00Z</dcterms:modified>
</cp:coreProperties>
</file>