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6B3" w:rsidRPr="005356B3" w:rsidRDefault="005356B3" w:rsidP="005356B3">
      <w:pPr>
        <w:widowControl/>
        <w:shd w:val="clear" w:color="auto" w:fill="FFFFFF"/>
        <w:spacing w:line="560" w:lineRule="atLeast"/>
        <w:jc w:val="right"/>
        <w:rPr>
          <w:rFonts w:ascii="Times New Roman" w:eastAsia="宋体" w:hAnsi="Times New Roman" w:cs="Times New Roman"/>
          <w:color w:val="000000"/>
          <w:kern w:val="0"/>
          <w:szCs w:val="21"/>
        </w:rPr>
      </w:pPr>
      <w:proofErr w:type="gramStart"/>
      <w:r w:rsidRPr="005356B3">
        <w:rPr>
          <w:rFonts w:ascii="方正仿宋_GBK" w:eastAsia="方正仿宋_GBK" w:hAnsi="Times New Roman" w:cs="Times New Roman" w:hint="eastAsia"/>
          <w:color w:val="000000"/>
          <w:kern w:val="0"/>
          <w:sz w:val="32"/>
          <w:szCs w:val="32"/>
        </w:rPr>
        <w:t>渝文备〔</w:t>
      </w:r>
      <w:r w:rsidRPr="005356B3">
        <w:rPr>
          <w:rFonts w:ascii="Times New Roman" w:eastAsia="宋体" w:hAnsi="Times New Roman" w:cs="Times New Roman"/>
          <w:color w:val="000000"/>
          <w:kern w:val="0"/>
          <w:sz w:val="32"/>
          <w:szCs w:val="32"/>
        </w:rPr>
        <w:t>2015</w:t>
      </w:r>
      <w:r w:rsidRPr="005356B3">
        <w:rPr>
          <w:rFonts w:ascii="方正仿宋_GBK" w:eastAsia="方正仿宋_GBK" w:hAnsi="Times New Roman" w:cs="Times New Roman" w:hint="eastAsia"/>
          <w:color w:val="000000"/>
          <w:kern w:val="0"/>
          <w:sz w:val="32"/>
          <w:szCs w:val="32"/>
        </w:rPr>
        <w:t>〕</w:t>
      </w:r>
      <w:proofErr w:type="gramEnd"/>
      <w:r w:rsidRPr="005356B3">
        <w:rPr>
          <w:rFonts w:ascii="Times New Roman" w:eastAsia="宋体" w:hAnsi="Times New Roman" w:cs="Times New Roman"/>
          <w:color w:val="000000"/>
          <w:kern w:val="0"/>
          <w:sz w:val="32"/>
          <w:szCs w:val="32"/>
        </w:rPr>
        <w:t>1957</w:t>
      </w:r>
      <w:r w:rsidRPr="005356B3">
        <w:rPr>
          <w:rFonts w:ascii="方正仿宋_GBK" w:eastAsia="方正仿宋_GBK" w:hAnsi="Times New Roman" w:cs="Times New Roman" w:hint="eastAsia"/>
          <w:color w:val="000000"/>
          <w:kern w:val="0"/>
          <w:sz w:val="32"/>
          <w:szCs w:val="32"/>
        </w:rPr>
        <w:t>号</w:t>
      </w:r>
    </w:p>
    <w:p w:rsidR="005356B3" w:rsidRPr="005356B3" w:rsidRDefault="005356B3" w:rsidP="005356B3">
      <w:pPr>
        <w:widowControl/>
        <w:shd w:val="clear" w:color="auto" w:fill="FFFFFF"/>
        <w:spacing w:line="560" w:lineRule="atLeast"/>
        <w:jc w:val="right"/>
        <w:rPr>
          <w:rFonts w:ascii="Times New Roman" w:eastAsia="宋体" w:hAnsi="Times New Roman" w:cs="Times New Roman"/>
          <w:color w:val="000000"/>
          <w:kern w:val="0"/>
          <w:szCs w:val="21"/>
        </w:rPr>
      </w:pPr>
      <w:r w:rsidRPr="005356B3">
        <w:rPr>
          <w:rFonts w:ascii="仿宋_GB2312" w:eastAsia="仿宋_GB2312" w:hAnsi="Times New Roman" w:cs="Times New Roman" w:hint="eastAsia"/>
          <w:color w:val="000000"/>
          <w:kern w:val="0"/>
          <w:sz w:val="32"/>
          <w:szCs w:val="32"/>
        </w:rPr>
        <w:t> </w:t>
      </w:r>
    </w:p>
    <w:p w:rsidR="005356B3" w:rsidRPr="005356B3" w:rsidRDefault="005356B3" w:rsidP="005356B3">
      <w:pPr>
        <w:widowControl/>
        <w:shd w:val="clear" w:color="auto" w:fill="FFFFFF"/>
        <w:spacing w:line="560" w:lineRule="atLeast"/>
        <w:jc w:val="right"/>
        <w:rPr>
          <w:rFonts w:ascii="Times New Roman" w:eastAsia="宋体" w:hAnsi="Times New Roman" w:cs="Times New Roman"/>
          <w:color w:val="000000"/>
          <w:kern w:val="0"/>
          <w:szCs w:val="21"/>
        </w:rPr>
      </w:pPr>
      <w:r w:rsidRPr="005356B3">
        <w:rPr>
          <w:rFonts w:ascii="仿宋_GB2312" w:eastAsia="仿宋_GB2312" w:hAnsi="Times New Roman" w:cs="Times New Roman" w:hint="eastAsia"/>
          <w:color w:val="000000"/>
          <w:kern w:val="0"/>
          <w:sz w:val="32"/>
          <w:szCs w:val="32"/>
        </w:rPr>
        <w:t> </w:t>
      </w:r>
    </w:p>
    <w:p w:rsidR="005356B3" w:rsidRPr="005356B3" w:rsidRDefault="005356B3" w:rsidP="005356B3">
      <w:pPr>
        <w:widowControl/>
        <w:shd w:val="clear" w:color="auto" w:fill="FFFFFF"/>
        <w:spacing w:line="560" w:lineRule="atLeast"/>
        <w:jc w:val="right"/>
        <w:rPr>
          <w:rFonts w:ascii="Times New Roman" w:eastAsia="宋体" w:hAnsi="Times New Roman" w:cs="Times New Roman"/>
          <w:color w:val="000000"/>
          <w:kern w:val="0"/>
          <w:szCs w:val="21"/>
        </w:rPr>
      </w:pPr>
      <w:r w:rsidRPr="005356B3">
        <w:rPr>
          <w:rFonts w:ascii="仿宋_GB2312" w:eastAsia="仿宋_GB2312" w:hAnsi="Times New Roman" w:cs="Times New Roman" w:hint="eastAsia"/>
          <w:color w:val="000000"/>
          <w:kern w:val="0"/>
          <w:sz w:val="32"/>
          <w:szCs w:val="32"/>
        </w:rPr>
        <w:t> </w:t>
      </w:r>
    </w:p>
    <w:p w:rsidR="005356B3" w:rsidRPr="005356B3" w:rsidRDefault="005356B3" w:rsidP="005356B3">
      <w:pPr>
        <w:widowControl/>
        <w:shd w:val="clear" w:color="auto" w:fill="FFFFFF"/>
        <w:spacing w:line="760" w:lineRule="atLeast"/>
        <w:jc w:val="center"/>
        <w:rPr>
          <w:rFonts w:ascii="Times New Roman" w:eastAsia="宋体" w:hAnsi="Times New Roman" w:cs="Times New Roman"/>
          <w:color w:val="000000"/>
          <w:kern w:val="0"/>
          <w:szCs w:val="21"/>
        </w:rPr>
      </w:pPr>
      <w:bookmarkStart w:id="0" w:name="_GoBack"/>
      <w:r w:rsidRPr="005356B3">
        <w:rPr>
          <w:rFonts w:ascii="方正小标宋_GBK" w:eastAsia="方正小标宋_GBK" w:hAnsi="Times New Roman" w:cs="Times New Roman" w:hint="eastAsia"/>
          <w:color w:val="000000"/>
          <w:kern w:val="0"/>
          <w:sz w:val="42"/>
          <w:szCs w:val="42"/>
        </w:rPr>
        <w:t>重庆市巴南区人民政府</w:t>
      </w:r>
    </w:p>
    <w:p w:rsidR="005356B3" w:rsidRPr="005356B3" w:rsidRDefault="005356B3" w:rsidP="005356B3">
      <w:pPr>
        <w:widowControl/>
        <w:shd w:val="clear" w:color="auto" w:fill="FFFFFF"/>
        <w:spacing w:line="760" w:lineRule="atLeast"/>
        <w:jc w:val="center"/>
        <w:rPr>
          <w:rFonts w:ascii="Times New Roman" w:eastAsia="宋体" w:hAnsi="Times New Roman" w:cs="Times New Roman"/>
          <w:color w:val="000000"/>
          <w:kern w:val="0"/>
          <w:szCs w:val="21"/>
        </w:rPr>
      </w:pPr>
      <w:r w:rsidRPr="005356B3">
        <w:rPr>
          <w:rFonts w:ascii="方正小标宋_GBK" w:eastAsia="方正小标宋_GBK" w:hAnsi="Times New Roman" w:cs="Times New Roman" w:hint="eastAsia"/>
          <w:color w:val="000000"/>
          <w:kern w:val="0"/>
          <w:sz w:val="42"/>
          <w:szCs w:val="42"/>
        </w:rPr>
        <w:t>关于印发巴南区知名商标认定和保护办法的通知</w:t>
      </w:r>
    </w:p>
    <w:bookmarkEnd w:id="0"/>
    <w:p w:rsidR="005356B3" w:rsidRPr="005356B3" w:rsidRDefault="005356B3" w:rsidP="005356B3">
      <w:pPr>
        <w:widowControl/>
        <w:shd w:val="clear" w:color="auto" w:fill="FFFFFF"/>
        <w:spacing w:line="560" w:lineRule="atLeast"/>
        <w:jc w:val="center"/>
        <w:rPr>
          <w:rFonts w:ascii="Times New Roman" w:eastAsia="宋体" w:hAnsi="Times New Roman" w:cs="Times New Roman"/>
          <w:color w:val="000000"/>
          <w:kern w:val="0"/>
          <w:szCs w:val="21"/>
        </w:rPr>
      </w:pPr>
      <w:proofErr w:type="gramStart"/>
      <w:r w:rsidRPr="005356B3">
        <w:rPr>
          <w:rFonts w:ascii="宋体" w:eastAsia="宋体" w:hAnsi="宋体" w:cs="Times New Roman" w:hint="eastAsia"/>
          <w:color w:val="000000"/>
          <w:kern w:val="0"/>
          <w:sz w:val="24"/>
          <w:szCs w:val="24"/>
        </w:rPr>
        <w:t>巴南府</w:t>
      </w:r>
      <w:proofErr w:type="gramEnd"/>
      <w:r w:rsidRPr="005356B3">
        <w:rPr>
          <w:rFonts w:ascii="宋体" w:eastAsia="宋体" w:hAnsi="宋体" w:cs="Times New Roman" w:hint="eastAsia"/>
          <w:color w:val="000000"/>
          <w:kern w:val="0"/>
          <w:sz w:val="24"/>
          <w:szCs w:val="24"/>
        </w:rPr>
        <w:t>发〔2009〕56号 </w:t>
      </w:r>
    </w:p>
    <w:p w:rsidR="005356B3" w:rsidRPr="005356B3" w:rsidRDefault="005356B3" w:rsidP="005356B3">
      <w:pPr>
        <w:widowControl/>
        <w:shd w:val="clear" w:color="auto" w:fill="FFFFFF"/>
        <w:spacing w:line="600" w:lineRule="atLeast"/>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 </w:t>
      </w:r>
    </w:p>
    <w:p w:rsidR="005356B3" w:rsidRPr="005356B3" w:rsidRDefault="005356B3" w:rsidP="005356B3">
      <w:pPr>
        <w:widowControl/>
        <w:shd w:val="clear" w:color="auto" w:fill="FFFFFF"/>
        <w:spacing w:line="600" w:lineRule="atLeast"/>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各镇人民政府、街道办事处，区政府有关部门：</w:t>
      </w:r>
    </w:p>
    <w:p w:rsidR="005356B3" w:rsidRPr="005356B3" w:rsidRDefault="005356B3" w:rsidP="005356B3">
      <w:pPr>
        <w:widowControl/>
        <w:shd w:val="clear" w:color="auto" w:fill="FFFFFF"/>
        <w:spacing w:line="600" w:lineRule="atLeast"/>
        <w:rPr>
          <w:rFonts w:ascii="Times New Roman" w:eastAsia="宋体" w:hAnsi="Times New Roman" w:cs="Times New Roman"/>
          <w:color w:val="000000"/>
          <w:kern w:val="0"/>
          <w:szCs w:val="21"/>
        </w:rPr>
      </w:pPr>
      <w:r w:rsidRPr="005356B3">
        <w:rPr>
          <w:rFonts w:ascii="Times New Roman" w:eastAsia="宋体" w:hAnsi="Times New Roman" w:cs="Times New Roman"/>
          <w:color w:val="000000"/>
          <w:kern w:val="0"/>
          <w:szCs w:val="21"/>
        </w:rPr>
        <w:t> </w:t>
      </w:r>
    </w:p>
    <w:p w:rsidR="005356B3" w:rsidRPr="005356B3" w:rsidRDefault="005356B3" w:rsidP="005356B3">
      <w:pPr>
        <w:widowControl/>
        <w:shd w:val="clear" w:color="auto" w:fill="FFFFFF"/>
        <w:spacing w:line="600" w:lineRule="atLeast"/>
        <w:rPr>
          <w:rFonts w:ascii="Times New Roman" w:eastAsia="宋体" w:hAnsi="Times New Roman" w:cs="Times New Roman"/>
          <w:color w:val="000000"/>
          <w:kern w:val="0"/>
          <w:szCs w:val="21"/>
        </w:rPr>
      </w:pPr>
      <w:r w:rsidRPr="005356B3">
        <w:rPr>
          <w:rFonts w:ascii="Times New Roman" w:eastAsia="宋体" w:hAnsi="Times New Roman" w:cs="Times New Roman"/>
          <w:color w:val="000000"/>
          <w:kern w:val="0"/>
          <w:szCs w:val="21"/>
        </w:rPr>
        <w:t> </w:t>
      </w:r>
    </w:p>
    <w:p w:rsidR="005356B3" w:rsidRPr="005356B3" w:rsidRDefault="005356B3" w:rsidP="005356B3">
      <w:pPr>
        <w:widowControl/>
        <w:shd w:val="clear" w:color="auto" w:fill="FFFFFF"/>
        <w:spacing w:line="600" w:lineRule="atLeast"/>
        <w:ind w:firstLine="645"/>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《重庆市巴南区知名商标认定和保护办法》已经区政府第41次常务会通过，现印发给你们，请遵照执行。</w:t>
      </w:r>
    </w:p>
    <w:p w:rsidR="005356B3" w:rsidRPr="005356B3" w:rsidRDefault="005356B3" w:rsidP="005356B3">
      <w:pPr>
        <w:widowControl/>
        <w:shd w:val="clear" w:color="auto" w:fill="FFFFFF"/>
        <w:spacing w:line="600" w:lineRule="atLeast"/>
        <w:ind w:firstLine="645"/>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 </w:t>
      </w:r>
    </w:p>
    <w:p w:rsidR="005356B3" w:rsidRPr="005356B3" w:rsidRDefault="005356B3" w:rsidP="005356B3">
      <w:pPr>
        <w:widowControl/>
        <w:shd w:val="clear" w:color="auto" w:fill="FFFFFF"/>
        <w:spacing w:line="600" w:lineRule="atLeast"/>
        <w:ind w:firstLine="645"/>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 </w:t>
      </w:r>
    </w:p>
    <w:p w:rsidR="005356B3" w:rsidRPr="005356B3" w:rsidRDefault="005356B3" w:rsidP="005356B3">
      <w:pPr>
        <w:widowControl/>
        <w:shd w:val="clear" w:color="auto" w:fill="FFFFFF"/>
        <w:spacing w:line="600" w:lineRule="atLeast"/>
        <w:ind w:firstLine="645"/>
        <w:rPr>
          <w:rFonts w:ascii="Times New Roman" w:eastAsia="宋体" w:hAnsi="Times New Roman" w:cs="Times New Roman"/>
          <w:color w:val="000000"/>
          <w:kern w:val="0"/>
          <w:szCs w:val="21"/>
        </w:rPr>
      </w:pPr>
      <w:r w:rsidRPr="005356B3">
        <w:rPr>
          <w:rFonts w:ascii="Times New Roman" w:eastAsia="宋体" w:hAnsi="Times New Roman" w:cs="Times New Roman"/>
          <w:color w:val="000000"/>
          <w:kern w:val="0"/>
          <w:szCs w:val="21"/>
        </w:rPr>
        <w:t> </w:t>
      </w:r>
    </w:p>
    <w:p w:rsidR="005356B3" w:rsidRPr="005356B3" w:rsidRDefault="005356B3" w:rsidP="005356B3">
      <w:pPr>
        <w:widowControl/>
        <w:shd w:val="clear" w:color="auto" w:fill="FFFFFF"/>
        <w:spacing w:line="600" w:lineRule="atLeast"/>
        <w:ind w:firstLine="480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二○○九年四月九日</w:t>
      </w:r>
    </w:p>
    <w:p w:rsidR="005356B3" w:rsidRPr="005356B3" w:rsidRDefault="005356B3" w:rsidP="005356B3">
      <w:pPr>
        <w:widowControl/>
        <w:shd w:val="clear" w:color="auto" w:fill="FFFFFF"/>
        <w:spacing w:line="600" w:lineRule="atLeast"/>
        <w:ind w:firstLine="4800"/>
        <w:rPr>
          <w:rFonts w:ascii="Times New Roman" w:eastAsia="宋体" w:hAnsi="Times New Roman" w:cs="Times New Roman"/>
          <w:color w:val="000000"/>
          <w:kern w:val="0"/>
          <w:szCs w:val="21"/>
        </w:rPr>
      </w:pPr>
      <w:r w:rsidRPr="005356B3">
        <w:rPr>
          <w:rFonts w:ascii="Times New Roman" w:eastAsia="宋体" w:hAnsi="Times New Roman" w:cs="Times New Roman"/>
          <w:color w:val="000000"/>
          <w:kern w:val="0"/>
          <w:szCs w:val="21"/>
        </w:rPr>
        <w:t> </w:t>
      </w:r>
    </w:p>
    <w:p w:rsidR="005356B3" w:rsidRPr="005356B3" w:rsidRDefault="005356B3" w:rsidP="005356B3">
      <w:pPr>
        <w:widowControl/>
        <w:jc w:val="left"/>
        <w:rPr>
          <w:rFonts w:ascii="宋体" w:eastAsia="宋体" w:hAnsi="宋体" w:cs="宋体"/>
          <w:kern w:val="0"/>
          <w:sz w:val="24"/>
          <w:szCs w:val="24"/>
        </w:rPr>
      </w:pPr>
      <w:r w:rsidRPr="005356B3">
        <w:rPr>
          <w:rFonts w:ascii="宋体" w:eastAsia="宋体" w:hAnsi="宋体" w:cs="宋体" w:hint="eastAsia"/>
          <w:color w:val="000000"/>
          <w:kern w:val="0"/>
          <w:szCs w:val="21"/>
        </w:rPr>
        <w:br w:type="textWrapping" w:clear="all"/>
      </w:r>
    </w:p>
    <w:p w:rsidR="005356B3" w:rsidRPr="005356B3" w:rsidRDefault="005356B3" w:rsidP="005356B3">
      <w:pPr>
        <w:widowControl/>
        <w:shd w:val="clear" w:color="auto" w:fill="FFFFFF"/>
        <w:spacing w:line="760" w:lineRule="atLeast"/>
        <w:jc w:val="center"/>
        <w:rPr>
          <w:rFonts w:ascii="Times New Roman" w:eastAsia="宋体" w:hAnsi="Times New Roman" w:cs="Times New Roman"/>
          <w:color w:val="000000"/>
          <w:kern w:val="0"/>
          <w:szCs w:val="21"/>
        </w:rPr>
      </w:pPr>
      <w:r w:rsidRPr="005356B3">
        <w:rPr>
          <w:rFonts w:ascii="方正小标宋_GBK" w:eastAsia="方正小标宋_GBK" w:hAnsi="Times New Roman" w:cs="Times New Roman" w:hint="eastAsia"/>
          <w:color w:val="000000"/>
          <w:kern w:val="0"/>
          <w:sz w:val="44"/>
          <w:szCs w:val="44"/>
        </w:rPr>
        <w:t>重庆市巴南区知名商标认定和保护办法</w:t>
      </w:r>
    </w:p>
    <w:p w:rsidR="005356B3" w:rsidRPr="005356B3" w:rsidRDefault="005356B3" w:rsidP="005356B3">
      <w:pPr>
        <w:widowControl/>
        <w:shd w:val="clear" w:color="auto" w:fill="FFFFFF"/>
        <w:spacing w:line="540" w:lineRule="atLeast"/>
        <w:ind w:firstLine="630"/>
        <w:rPr>
          <w:rFonts w:ascii="Times New Roman" w:eastAsia="宋体" w:hAnsi="Times New Roman" w:cs="Times New Roman"/>
          <w:color w:val="000000"/>
          <w:kern w:val="0"/>
          <w:szCs w:val="21"/>
        </w:rPr>
      </w:pPr>
      <w:r w:rsidRPr="005356B3">
        <w:rPr>
          <w:rFonts w:ascii="仿宋_GB2312" w:eastAsia="仿宋_GB2312" w:hAnsi="Times New Roman" w:cs="Times New Roman" w:hint="eastAsia"/>
          <w:b/>
          <w:bCs/>
          <w:color w:val="000000"/>
          <w:kern w:val="0"/>
          <w:sz w:val="32"/>
          <w:szCs w:val="32"/>
        </w:rPr>
        <w:t> </w:t>
      </w:r>
    </w:p>
    <w:p w:rsidR="005356B3" w:rsidRPr="005356B3" w:rsidRDefault="005356B3" w:rsidP="005356B3">
      <w:pPr>
        <w:widowControl/>
        <w:shd w:val="clear" w:color="auto" w:fill="FFFFFF"/>
        <w:spacing w:line="540" w:lineRule="atLeast"/>
        <w:ind w:firstLine="627"/>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lastRenderedPageBreak/>
        <w:t>第一条　为加快促进巴南区商标战略和“品牌兴区”的实施，增强我区产品和服务的知名度，提升企业市场竞争力，促进我区经济快速健康发展，根据《中华人民共和国商标法》，结合我区实际，制定本办法。</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第二条</w:t>
      </w:r>
      <w:r w:rsidRPr="005356B3">
        <w:rPr>
          <w:rFonts w:ascii="宋体" w:eastAsia="宋体" w:hAnsi="宋体" w:cs="Times New Roman" w:hint="eastAsia"/>
          <w:b/>
          <w:bCs/>
          <w:color w:val="000000"/>
          <w:kern w:val="0"/>
          <w:sz w:val="24"/>
          <w:szCs w:val="24"/>
        </w:rPr>
        <w:t xml:space="preserve">　</w:t>
      </w:r>
      <w:r w:rsidRPr="005356B3">
        <w:rPr>
          <w:rFonts w:ascii="宋体" w:eastAsia="宋体" w:hAnsi="宋体" w:cs="Times New Roman" w:hint="eastAsia"/>
          <w:color w:val="000000"/>
          <w:kern w:val="0"/>
          <w:sz w:val="24"/>
          <w:szCs w:val="24"/>
        </w:rPr>
        <w:t>本办法所称的巴南区知名商标是指在市场上享有较高声誉、为相关公众所熟知的本区商标。</w:t>
      </w:r>
    </w:p>
    <w:p w:rsidR="005356B3" w:rsidRPr="005356B3" w:rsidRDefault="005356B3" w:rsidP="005356B3">
      <w:pPr>
        <w:widowControl/>
        <w:shd w:val="clear" w:color="auto" w:fill="FFFFFF"/>
        <w:spacing w:line="540" w:lineRule="atLeast"/>
        <w:ind w:firstLine="691"/>
        <w:rPr>
          <w:rFonts w:ascii="Times New Roman" w:eastAsia="宋体" w:hAnsi="Times New Roman" w:cs="Times New Roman"/>
          <w:b/>
          <w:bCs/>
          <w:color w:val="000000"/>
          <w:spacing w:val="12"/>
          <w:kern w:val="0"/>
          <w:sz w:val="32"/>
          <w:szCs w:val="32"/>
        </w:rPr>
      </w:pPr>
      <w:r w:rsidRPr="005356B3">
        <w:rPr>
          <w:rFonts w:ascii="宋体" w:eastAsia="宋体" w:hAnsi="宋体" w:cs="Times New Roman" w:hint="eastAsia"/>
          <w:b/>
          <w:bCs/>
          <w:color w:val="000000"/>
          <w:spacing w:val="12"/>
          <w:kern w:val="0"/>
          <w:sz w:val="24"/>
          <w:szCs w:val="24"/>
        </w:rPr>
        <w:t>第三条　巴南区知名商标的认定和保护，适用本办法。</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第四条　巴南区知名商标认定工作委员会负责巴南区知名商标的认定和保护工作。</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第五条　巴南区知名商标的认定和保护工作，应当遵循公开、公正、公平和自愿申请、特别保护的原则。</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第六条　巴南区知名商标认定标准：</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一）申请人资格：住所在巴南区行政区域内的企业、事业单位、社会团体、个体工商户、自然人，包括注册商标所有人和经注册商标所有人许可使用并授权申请的法人、自然人或者其他组织，可以申请认定重庆市巴南区知名商标。</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（二）申请商标要求：已经国家工商行政管理总局商标局核准注册，且该商标在本区行政区域连续使用满2年（含未注册前的实际使用）。</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（三）商标所指商品或服务的质量要求：</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1、商标所指商品的生产经营符合国家有关法律法规的规定，不属于国家限制生产或淘汰产品；商标所指的服务属法律法规允许经营的服务项目。</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2、商标所指商品（服务）的质量在区内同类商品（服务）中品质优良，信誉度高，市场前景好。</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3、商标所指商品（服务）在申请前的近两年无质量事故发生。</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（四）商标所指商品或服务的主要经济指标要求：</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1、商标所指商品或服务的年销售收入，大宗产品在1000万元人民币以上，地方名特产品、高科技产品、服务业在500万元人民币以上，农产品在100万元人民币以上，具有较强发展潜力的产品销售收入可适当放宽。</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2、商标所指商品或服务上缴国家的年税收，大宗产品50万人民币以上，地方特色产品、高科技产品、服务业在20万人民币以上，农产品在10万人民币以上，</w:t>
      </w:r>
      <w:proofErr w:type="gramStart"/>
      <w:r w:rsidRPr="005356B3">
        <w:rPr>
          <w:rFonts w:ascii="宋体" w:eastAsia="宋体" w:hAnsi="宋体" w:cs="Times New Roman" w:hint="eastAsia"/>
          <w:color w:val="000000"/>
          <w:kern w:val="0"/>
          <w:sz w:val="24"/>
          <w:szCs w:val="24"/>
        </w:rPr>
        <w:t>且商标</w:t>
      </w:r>
      <w:proofErr w:type="gramEnd"/>
      <w:r w:rsidRPr="005356B3">
        <w:rPr>
          <w:rFonts w:ascii="宋体" w:eastAsia="宋体" w:hAnsi="宋体" w:cs="Times New Roman" w:hint="eastAsia"/>
          <w:color w:val="000000"/>
          <w:kern w:val="0"/>
          <w:sz w:val="24"/>
          <w:szCs w:val="24"/>
        </w:rPr>
        <w:t>所有人税收记录连续两年被评为优良的。</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3、该商标的广告宣传费投入每年在巴南区同行业中位居前列。</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（五）使用该商标的产品或服务在本区的知名度、满意度较高，在对用户和消费者的抽样调查中位居同行业前列，消费纠纷能及时得到圆满解决。</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（六）商标所有人重视商标品牌文化建设，商标自我保护意识较强，有商标管理机构或管理人员，并能认真遵守《中华人民共和国商标法》和其他相关法律、法规。</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第七条　申请认定巴南区知名商标的，应当提交下列材料：</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（一）巴南区知名商标认定申请表。</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（二）申请人主体资格证件的复印件。</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（三）商标注册证及其变更、续展、转让证明的复印件。</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（四）商标使用、管理和保护情况。</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（五）该商标或者商标所指商品近2年的广告发布情况。</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（六）该商标所指商品近2年的产量、销售额、区域占有率等主要经济指标及其在全区、全市、国内同行业的排序情况；该商标所指产品近两年的税收入库情况。</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（七）证明该商标知名的其他材料。</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第八条　认定巴南区知名商标的程序：</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（一）商标所有人自愿向区工商分局商标管理机构提出申请并提供相关证明材料。</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（二）区工商分局商标管理部门初审同意后，报巴南区知名商标认定工作委员会评审；</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（三）巴南区知名商标认定工作委员会组织评审认定后，在媒体上公告，并颁发匾牌、证书。</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第九条　巴南区知名商标认定工作每2年进行一次。被认定的巴南区知名商标有效期为2年，自公告之日起计算。不符合条件的，不予认定，以书面形式通知申请人，并告知其理由。</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巴南区知名商标有效期满前2个月或因特殊原因有效期满后2个月内，商标所有人可以向巴南区知名商标认定工作委员会提出复审认定申请。符合本办法第六条规定的，巴南区知名商标认定工作委员会应予以认定并公告。</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逾期未申请复审认定或经审查不符合复审认定条件的，该知名商标资格失效，并由巴南区知名商标认定委员会予以公告。</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第十条　巴南区知名商标一经认定享有以下权利和受以下保护：</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（一）商标所有人可在其产品的包装、</w:t>
      </w:r>
      <w:proofErr w:type="gramStart"/>
      <w:r w:rsidRPr="005356B3">
        <w:rPr>
          <w:rFonts w:ascii="宋体" w:eastAsia="宋体" w:hAnsi="宋体" w:cs="Times New Roman" w:hint="eastAsia"/>
          <w:color w:val="000000"/>
          <w:kern w:val="0"/>
          <w:sz w:val="24"/>
          <w:szCs w:val="24"/>
        </w:rPr>
        <w:t>装璜</w:t>
      </w:r>
      <w:proofErr w:type="gramEnd"/>
      <w:r w:rsidRPr="005356B3">
        <w:rPr>
          <w:rFonts w:ascii="宋体" w:eastAsia="宋体" w:hAnsi="宋体" w:cs="Times New Roman" w:hint="eastAsia"/>
          <w:color w:val="000000"/>
          <w:kern w:val="0"/>
          <w:sz w:val="24"/>
          <w:szCs w:val="24"/>
        </w:rPr>
        <w:t>、说明书、服务场所、广告宣传、贸易活动中，使用“巴南区知名商标”的字样和标志；未认定为巴南区知名商标的其他任何单位和个人不得使用“巴南区知名商标”的字样和标志。</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（二）经知名商标所有人同意，优先从巴南区知名商标中推荐认定重庆市著名商标。</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（三）对新认定的巴南区知名商标的商标所有人，由区政府予以1万元的一次性奖励。</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（四）在巴南区内，</w:t>
      </w:r>
      <w:r w:rsidRPr="005356B3">
        <w:rPr>
          <w:rFonts w:ascii="宋体" w:eastAsia="宋体" w:hAnsi="宋体" w:cs="Times New Roman" w:hint="eastAsia"/>
          <w:color w:val="000000"/>
          <w:spacing w:val="15"/>
          <w:kern w:val="0"/>
          <w:sz w:val="24"/>
          <w:szCs w:val="24"/>
        </w:rPr>
        <w:t>他人在相同行业以该知名商标相同或近似的文字作为企业名称的组成部分或者字号使用，可能引起公众误认的，工商行政管理部门不予核准登记。</w:t>
      </w:r>
    </w:p>
    <w:p w:rsidR="005356B3" w:rsidRPr="005356B3" w:rsidRDefault="005356B3" w:rsidP="005356B3">
      <w:pPr>
        <w:widowControl/>
        <w:shd w:val="clear" w:color="auto" w:fill="FFFFFF"/>
        <w:spacing w:line="540" w:lineRule="atLeast"/>
        <w:ind w:firstLine="700"/>
        <w:rPr>
          <w:rFonts w:ascii="Times New Roman" w:eastAsia="宋体" w:hAnsi="Times New Roman" w:cs="Times New Roman"/>
          <w:color w:val="000000"/>
          <w:kern w:val="0"/>
          <w:szCs w:val="21"/>
        </w:rPr>
      </w:pPr>
      <w:r w:rsidRPr="005356B3">
        <w:rPr>
          <w:rFonts w:ascii="宋体" w:eastAsia="宋体" w:hAnsi="宋体" w:cs="Times New Roman" w:hint="eastAsia"/>
          <w:color w:val="000000"/>
          <w:spacing w:val="15"/>
          <w:kern w:val="0"/>
          <w:sz w:val="24"/>
          <w:szCs w:val="24"/>
        </w:rPr>
        <w:t>（五）在巴南区内，</w:t>
      </w:r>
      <w:r w:rsidRPr="005356B3">
        <w:rPr>
          <w:rFonts w:ascii="宋体" w:eastAsia="宋体" w:hAnsi="宋体" w:cs="Times New Roman" w:hint="eastAsia"/>
          <w:color w:val="000000"/>
          <w:kern w:val="0"/>
          <w:sz w:val="24"/>
          <w:szCs w:val="24"/>
        </w:rPr>
        <w:t>他人以巴南区知名商标相同或者近似的文字、图形在同一种或者类似商品上作为商品名称、装潢使用，</w:t>
      </w:r>
      <w:r w:rsidRPr="005356B3">
        <w:rPr>
          <w:rFonts w:ascii="宋体" w:eastAsia="宋体" w:hAnsi="宋体" w:cs="Times New Roman" w:hint="eastAsia"/>
          <w:color w:val="000000"/>
          <w:spacing w:val="15"/>
          <w:kern w:val="0"/>
          <w:sz w:val="24"/>
          <w:szCs w:val="24"/>
        </w:rPr>
        <w:t>使知名商标所有人的权益受到损害的，工商行政管理部门依照相关法律、法规、规章的规定予以查处。</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第十一条　巴南区知名商标所有人有下列行为之一的，由巴南区知名商标认定工作委员会撤销巴南区知名商标资格，并予以公告：</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（一）滥施许可、买卖或变相买卖商标标识的。</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（二）产品或服务质量明显下降，用户和消费者投诉率高的。</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（三）以不正当行为和手段骗取巴南区知名商标称号的。</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（四）有其他严重违反法律、法规规定行为的。</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第十二条　在巴南区知名商标认定过程中，巴南区知名商标认定工作委员会成员及其他相关工作人员与申请人有利害关系的，应主动申请回避。申请人认为工作人员在知名商标认定工作中有利害关系的，可以提出回避申请。</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第十三条　巴南区知名商标认定工作委员会成员及其他相关工作人员在受理巴南区知名商标申请材料时，应认真做好登记、保管，严守商业和技术秘密。在评审认定工作过程中，要严守纪律，不得弄虚作假、徇私舞弊。</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第十四条　本办法由巴南区知名商标认定工作委员会办公室负责解释。</w:t>
      </w:r>
    </w:p>
    <w:p w:rsidR="005356B3" w:rsidRPr="005356B3" w:rsidRDefault="005356B3" w:rsidP="005356B3">
      <w:pPr>
        <w:widowControl/>
        <w:shd w:val="clear" w:color="auto" w:fill="FFFFFF"/>
        <w:spacing w:line="540" w:lineRule="atLeast"/>
        <w:ind w:firstLine="64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第十五条　本办法自发布之日起实施。</w:t>
      </w:r>
    </w:p>
    <w:p w:rsidR="005356B3" w:rsidRPr="005356B3" w:rsidRDefault="005356B3" w:rsidP="005356B3">
      <w:pPr>
        <w:widowControl/>
        <w:shd w:val="clear" w:color="auto" w:fill="FFFFFF"/>
        <w:spacing w:line="540" w:lineRule="atLeast"/>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 </w:t>
      </w:r>
    </w:p>
    <w:p w:rsidR="005356B3" w:rsidRPr="005356B3" w:rsidRDefault="005356B3" w:rsidP="005356B3">
      <w:pPr>
        <w:widowControl/>
        <w:shd w:val="clear" w:color="auto" w:fill="FFFFFF"/>
        <w:spacing w:line="540" w:lineRule="atLeast"/>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 </w:t>
      </w:r>
    </w:p>
    <w:p w:rsidR="005356B3" w:rsidRPr="005356B3" w:rsidRDefault="005356B3" w:rsidP="005356B3">
      <w:pPr>
        <w:widowControl/>
        <w:shd w:val="clear" w:color="auto" w:fill="FFFFFF"/>
        <w:spacing w:line="540" w:lineRule="atLeast"/>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 </w:t>
      </w:r>
    </w:p>
    <w:p w:rsidR="005356B3" w:rsidRPr="005356B3" w:rsidRDefault="005356B3" w:rsidP="005356B3">
      <w:pPr>
        <w:widowControl/>
        <w:shd w:val="clear" w:color="auto" w:fill="FFFFFF"/>
        <w:spacing w:line="540" w:lineRule="atLeast"/>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 </w:t>
      </w:r>
    </w:p>
    <w:p w:rsidR="005356B3" w:rsidRPr="005356B3" w:rsidRDefault="005356B3" w:rsidP="005356B3">
      <w:pPr>
        <w:widowControl/>
        <w:shd w:val="clear" w:color="auto" w:fill="FFFFFF"/>
        <w:spacing w:line="540" w:lineRule="atLeast"/>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主题词：经济管理  知名商标△  制度  通知</w:t>
      </w:r>
    </w:p>
    <w:p w:rsidR="005356B3" w:rsidRPr="005356B3" w:rsidRDefault="005356B3" w:rsidP="005356B3">
      <w:pPr>
        <w:widowControl/>
        <w:shd w:val="clear" w:color="auto" w:fill="FFFFFF"/>
        <w:spacing w:line="540" w:lineRule="atLeast"/>
        <w:ind w:left="1264" w:hanging="941"/>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抄送：区委各部委办，区人大常委会办公室，区政协办公室，区法院，区检察院，区人武部。</w:t>
      </w:r>
    </w:p>
    <w:p w:rsidR="005356B3" w:rsidRPr="005356B3" w:rsidRDefault="005356B3" w:rsidP="005356B3">
      <w:pPr>
        <w:widowControl/>
        <w:shd w:val="clear" w:color="auto" w:fill="FFFFFF"/>
        <w:spacing w:line="540" w:lineRule="atLeast"/>
        <w:ind w:firstLine="160"/>
        <w:rPr>
          <w:rFonts w:ascii="Times New Roman" w:eastAsia="宋体" w:hAnsi="Times New Roman" w:cs="Times New Roman"/>
          <w:color w:val="000000"/>
          <w:kern w:val="0"/>
          <w:szCs w:val="21"/>
        </w:rPr>
      </w:pPr>
      <w:r w:rsidRPr="005356B3">
        <w:rPr>
          <w:rFonts w:ascii="宋体" w:eastAsia="宋体" w:hAnsi="宋体" w:cs="Times New Roman" w:hint="eastAsia"/>
          <w:color w:val="000000"/>
          <w:kern w:val="0"/>
          <w:sz w:val="24"/>
          <w:szCs w:val="24"/>
        </w:rPr>
        <w:t>重庆市巴南区人民政府办公室        2009年4月9日印发</w:t>
      </w:r>
    </w:p>
    <w:p w:rsidR="00B43C56" w:rsidRPr="005356B3" w:rsidRDefault="00B43C56" w:rsidP="005356B3"/>
    <w:sectPr w:rsidR="00B43C56" w:rsidRPr="005356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6B3"/>
    <w:rsid w:val="005356B3"/>
    <w:rsid w:val="00B4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7C192-65C4-4E05-AE54-4C4F6AEE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5356B3"/>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 Char"/>
    <w:basedOn w:val="a0"/>
    <w:link w:val="a3"/>
    <w:uiPriority w:val="99"/>
    <w:semiHidden/>
    <w:rsid w:val="005356B3"/>
    <w:rPr>
      <w:rFonts w:ascii="宋体" w:eastAsia="宋体" w:hAnsi="宋体" w:cs="宋体"/>
      <w:kern w:val="0"/>
      <w:sz w:val="24"/>
      <w:szCs w:val="24"/>
    </w:rPr>
  </w:style>
  <w:style w:type="character" w:customStyle="1" w:styleId="apple-converted-space">
    <w:name w:val="apple-converted-space"/>
    <w:basedOn w:val="a0"/>
    <w:rsid w:val="00535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157888">
      <w:bodyDiv w:val="1"/>
      <w:marLeft w:val="0"/>
      <w:marRight w:val="0"/>
      <w:marTop w:val="0"/>
      <w:marBottom w:val="0"/>
      <w:divBdr>
        <w:top w:val="none" w:sz="0" w:space="0" w:color="auto"/>
        <w:left w:val="none" w:sz="0" w:space="0" w:color="auto"/>
        <w:bottom w:val="none" w:sz="0" w:space="0" w:color="auto"/>
        <w:right w:val="none" w:sz="0" w:space="0" w:color="auto"/>
      </w:divBdr>
      <w:divsChild>
        <w:div w:id="1255629936">
          <w:marLeft w:val="0"/>
          <w:marRight w:val="0"/>
          <w:marTop w:val="0"/>
          <w:marBottom w:val="0"/>
          <w:divBdr>
            <w:top w:val="none" w:sz="0" w:space="0" w:color="auto"/>
            <w:left w:val="none" w:sz="0" w:space="0" w:color="auto"/>
            <w:bottom w:val="single" w:sz="8" w:space="1" w:color="auto"/>
            <w:right w:val="none" w:sz="0" w:space="0" w:color="auto"/>
          </w:divBdr>
        </w:div>
        <w:div w:id="1152134125">
          <w:marLeft w:val="0"/>
          <w:marRight w:val="0"/>
          <w:marTop w:val="0"/>
          <w:marBottom w:val="0"/>
          <w:divBdr>
            <w:top w:val="single" w:sz="8" w:space="1" w:color="auto"/>
            <w:left w:val="none" w:sz="0" w:space="0" w:color="auto"/>
            <w:bottom w:val="single" w:sz="8"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2018-05-05T07:48:00Z</dcterms:created>
  <dcterms:modified xsi:type="dcterms:W3CDTF">2018-05-05T07:49:00Z</dcterms:modified>
</cp:coreProperties>
</file>