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F6765" w14:textId="41C0F697" w:rsidR="007A25F8" w:rsidRDefault="007A25F8" w:rsidP="007A25F8">
      <w:pPr>
        <w:jc w:val="center"/>
      </w:pPr>
      <w:r>
        <w:rPr>
          <w:rFonts w:hint="eastAsia"/>
        </w:rPr>
        <w:t>人才配套政策</w:t>
      </w:r>
    </w:p>
    <w:p w14:paraId="772E3A92" w14:textId="77777777" w:rsidR="007A25F8" w:rsidRDefault="007A25F8" w:rsidP="007A25F8">
      <w:r>
        <w:t xml:space="preserve"> </w:t>
      </w:r>
    </w:p>
    <w:p w14:paraId="5C6572A0" w14:textId="5EB4B9FD" w:rsidR="007C4A4C" w:rsidRDefault="007A25F8" w:rsidP="007A25F8">
      <w:r>
        <w:t xml:space="preserve">  </w:t>
      </w:r>
      <w:r w:rsidR="007C4A4C">
        <w:t xml:space="preserve">  </w:t>
      </w:r>
      <w:r>
        <w:t xml:space="preserve">子女就学 </w:t>
      </w:r>
    </w:p>
    <w:p w14:paraId="7F167647" w14:textId="1BC47E8D" w:rsidR="007C4A4C" w:rsidRDefault="007A25F8" w:rsidP="007C4A4C">
      <w:pPr>
        <w:ind w:firstLine="420"/>
      </w:pPr>
      <w:r>
        <w:t>非本市户籍高层次人才子女，需在本市各级各类学 校就读的，享受市民待遇：要求到公办幼儿园、小学、 初中就读的，按照“就近、免试”的原则协调落实；报考 普通高中的，在中考成绩达到入学</w:t>
      </w:r>
      <w:proofErr w:type="gramStart"/>
      <w:r>
        <w:t>地普通</w:t>
      </w:r>
      <w:proofErr w:type="gramEnd"/>
      <w:r>
        <w:t xml:space="preserve">高中最低录取 分数线的情况下，实行优先录取。     </w:t>
      </w:r>
    </w:p>
    <w:p w14:paraId="53A1859E" w14:textId="52E38FF4" w:rsidR="007C4A4C" w:rsidRDefault="007A25F8" w:rsidP="007C4A4C">
      <w:pPr>
        <w:ind w:firstLine="420"/>
      </w:pPr>
      <w:r>
        <w:t xml:space="preserve">健康保障 </w:t>
      </w:r>
    </w:p>
    <w:p w14:paraId="6068E2EA" w14:textId="7FD2C376" w:rsidR="007A25F8" w:rsidRDefault="007A25F8" w:rsidP="007A25F8">
      <w:r>
        <w:t>对在</w:t>
      </w:r>
      <w:proofErr w:type="gramStart"/>
      <w:r>
        <w:t>扬创新</w:t>
      </w:r>
      <w:proofErr w:type="gramEnd"/>
      <w:r>
        <w:t>创业高层次人才，设立保健服务定点</w:t>
      </w:r>
      <w:proofErr w:type="gramStart"/>
      <w:r>
        <w:t>医</w:t>
      </w:r>
      <w:proofErr w:type="gramEnd"/>
      <w:r>
        <w:t xml:space="preserve"> 院，发放绿色通道医疗证，建立医疗服务绿色通道，提 供医疗保健特需服务。组织对高层次人才进行健康体 检，建立个人健康档案，加强健康档案信息化管理，实 施定期健康指导服务。   </w:t>
      </w:r>
    </w:p>
    <w:p w14:paraId="65B73326" w14:textId="55D5A61C" w:rsidR="007A25F8" w:rsidRDefault="007A25F8" w:rsidP="007A25F8">
      <w:r>
        <w:t xml:space="preserve"> </w:t>
      </w:r>
      <w:r w:rsidR="007C4A4C">
        <w:t xml:space="preserve">  </w:t>
      </w:r>
      <w:r>
        <w:t xml:space="preserve">住房保障  </w:t>
      </w:r>
    </w:p>
    <w:p w14:paraId="40335A03" w14:textId="32466D80" w:rsidR="007A25F8" w:rsidRDefault="007A25F8" w:rsidP="007A25F8">
      <w:r>
        <w:t xml:space="preserve">   对经认定的高层次人才，可按市最高缴存基数和最 高缴存比例为其缴存住房公积金。贷款</w:t>
      </w:r>
      <w:r w:rsidR="007C4A4C">
        <w:rPr>
          <w:rFonts w:hint="eastAsia"/>
        </w:rPr>
        <w:t xml:space="preserve"> </w:t>
      </w:r>
      <w:r>
        <w:t xml:space="preserve">最高额度可放宽 至扬州市最高贷款额度的 3 </w:t>
      </w:r>
      <w:proofErr w:type="gramStart"/>
      <w:r>
        <w:t>倍</w:t>
      </w:r>
      <w:proofErr w:type="gramEnd"/>
      <w:r>
        <w:t xml:space="preserve">。不受缴存住房公积金需 满 6 </w:t>
      </w:r>
      <w:proofErr w:type="gramStart"/>
      <w:r>
        <w:t>个</w:t>
      </w:r>
      <w:proofErr w:type="gramEnd"/>
      <w:r>
        <w:t>月、个人账户有 6 个月以上缴存余额的限制，不</w:t>
      </w:r>
      <w:r>
        <w:rPr>
          <w:rFonts w:hint="eastAsia"/>
        </w:rPr>
        <w:t>受房</w:t>
      </w:r>
      <w:proofErr w:type="gramStart"/>
      <w:r>
        <w:rPr>
          <w:rFonts w:hint="eastAsia"/>
        </w:rPr>
        <w:t>型面</w:t>
      </w:r>
      <w:proofErr w:type="gramEnd"/>
      <w:r>
        <w:rPr>
          <w:rFonts w:hint="eastAsia"/>
        </w:rPr>
        <w:t>积的限制。</w:t>
      </w:r>
      <w:r>
        <w:t xml:space="preserve">     对企业引进的本科、硕士、博士等人才，3 年内给 予每月 500-600 元、1500-2000 元、4000 元租房补贴。 对引进的高层次人才给予 6-200 万元购房资助。     2018 年城市公园及科技综合体周边规划建设专家 楼、人才公寓 20 </w:t>
      </w:r>
      <w:proofErr w:type="gramStart"/>
      <w:r>
        <w:t>万平方米</w:t>
      </w:r>
      <w:proofErr w:type="gramEnd"/>
      <w:r>
        <w:t xml:space="preserve">。      </w:t>
      </w:r>
    </w:p>
    <w:p w14:paraId="5D3C62B9" w14:textId="77777777" w:rsidR="007A25F8" w:rsidRDefault="007A25F8" w:rsidP="007C4A4C">
      <w:pPr>
        <w:ind w:firstLineChars="200" w:firstLine="420"/>
      </w:pPr>
      <w:r>
        <w:t xml:space="preserve">金融保障     </w:t>
      </w:r>
    </w:p>
    <w:p w14:paraId="73C9A5F2" w14:textId="77777777" w:rsidR="007C4A4C" w:rsidRDefault="007A25F8" w:rsidP="007A25F8">
      <w:r>
        <w:t xml:space="preserve">针对高层次人才在创业过程中的不同时期，分别对 初创期企业、成长期企业和壮大期企业采取创业担保贷 款、人才贷、企业应急资金、科技贷款、上市奖励等多 </w:t>
      </w:r>
      <w:proofErr w:type="gramStart"/>
      <w:r>
        <w:t>重金融</w:t>
      </w:r>
      <w:proofErr w:type="gramEnd"/>
      <w:r>
        <w:t>支持。 设立初期规模 3000 万元的</w:t>
      </w:r>
      <w:r>
        <w:rPr>
          <w:rFonts w:hint="eastAsia"/>
        </w:rPr>
        <w:t>天使梦想基金，对有创</w:t>
      </w:r>
      <w:r>
        <w:t xml:space="preserve"> 业思路和创业精神并已入驻或有意入驻扬州两创示范 点的创业团队的项目经投资决策委员会最终决议通过 的给予资助，资助标准为每个团队 20 万元。鼓励域外 的创业项目团队积极参加并到扬州落户。     </w:t>
      </w:r>
    </w:p>
    <w:p w14:paraId="2F551E7B" w14:textId="77777777" w:rsidR="007C4A4C" w:rsidRDefault="007A25F8" w:rsidP="007C4A4C">
      <w:pPr>
        <w:ind w:firstLineChars="200" w:firstLine="420"/>
      </w:pPr>
      <w:bookmarkStart w:id="0" w:name="_GoBack"/>
      <w:bookmarkEnd w:id="0"/>
      <w:r>
        <w:t xml:space="preserve">绿扬英才卡 </w:t>
      </w:r>
    </w:p>
    <w:p w14:paraId="7015C3C1" w14:textId="19F03605" w:rsidR="00FD4A3F" w:rsidRDefault="007A25F8" w:rsidP="007A25F8">
      <w:r>
        <w:t>向高层次人才发放“绿扬英才卡”。持卡可在市区免费乘 坐公交，免费参观公办旅游景点，在市区定点医疗保健 单位享受绿色通道服务，享受定期免费体检，在市图书 馆免费借阅图书等优惠待遇和公共便利服务。 </w:t>
      </w:r>
    </w:p>
    <w:sectPr w:rsidR="00FD4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A2"/>
    <w:rsid w:val="00033EA2"/>
    <w:rsid w:val="007A25F8"/>
    <w:rsid w:val="007C4A4C"/>
    <w:rsid w:val="00FD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1247"/>
  <w15:chartTrackingRefBased/>
  <w15:docId w15:val="{B0C290B6-9251-4FB9-8293-321C73C2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3</cp:revision>
  <dcterms:created xsi:type="dcterms:W3CDTF">2018-12-25T10:38:00Z</dcterms:created>
  <dcterms:modified xsi:type="dcterms:W3CDTF">2018-12-26T02:11:00Z</dcterms:modified>
</cp:coreProperties>
</file>