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6F" w:rsidRPr="00CC7C6F" w:rsidRDefault="00CC7C6F" w:rsidP="00F14DF5">
      <w:pPr>
        <w:widowControl/>
        <w:shd w:val="clear" w:color="auto" w:fill="FFFFFF"/>
        <w:spacing w:line="540" w:lineRule="atLeast"/>
        <w:jc w:val="center"/>
        <w:rPr>
          <w:rFonts w:ascii="方正仿宋_gbk" w:eastAsia="方正仿宋_gbk" w:hAnsi="宋体" w:cs="宋体"/>
          <w:color w:val="000000"/>
          <w:kern w:val="0"/>
          <w:sz w:val="30"/>
          <w:szCs w:val="30"/>
        </w:rPr>
      </w:pPr>
      <w:bookmarkStart w:id="0" w:name="_GoBack"/>
      <w:r w:rsidRPr="00CC7C6F">
        <w:rPr>
          <w:color w:val="000000"/>
          <w:sz w:val="30"/>
          <w:szCs w:val="30"/>
        </w:rPr>
        <w:t>重庆市合川区人民政府办公室关于印发合川区现代农业产业技术体系首席专家制度实施方案的通知</w:t>
      </w:r>
    </w:p>
    <w:bookmarkEnd w:id="0"/>
    <w:p w:rsidR="00CC7C6F" w:rsidRPr="00CC7C6F" w:rsidRDefault="00CC7C6F" w:rsidP="00F14DF5">
      <w:pPr>
        <w:widowControl/>
        <w:shd w:val="clear" w:color="auto" w:fill="FFFFFF"/>
        <w:spacing w:line="540" w:lineRule="atLeast"/>
        <w:jc w:val="center"/>
        <w:rPr>
          <w:rFonts w:ascii="方正仿宋_gbk" w:eastAsia="方正仿宋_gbk" w:hAnsi="宋体" w:cs="宋体"/>
          <w:color w:val="000000"/>
          <w:kern w:val="0"/>
          <w:sz w:val="30"/>
          <w:szCs w:val="30"/>
        </w:rPr>
      </w:pPr>
    </w:p>
    <w:p w:rsidR="00F14DF5" w:rsidRPr="00F14DF5" w:rsidRDefault="00F14DF5" w:rsidP="00F14DF5">
      <w:pPr>
        <w:widowControl/>
        <w:shd w:val="clear" w:color="auto" w:fill="FFFFFF"/>
        <w:spacing w:line="540" w:lineRule="atLeast"/>
        <w:jc w:val="center"/>
        <w:rPr>
          <w:rFonts w:ascii="宋体" w:eastAsia="宋体" w:hAnsi="宋体" w:cs="宋体"/>
          <w:color w:val="000000"/>
          <w:kern w:val="0"/>
          <w:szCs w:val="21"/>
        </w:rPr>
      </w:pPr>
      <w:r w:rsidRPr="00F14DF5">
        <w:rPr>
          <w:rFonts w:ascii="方正仿宋_gbk" w:eastAsia="方正仿宋_gbk" w:hAnsi="宋体" w:cs="宋体" w:hint="eastAsia"/>
          <w:color w:val="000000"/>
          <w:kern w:val="0"/>
          <w:sz w:val="36"/>
          <w:szCs w:val="36"/>
        </w:rPr>
        <w:t>合川府办发﹝2017</w:t>
      </w:r>
      <w:r w:rsidRPr="00F14DF5">
        <w:rPr>
          <w:rFonts w:ascii="宋体" w:eastAsia="宋体" w:hAnsi="宋体" w:cs="宋体" w:hint="eastAsia"/>
          <w:color w:val="000000"/>
          <w:kern w:val="0"/>
          <w:sz w:val="36"/>
          <w:szCs w:val="36"/>
        </w:rPr>
        <w:t>﹞39号</w:t>
      </w:r>
      <w:r w:rsidRPr="00F14DF5">
        <w:rPr>
          <w:rFonts w:ascii="宋体" w:eastAsia="宋体" w:hAnsi="宋体" w:cs="宋体" w:hint="eastAsia"/>
          <w:color w:val="000000"/>
          <w:kern w:val="0"/>
          <w:szCs w:val="21"/>
        </w:rPr>
        <w:br/>
        <w:t> </w:t>
      </w:r>
    </w:p>
    <w:p w:rsidR="00F14DF5" w:rsidRPr="00F14DF5" w:rsidRDefault="00F14DF5" w:rsidP="00F14DF5">
      <w:pPr>
        <w:widowControl/>
        <w:shd w:val="clear" w:color="auto" w:fill="FFFFFF"/>
        <w:spacing w:line="540" w:lineRule="atLeast"/>
        <w:jc w:val="left"/>
        <w:rPr>
          <w:rFonts w:ascii="宋体" w:eastAsia="宋体" w:hAnsi="宋体" w:cs="宋体" w:hint="eastAsia"/>
          <w:color w:val="000000"/>
          <w:kern w:val="0"/>
          <w:szCs w:val="21"/>
        </w:rPr>
      </w:pPr>
      <w:r w:rsidRPr="00F14DF5">
        <w:rPr>
          <w:rFonts w:ascii="方正仿宋_gbk" w:eastAsia="方正仿宋_gbk" w:hAnsi="宋体" w:cs="宋体" w:hint="eastAsia"/>
          <w:color w:val="000000"/>
          <w:kern w:val="0"/>
          <w:sz w:val="36"/>
          <w:szCs w:val="36"/>
        </w:rPr>
        <w:t>各镇人民政府、街道办事处，区政府各部门，有关单位：</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《合川区现代农业产业技术体系首席专家制度实施方案》已经区政府第5</w:t>
      </w:r>
      <w:r w:rsidRPr="00F14DF5">
        <w:rPr>
          <w:rFonts w:ascii="宋体" w:eastAsia="宋体" w:hAnsi="宋体" w:cs="宋体" w:hint="eastAsia"/>
          <w:color w:val="000000"/>
          <w:kern w:val="0"/>
          <w:sz w:val="36"/>
          <w:szCs w:val="36"/>
        </w:rPr>
        <w:t>次常务会议审议通过，现印发你们，</w:t>
      </w:r>
      <w:proofErr w:type="gramStart"/>
      <w:r w:rsidRPr="00F14DF5">
        <w:rPr>
          <w:rFonts w:ascii="宋体" w:eastAsia="宋体" w:hAnsi="宋体" w:cs="宋体" w:hint="eastAsia"/>
          <w:color w:val="000000"/>
          <w:kern w:val="0"/>
          <w:sz w:val="36"/>
          <w:szCs w:val="36"/>
        </w:rPr>
        <w:t>请抓好</w:t>
      </w:r>
      <w:proofErr w:type="gramEnd"/>
      <w:r w:rsidRPr="00F14DF5">
        <w:rPr>
          <w:rFonts w:ascii="宋体" w:eastAsia="宋体" w:hAnsi="宋体" w:cs="宋体" w:hint="eastAsia"/>
          <w:color w:val="000000"/>
          <w:kern w:val="0"/>
          <w:sz w:val="36"/>
          <w:szCs w:val="36"/>
        </w:rPr>
        <w:t>贯彻落实。</w:t>
      </w:r>
      <w:r w:rsidRPr="00F14DF5">
        <w:rPr>
          <w:rFonts w:ascii="宋体" w:eastAsia="宋体" w:hAnsi="宋体" w:cs="宋体" w:hint="eastAsia"/>
          <w:color w:val="000000"/>
          <w:kern w:val="0"/>
          <w:sz w:val="36"/>
          <w:szCs w:val="36"/>
        </w:rPr>
        <w:br/>
        <w:t> </w:t>
      </w:r>
      <w:r w:rsidRPr="00F14DF5">
        <w:rPr>
          <w:rFonts w:ascii="宋体" w:eastAsia="宋体" w:hAnsi="宋体" w:cs="宋体" w:hint="eastAsia"/>
          <w:color w:val="000000"/>
          <w:kern w:val="0"/>
          <w:sz w:val="36"/>
          <w:szCs w:val="36"/>
        </w:rPr>
        <w:br/>
        <w:t xml:space="preserve">  </w:t>
      </w:r>
    </w:p>
    <w:p w:rsidR="00F14DF5" w:rsidRPr="00F14DF5" w:rsidRDefault="00F14DF5" w:rsidP="00F14DF5">
      <w:pPr>
        <w:widowControl/>
        <w:shd w:val="clear" w:color="auto" w:fill="FFFFFF"/>
        <w:spacing w:line="540" w:lineRule="atLeast"/>
        <w:jc w:val="right"/>
        <w:rPr>
          <w:rFonts w:ascii="宋体" w:eastAsia="宋体" w:hAnsi="宋体" w:cs="宋体" w:hint="eastAsia"/>
          <w:color w:val="000000"/>
          <w:kern w:val="0"/>
          <w:szCs w:val="21"/>
        </w:rPr>
      </w:pPr>
      <w:r w:rsidRPr="00F14DF5">
        <w:rPr>
          <w:rFonts w:ascii="方正仿宋_gbk" w:eastAsia="方正仿宋_gbk" w:hAnsi="宋体" w:cs="宋体" w:hint="eastAsia"/>
          <w:color w:val="000000"/>
          <w:kern w:val="0"/>
          <w:sz w:val="36"/>
          <w:szCs w:val="36"/>
        </w:rPr>
        <w:t>重庆市合川区人民政府办公室</w:t>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2017年4</w:t>
      </w:r>
      <w:r w:rsidRPr="00F14DF5">
        <w:rPr>
          <w:rFonts w:ascii="宋体" w:eastAsia="宋体" w:hAnsi="宋体" w:cs="宋体" w:hint="eastAsia"/>
          <w:color w:val="000000"/>
          <w:kern w:val="0"/>
          <w:sz w:val="36"/>
          <w:szCs w:val="36"/>
        </w:rPr>
        <w:t>月6日</w:t>
      </w:r>
    </w:p>
    <w:p w:rsidR="00F14DF5" w:rsidRPr="00F14DF5" w:rsidRDefault="00F14DF5" w:rsidP="00F14DF5">
      <w:pPr>
        <w:widowControl/>
        <w:shd w:val="clear" w:color="auto" w:fill="FFFFFF"/>
        <w:spacing w:line="540" w:lineRule="atLeast"/>
        <w:jc w:val="left"/>
        <w:rPr>
          <w:rFonts w:ascii="宋体" w:eastAsia="宋体" w:hAnsi="宋体" w:cs="宋体" w:hint="eastAsia"/>
          <w:color w:val="000000"/>
          <w:kern w:val="0"/>
          <w:szCs w:val="21"/>
        </w:rPr>
      </w:pPr>
      <w:r w:rsidRPr="00F14DF5">
        <w:rPr>
          <w:rFonts w:ascii="宋体" w:eastAsia="宋体" w:hAnsi="宋体" w:cs="宋体" w:hint="eastAsia"/>
          <w:color w:val="000000"/>
          <w:kern w:val="0"/>
          <w:sz w:val="36"/>
          <w:szCs w:val="36"/>
        </w:rPr>
        <w:t xml:space="preserve">  </w:t>
      </w:r>
    </w:p>
    <w:p w:rsidR="00F14DF5" w:rsidRPr="00F14DF5" w:rsidRDefault="00F14DF5" w:rsidP="00F14DF5">
      <w:pPr>
        <w:widowControl/>
        <w:shd w:val="clear" w:color="auto" w:fill="FFFFFF"/>
        <w:spacing w:line="540" w:lineRule="atLeast"/>
        <w:jc w:val="center"/>
        <w:rPr>
          <w:rFonts w:ascii="宋体" w:eastAsia="宋体" w:hAnsi="宋体" w:cs="宋体" w:hint="eastAsia"/>
          <w:color w:val="000000"/>
          <w:kern w:val="0"/>
          <w:szCs w:val="21"/>
        </w:rPr>
      </w:pPr>
      <w:r w:rsidRPr="00F14DF5">
        <w:rPr>
          <w:rFonts w:ascii="方正小标宋_gbk" w:eastAsia="方正小标宋_gbk" w:hAnsi="宋体" w:cs="宋体" w:hint="eastAsia"/>
          <w:color w:val="000000"/>
          <w:kern w:val="0"/>
          <w:sz w:val="44"/>
          <w:szCs w:val="44"/>
        </w:rPr>
        <w:t>合川区现代农业产业技术体系</w:t>
      </w:r>
      <w:r w:rsidRPr="00F14DF5">
        <w:rPr>
          <w:rFonts w:ascii="宋体" w:eastAsia="宋体" w:hAnsi="宋体" w:cs="宋体" w:hint="eastAsia"/>
          <w:color w:val="000000"/>
          <w:kern w:val="0"/>
          <w:sz w:val="36"/>
          <w:szCs w:val="36"/>
        </w:rPr>
        <w:br/>
      </w:r>
      <w:r w:rsidRPr="00F14DF5">
        <w:rPr>
          <w:rFonts w:ascii="方正小标宋_gbk" w:eastAsia="方正小标宋_gbk" w:hAnsi="宋体" w:cs="宋体" w:hint="eastAsia"/>
          <w:color w:val="000000"/>
          <w:kern w:val="0"/>
          <w:sz w:val="44"/>
          <w:szCs w:val="44"/>
        </w:rPr>
        <w:t>首席专家制度实施方案</w:t>
      </w:r>
    </w:p>
    <w:p w:rsidR="003E748B" w:rsidRDefault="00F14DF5" w:rsidP="00F14DF5">
      <w:r w:rsidRPr="00F14DF5">
        <w:rPr>
          <w:rFonts w:ascii="宋体" w:eastAsia="宋体" w:hAnsi="宋体" w:cs="宋体" w:hint="eastAsia"/>
          <w:color w:val="000000"/>
          <w:kern w:val="0"/>
          <w:sz w:val="36"/>
          <w:szCs w:val="36"/>
        </w:rPr>
        <w:t> </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为进一步加强我区现代农业产业体系建设，发挥农业科技人才在农业科技和农村经济发展中的领军作用，结合我区实际，特制定本方案。</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一、指导思想</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lastRenderedPageBreak/>
        <w:t>全面贯彻落实党的十八大、十八届五中、六中全会和全国科技创新大会精神，按照“五位一体”总体布局和“四个全面”战略布局要求，坚持创新、协调、绿色、开放、共享的发展理念，全面落实科教兴国战略和人才强国战略，加快推进以科技创新为核心的全面创新，激发人才创造创新活力，加快科技成果转移转化，推动发展动力转换，走“产出高效、产品安全、资源节约、环境友好”的农业现代化道路。</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二、目标原则</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（一）主要目标</w:t>
      </w:r>
      <w:r w:rsidRPr="00F14DF5">
        <w:rPr>
          <w:rFonts w:ascii="方正仿宋_gbk" w:eastAsia="方正仿宋_gbk" w:hAnsi="宋体" w:cs="宋体" w:hint="eastAsia"/>
          <w:color w:val="000000"/>
          <w:kern w:val="0"/>
          <w:sz w:val="36"/>
          <w:szCs w:val="36"/>
        </w:rPr>
        <w:t>。按照优势农产品区域布局规划，依托具有创新优势的科研力量与科技资源，围绕产业发展需求，以农产品为单元，以产业为主线，建设从产地到餐桌、从生产到消费，环环相扣、紧密衔接的技术支撑体系，提升我区农业科技创新应用推广能力，推进特色产业持续高效发展。</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（二）基本原则。</w:t>
      </w:r>
      <w:r w:rsidRPr="00F14DF5">
        <w:rPr>
          <w:rFonts w:ascii="方正仿宋_gbk" w:eastAsia="方正仿宋_gbk" w:hAnsi="宋体" w:cs="宋体" w:hint="eastAsia"/>
          <w:color w:val="000000"/>
          <w:kern w:val="0"/>
          <w:sz w:val="36"/>
          <w:szCs w:val="36"/>
        </w:rPr>
        <w:t>围绕优势特色产业发展的需求，按群众公认、注重实绩原则在全区选拔现代农业产业首席专家，推进农业人才整合，开展农业科技攻关，集成试验示范，提升农业科技支撑能力，提高产品核心竞争力。建立问题决策、任务执行及管理监督制度，健全人才遴选、资金管理和绩效考核办法，确保首席专家制度规范运行。</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lastRenderedPageBreak/>
        <w:t>   </w:t>
      </w:r>
      <w:r w:rsidRPr="00F14DF5">
        <w:rPr>
          <w:rFonts w:ascii="方正黑体_gbk" w:eastAsia="方正黑体_gbk" w:hAnsi="宋体" w:cs="宋体" w:hint="eastAsia"/>
          <w:color w:val="000000"/>
          <w:kern w:val="0"/>
          <w:sz w:val="36"/>
          <w:szCs w:val="36"/>
        </w:rPr>
        <w:t xml:space="preserve"> 三、制度体系结构</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针对我区农业重点优势特色产业，面向每一个产业设置一个首席专家岗位，组建一个专家工作室，确定一批示范基地，即形成“首席专家—专家工作室—示范基地”的基本构架。首席专家面向全区遴选产生；专家工作室由我区相关产业对应的业务主管部门技术人员组成，协助首席专家开展相关工作；示范基地由我区重点培育的农业企业、专业合作社和家庭农场等新型经营主体的产业基地构成，配合首席专家和专家工作室开展相关工作。专家工作室人员和示范基地均由首席专家选定。</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四、岗位设置</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在我区优势产业中首批选择粮油、蔬菜、水果、生态渔、蚕桑、生猪、蛋鸡、木本油料等8</w:t>
      </w:r>
      <w:r w:rsidRPr="00F14DF5">
        <w:rPr>
          <w:rFonts w:ascii="宋体" w:eastAsia="宋体" w:hAnsi="宋体" w:cs="宋体" w:hint="eastAsia"/>
          <w:color w:val="000000"/>
          <w:kern w:val="0"/>
          <w:sz w:val="36"/>
          <w:szCs w:val="36"/>
        </w:rPr>
        <w:t>个产业，各遴选首席专家1名。按照成熟一个招聘一个，宁缺毋滥的原则分步遴选到位。根据试点成效，再逐步扩大至其他产业领域。</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五、首席专家主要工作职责</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（一）开展产业调研，牵头制定产业发展规划，提出产业发展方案。明确首席专家三年工作规划和分年度工作计划，针对每一个示范基地提出存在问题和解决方案。</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lastRenderedPageBreak/>
        <w:t>  </w:t>
      </w:r>
      <w:r w:rsidRPr="00F14DF5">
        <w:rPr>
          <w:rFonts w:ascii="方正仿宋_gbk" w:eastAsia="方正仿宋_gbk" w:hAnsi="宋体" w:cs="宋体" w:hint="eastAsia"/>
          <w:color w:val="000000"/>
          <w:kern w:val="0"/>
          <w:sz w:val="36"/>
          <w:szCs w:val="36"/>
        </w:rPr>
        <w:t xml:space="preserve"> （二）收集掌握本产业国际和国内发展新动向，适时提出更新发展计划和产业经济政策研究，为政府决策提供咨询，向社会提供信息服务。</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（三）组织专家工作室开展关键技术和共性技术攻关研究，梳理制约产业发展的技术问题，解决影响产业发展的技术瓶颈。</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（四）结合示范基地，每年完成1</w:t>
      </w:r>
      <w:r w:rsidRPr="00F14DF5">
        <w:rPr>
          <w:rFonts w:ascii="宋体" w:eastAsia="宋体" w:hAnsi="宋体" w:cs="宋体" w:hint="eastAsia"/>
          <w:color w:val="000000"/>
          <w:kern w:val="0"/>
          <w:sz w:val="36"/>
          <w:szCs w:val="36"/>
        </w:rPr>
        <w:t>个农业产业化项目，开展新品种新技术新工艺储备、推广和应用，形成1项以上技术研发或推广成果。</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（五）聘期内建成1</w:t>
      </w:r>
      <w:r w:rsidRPr="00F14DF5">
        <w:rPr>
          <w:rFonts w:ascii="宋体" w:eastAsia="宋体" w:hAnsi="宋体" w:cs="宋体" w:hint="eastAsia"/>
          <w:color w:val="000000"/>
          <w:kern w:val="0"/>
          <w:sz w:val="36"/>
          <w:szCs w:val="36"/>
        </w:rPr>
        <w:t>个以上布局合理、功能完善、生产管理优化，具有明显示范带动作用的核心示范基地。指导各示范基地开展实用技术集成示范，使示范点产品品质、产量明显高于其他同类产品。</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（六）加强人才培养，积极开展“传、帮、带”工作，聘期内培养3</w:t>
      </w:r>
      <w:r w:rsidRPr="00F14DF5">
        <w:rPr>
          <w:rFonts w:ascii="宋体" w:eastAsia="宋体" w:hAnsi="宋体" w:cs="宋体" w:hint="eastAsia"/>
          <w:color w:val="000000"/>
          <w:kern w:val="0"/>
          <w:sz w:val="36"/>
          <w:szCs w:val="36"/>
        </w:rPr>
        <w:t>名现代农业产业技术带头人，使之达到能独立负责完成子项目的能力，逐步构建起本区内的人才梯队；培育新型职业农民，每年集中培训产业大户50人以上。</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六、遴选方式和条件</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（一）遴选方式。</w:t>
      </w:r>
      <w:r w:rsidRPr="00F14DF5">
        <w:rPr>
          <w:rFonts w:ascii="方正仿宋_gbk" w:eastAsia="方正仿宋_gbk" w:hAnsi="宋体" w:cs="宋体" w:hint="eastAsia"/>
          <w:color w:val="000000"/>
          <w:kern w:val="0"/>
          <w:sz w:val="36"/>
          <w:szCs w:val="36"/>
        </w:rPr>
        <w:t>采取个人申请、单位推荐、竞争评选、组织评议、社会公示和择优确定的方式产生。</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（二）遴选条件</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lastRenderedPageBreak/>
        <w:t>   </w:t>
      </w:r>
      <w:r w:rsidRPr="00F14DF5">
        <w:rPr>
          <w:rFonts w:ascii="方正仿宋_gbk" w:eastAsia="方正仿宋_gbk" w:hAnsi="宋体" w:cs="宋体" w:hint="eastAsia"/>
          <w:color w:val="000000"/>
          <w:kern w:val="0"/>
          <w:sz w:val="36"/>
          <w:szCs w:val="36"/>
        </w:rPr>
        <w:t xml:space="preserve"> 1. 具有强烈的事业心责任感、作风正派、诚实廉洁，有良好的科研道德修养，热心为本产业技术体系发展服务。保证有足够时间和精力，完成本产业体系承担的项目目标任务。</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2. 具有副高级及以上专业技术职称，从事本产业相关技术工作10</w:t>
      </w:r>
      <w:r w:rsidRPr="00F14DF5">
        <w:rPr>
          <w:rFonts w:ascii="宋体" w:eastAsia="宋体" w:hAnsi="宋体" w:cs="宋体" w:hint="eastAsia"/>
          <w:color w:val="000000"/>
          <w:kern w:val="0"/>
          <w:sz w:val="36"/>
          <w:szCs w:val="36"/>
        </w:rPr>
        <w:t>年以上（条件优秀者可适当放宽）。专业水平高，资源整合能力强，有出色的科技研究推广成绩和丰富的指导实践经验。</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3. 有较强组织协调、团结共事和团队管理能力，能指导建成团结、高效、务实的专家工作室。</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4. 能服从主管部门的组织领导和工作安排协调。</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5. 身体健康，年龄原则上在60</w:t>
      </w:r>
      <w:r w:rsidRPr="00F14DF5">
        <w:rPr>
          <w:rFonts w:ascii="宋体" w:eastAsia="宋体" w:hAnsi="宋体" w:cs="宋体" w:hint="eastAsia"/>
          <w:color w:val="000000"/>
          <w:kern w:val="0"/>
          <w:sz w:val="36"/>
          <w:szCs w:val="36"/>
        </w:rPr>
        <w:t>周岁以内。</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6. 近几年</w:t>
      </w:r>
      <w:proofErr w:type="gramStart"/>
      <w:r w:rsidRPr="00F14DF5">
        <w:rPr>
          <w:rFonts w:ascii="方正仿宋_gbk" w:eastAsia="方正仿宋_gbk" w:hAnsi="宋体" w:cs="宋体" w:hint="eastAsia"/>
          <w:color w:val="000000"/>
          <w:kern w:val="0"/>
          <w:sz w:val="36"/>
          <w:szCs w:val="36"/>
        </w:rPr>
        <w:t>无科研</w:t>
      </w:r>
      <w:proofErr w:type="gramEnd"/>
      <w:r w:rsidRPr="00F14DF5">
        <w:rPr>
          <w:rFonts w:ascii="方正仿宋_gbk" w:eastAsia="方正仿宋_gbk" w:hAnsi="宋体" w:cs="宋体" w:hint="eastAsia"/>
          <w:color w:val="000000"/>
          <w:kern w:val="0"/>
          <w:sz w:val="36"/>
          <w:szCs w:val="36"/>
        </w:rPr>
        <w:t>学术及其它问题不良反映。</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七、管理运行机制</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首席专家制度每三年为一个实施周期，实行“开放、竞争、流动、协作”的运行机制。成立由区政府分管领导为组长，区农委、区科协、区财政局、区科委、区人力社保局、区林业局、区畜牧兽医中心等单位负责人为成员的首席专家建设领导小组，对首席专家进行管理、监督和评价。下设办公室于区农委科教信息科，负责日常工作。</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lastRenderedPageBreak/>
        <w:t>  </w:t>
      </w:r>
      <w:r w:rsidRPr="00F14DF5">
        <w:rPr>
          <w:rFonts w:ascii="方正楷体_gbk" w:eastAsia="方正楷体_gbk" w:hAnsi="宋体" w:cs="宋体" w:hint="eastAsia"/>
          <w:color w:val="000000"/>
          <w:kern w:val="0"/>
          <w:sz w:val="36"/>
          <w:szCs w:val="36"/>
        </w:rPr>
        <w:t xml:space="preserve"> （一）任务确定</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首席专家组织专家工作室开展产业调研，全面征集农业企业、专业合作社和家庭农场等新型经营主体提出需要解决的技术问题，学习考察先进地区，广泛征求行业协会、技术团体、科技单位的意见和建议，结合首席专家职能职责牵头组织编制三年工作规划、分年度工作计划，报首席专家建设领导小组审议下达。</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（二）过程管理</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首席专家与首席专家建设领导小组签订任务合同书。领导小组办公室在首席专家建设领导小组领导下，开展相关科技活动，建立首席专家、专家工作室和示范基地三方管理平台，实行动态监督，及时掌握并公布各首席专家阶段性工作开展情况，对工作实绩达不到计划指标要求的给予实时督促。</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（三）考核评估</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首席专家建设领导小组制定考核评估办法，包括实施过程考评和完成结果考评。根据任务合同书中的任务清单对首席专家进行量化考核，并引入退出机制。根据考核结果，提出整改意见，督促整改落实。对考核不合格或不适应完成任务的专家，提出调整意见；对业绩突出的专家，给予一定的表彰奖励，并在职称评聘时给予优先考虑。考核评估结果在合川农业</w:t>
      </w:r>
      <w:r w:rsidRPr="00F14DF5">
        <w:rPr>
          <w:rFonts w:ascii="方正仿宋_gbk" w:eastAsia="方正仿宋_gbk" w:hAnsi="宋体" w:cs="宋体" w:hint="eastAsia"/>
          <w:color w:val="000000"/>
          <w:kern w:val="0"/>
          <w:sz w:val="36"/>
          <w:szCs w:val="36"/>
        </w:rPr>
        <w:lastRenderedPageBreak/>
        <w:t>信息网上公示。</w:t>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36"/>
          <w:szCs w:val="36"/>
        </w:rPr>
        <w:t>   </w:t>
      </w:r>
      <w:r w:rsidRPr="00F14DF5">
        <w:rPr>
          <w:rFonts w:ascii="方正仿宋_gbk" w:eastAsia="方正仿宋_gbk" w:hAnsi="宋体" w:cs="宋体" w:hint="eastAsia"/>
          <w:color w:val="000000"/>
          <w:kern w:val="0"/>
          <w:sz w:val="36"/>
          <w:szCs w:val="36"/>
        </w:rPr>
        <w:t xml:space="preserve"> 首席专家对专家工作室人员进行考核，考核结果优秀者在职称评聘和评先评优中给予优先考虑。</w:t>
      </w:r>
      <w:r w:rsidRPr="00F14DF5">
        <w:rPr>
          <w:rFonts w:ascii="宋体" w:eastAsia="宋体" w:hAnsi="宋体" w:cs="宋体" w:hint="eastAsia"/>
          <w:color w:val="000000"/>
          <w:kern w:val="0"/>
          <w:sz w:val="36"/>
          <w:szCs w:val="36"/>
        </w:rPr>
        <w:br/>
      </w:r>
      <w:r w:rsidRPr="00F14DF5">
        <w:rPr>
          <w:rFonts w:ascii="方正黑体_gbk" w:eastAsia="方正黑体_gbk" w:hAnsi="宋体" w:cs="宋体" w:hint="eastAsia"/>
          <w:color w:val="000000"/>
          <w:kern w:val="0"/>
          <w:sz w:val="36"/>
          <w:szCs w:val="36"/>
        </w:rPr>
        <w:t>   </w:t>
      </w:r>
      <w:r w:rsidRPr="00F14DF5">
        <w:rPr>
          <w:rFonts w:ascii="方正黑体_gbk" w:eastAsia="方正黑体_gbk" w:hAnsi="宋体" w:cs="宋体" w:hint="eastAsia"/>
          <w:color w:val="000000"/>
          <w:kern w:val="0"/>
          <w:sz w:val="36"/>
          <w:szCs w:val="36"/>
        </w:rPr>
        <w:t xml:space="preserve"> 八、保障措施</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（一）经费保障。</w:t>
      </w:r>
      <w:r w:rsidRPr="00F14DF5">
        <w:rPr>
          <w:rFonts w:ascii="方正仿宋_gbk" w:eastAsia="方正仿宋_gbk" w:hAnsi="宋体" w:cs="宋体" w:hint="eastAsia"/>
          <w:color w:val="000000"/>
          <w:kern w:val="0"/>
          <w:sz w:val="36"/>
          <w:szCs w:val="36"/>
        </w:rPr>
        <w:t>首席专家聘期三年，享受专家津贴2000</w:t>
      </w:r>
      <w:r w:rsidRPr="00F14DF5">
        <w:rPr>
          <w:rFonts w:ascii="宋体" w:eastAsia="宋体" w:hAnsi="宋体" w:cs="宋体" w:hint="eastAsia"/>
          <w:color w:val="000000"/>
          <w:kern w:val="0"/>
          <w:sz w:val="36"/>
          <w:szCs w:val="36"/>
        </w:rPr>
        <w:t>元/月。</w:t>
      </w:r>
      <w:r w:rsidRPr="00F14DF5">
        <w:rPr>
          <w:rFonts w:ascii="宋体" w:eastAsia="宋体" w:hAnsi="宋体" w:cs="宋体" w:hint="eastAsia"/>
          <w:color w:val="222222"/>
          <w:kern w:val="0"/>
          <w:sz w:val="36"/>
          <w:szCs w:val="36"/>
        </w:rPr>
        <w:t>聘期内每年安排</w:t>
      </w:r>
      <w:r w:rsidRPr="00F14DF5">
        <w:rPr>
          <w:rFonts w:ascii="宋体" w:eastAsia="宋体" w:hAnsi="宋体" w:cs="宋体" w:hint="eastAsia"/>
          <w:color w:val="000000"/>
          <w:kern w:val="0"/>
          <w:sz w:val="36"/>
          <w:szCs w:val="36"/>
        </w:rPr>
        <w:t>20万元项目经费，用于新品种新技术示范推广，在全区科技项目、产业发展项目经费中单独列支。</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（二）人力保障。</w:t>
      </w:r>
      <w:r w:rsidRPr="00F14DF5">
        <w:rPr>
          <w:rFonts w:ascii="方正仿宋_gbk" w:eastAsia="方正仿宋_gbk" w:hAnsi="宋体" w:cs="宋体" w:hint="eastAsia"/>
          <w:color w:val="222222"/>
          <w:kern w:val="0"/>
          <w:sz w:val="36"/>
          <w:szCs w:val="36"/>
        </w:rPr>
        <w:t>区农委、区林业局、区畜牧兽医中心要提供必要的辅助人员作为专家工作室成员，区级其他相关部门、镇街和示范点要落实专人，全力配合首席专家相关工作。首席专家所在单位要为其在安排工作时间和协调工作关系等方面给予大力支持。</w:t>
      </w:r>
      <w:r w:rsidRPr="00F14DF5">
        <w:rPr>
          <w:rFonts w:ascii="宋体" w:eastAsia="宋体" w:hAnsi="宋体" w:cs="宋体" w:hint="eastAsia"/>
          <w:color w:val="000000"/>
          <w:kern w:val="0"/>
          <w:sz w:val="36"/>
          <w:szCs w:val="36"/>
        </w:rPr>
        <w:br/>
      </w:r>
      <w:r w:rsidRPr="00F14DF5">
        <w:rPr>
          <w:rFonts w:ascii="方正楷体_gbk" w:eastAsia="方正楷体_gbk" w:hAnsi="宋体" w:cs="宋体" w:hint="eastAsia"/>
          <w:color w:val="000000"/>
          <w:kern w:val="0"/>
          <w:sz w:val="36"/>
          <w:szCs w:val="36"/>
        </w:rPr>
        <w:t>  </w:t>
      </w:r>
      <w:r w:rsidRPr="00F14DF5">
        <w:rPr>
          <w:rFonts w:ascii="方正楷体_gbk" w:eastAsia="方正楷体_gbk" w:hAnsi="宋体" w:cs="宋体" w:hint="eastAsia"/>
          <w:color w:val="000000"/>
          <w:kern w:val="0"/>
          <w:sz w:val="36"/>
          <w:szCs w:val="36"/>
        </w:rPr>
        <w:t xml:space="preserve"> （三）管理保障。</w:t>
      </w:r>
      <w:r w:rsidRPr="00F14DF5">
        <w:rPr>
          <w:rFonts w:ascii="方正仿宋_gbk" w:eastAsia="方正仿宋_gbk" w:hAnsi="宋体" w:cs="宋体" w:hint="eastAsia"/>
          <w:color w:val="222222"/>
          <w:kern w:val="0"/>
          <w:sz w:val="36"/>
          <w:szCs w:val="36"/>
        </w:rPr>
        <w:t>制定议事规则，明确管理责任，定期召开例会，通报工作进展，分析解决问题，开展学术交流，促进资源共享。</w:t>
      </w:r>
      <w:r w:rsidRPr="00F14DF5">
        <w:rPr>
          <w:rFonts w:ascii="宋体" w:eastAsia="宋体" w:hAnsi="宋体" w:cs="宋体" w:hint="eastAsia"/>
          <w:color w:val="000000"/>
          <w:kern w:val="0"/>
          <w:sz w:val="36"/>
          <w:szCs w:val="36"/>
        </w:rPr>
        <w:br/>
        <w:t> </w:t>
      </w:r>
      <w:r w:rsidRPr="00F14DF5">
        <w:rPr>
          <w:rFonts w:ascii="宋体" w:eastAsia="宋体" w:hAnsi="宋体" w:cs="宋体" w:hint="eastAsia"/>
          <w:color w:val="000000"/>
          <w:kern w:val="0"/>
          <w:sz w:val="36"/>
          <w:szCs w:val="36"/>
        </w:rPr>
        <w:br/>
        <w:t> </w:t>
      </w:r>
      <w:r w:rsidRPr="00F14DF5">
        <w:rPr>
          <w:rFonts w:ascii="宋体" w:eastAsia="宋体" w:hAnsi="宋体" w:cs="宋体" w:hint="eastAsia"/>
          <w:color w:val="000000"/>
          <w:kern w:val="0"/>
          <w:sz w:val="36"/>
          <w:szCs w:val="36"/>
        </w:rPr>
        <w:br/>
      </w:r>
      <w:r w:rsidRPr="00F14DF5">
        <w:rPr>
          <w:rFonts w:ascii="宋体" w:eastAsia="宋体" w:hAnsi="宋体" w:cs="宋体" w:hint="eastAsia"/>
          <w:color w:val="000000"/>
          <w:kern w:val="0"/>
          <w:sz w:val="36"/>
          <w:szCs w:val="36"/>
        </w:rPr>
        <w:br/>
      </w:r>
      <w:r w:rsidRPr="00F14DF5">
        <w:rPr>
          <w:rFonts w:ascii="方正仿宋_gbk" w:eastAsia="方正仿宋_gbk" w:hAnsi="宋体" w:cs="宋体" w:hint="eastAsia"/>
          <w:color w:val="000000"/>
          <w:kern w:val="0"/>
          <w:sz w:val="28"/>
          <w:szCs w:val="28"/>
        </w:rPr>
        <w:t>重庆市合川区人民政府办公室</w:t>
      </w:r>
      <w:r w:rsidRPr="00F14DF5">
        <w:rPr>
          <w:rFonts w:ascii="方正仿宋_gbk" w:eastAsia="方正仿宋_gbk" w:hAnsi="宋体" w:cs="宋体" w:hint="eastAsia"/>
          <w:color w:val="000000"/>
          <w:kern w:val="0"/>
          <w:sz w:val="28"/>
          <w:szCs w:val="28"/>
        </w:rPr>
        <w:t> </w:t>
      </w:r>
      <w:r w:rsidRPr="00F14DF5">
        <w:rPr>
          <w:rFonts w:ascii="方正仿宋_gbk" w:eastAsia="方正仿宋_gbk" w:hAnsi="宋体" w:cs="宋体" w:hint="eastAsia"/>
          <w:color w:val="000000"/>
          <w:kern w:val="0"/>
          <w:sz w:val="28"/>
          <w:szCs w:val="28"/>
        </w:rPr>
        <w:t xml:space="preserve"> </w:t>
      </w:r>
      <w:r w:rsidRPr="00F14DF5">
        <w:rPr>
          <w:rFonts w:ascii="方正仿宋_gbk" w:eastAsia="方正仿宋_gbk" w:hAnsi="宋体" w:cs="宋体" w:hint="eastAsia"/>
          <w:color w:val="000000"/>
          <w:kern w:val="0"/>
          <w:sz w:val="28"/>
          <w:szCs w:val="28"/>
        </w:rPr>
        <w:t>            </w:t>
      </w:r>
      <w:r w:rsidRPr="00F14DF5">
        <w:rPr>
          <w:rFonts w:ascii="方正仿宋_gbk" w:eastAsia="方正仿宋_gbk" w:hAnsi="宋体" w:cs="宋体" w:hint="eastAsia"/>
          <w:color w:val="000000"/>
          <w:kern w:val="0"/>
          <w:sz w:val="28"/>
          <w:szCs w:val="28"/>
        </w:rPr>
        <w:t>2017年4</w:t>
      </w:r>
      <w:r w:rsidRPr="00F14DF5">
        <w:rPr>
          <w:rFonts w:ascii="方正仿宋_gbk" w:eastAsia="方正仿宋_gbk" w:hAnsi="宋体" w:cs="宋体" w:hint="eastAsia"/>
          <w:color w:val="000000"/>
          <w:kern w:val="0"/>
          <w:sz w:val="36"/>
          <w:szCs w:val="36"/>
        </w:rPr>
        <w:t>月6</w:t>
      </w:r>
      <w:r w:rsidRPr="00F14DF5">
        <w:rPr>
          <w:rFonts w:ascii="宋体" w:eastAsia="宋体" w:hAnsi="宋体" w:cs="宋体" w:hint="eastAsia"/>
          <w:color w:val="000000"/>
          <w:kern w:val="0"/>
          <w:sz w:val="36"/>
          <w:szCs w:val="36"/>
        </w:rPr>
        <w:t>日印发 </w:t>
      </w:r>
    </w:p>
    <w:sectPr w:rsidR="003E7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E4"/>
    <w:rsid w:val="003E748B"/>
    <w:rsid w:val="00C055E4"/>
    <w:rsid w:val="00CC7C6F"/>
    <w:rsid w:val="00F1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ED63E-BBEC-4E3E-A726-499A9D68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134196">
      <w:bodyDiv w:val="1"/>
      <w:marLeft w:val="0"/>
      <w:marRight w:val="0"/>
      <w:marTop w:val="0"/>
      <w:marBottom w:val="0"/>
      <w:divBdr>
        <w:top w:val="none" w:sz="0" w:space="0" w:color="auto"/>
        <w:left w:val="none" w:sz="0" w:space="0" w:color="auto"/>
        <w:bottom w:val="none" w:sz="0" w:space="0" w:color="auto"/>
        <w:right w:val="none" w:sz="0" w:space="0" w:color="auto"/>
      </w:divBdr>
      <w:divsChild>
        <w:div w:id="2031685758">
          <w:marLeft w:val="0"/>
          <w:marRight w:val="0"/>
          <w:marTop w:val="0"/>
          <w:marBottom w:val="0"/>
          <w:divBdr>
            <w:top w:val="none" w:sz="0" w:space="0" w:color="auto"/>
            <w:left w:val="none" w:sz="0" w:space="0" w:color="auto"/>
            <w:bottom w:val="none" w:sz="0" w:space="0" w:color="auto"/>
            <w:right w:val="none" w:sz="0" w:space="0" w:color="auto"/>
          </w:divBdr>
          <w:divsChild>
            <w:div w:id="1610490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2018-05-23T12:50:00Z</dcterms:created>
  <dcterms:modified xsi:type="dcterms:W3CDTF">2018-05-23T12:50:00Z</dcterms:modified>
</cp:coreProperties>
</file>