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9F" w:rsidRPr="00F37B9F" w:rsidRDefault="00F37B9F" w:rsidP="00F37B9F">
      <w:pPr>
        <w:widowControl/>
        <w:shd w:val="clear" w:color="auto" w:fill="FFFFFF"/>
        <w:spacing w:line="750" w:lineRule="atLeast"/>
        <w:jc w:val="center"/>
        <w:outlineLvl w:val="0"/>
        <w:rPr>
          <w:rFonts w:ascii="微软雅黑" w:eastAsia="微软雅黑" w:hAnsi="微软雅黑" w:cs="宋体"/>
          <w:color w:val="E00000"/>
          <w:kern w:val="36"/>
          <w:sz w:val="33"/>
          <w:szCs w:val="33"/>
        </w:rPr>
      </w:pPr>
      <w:bookmarkStart w:id="0" w:name="_GoBack"/>
      <w:r w:rsidRPr="00F37B9F">
        <w:rPr>
          <w:rFonts w:ascii="微软雅黑" w:eastAsia="微软雅黑" w:hAnsi="微软雅黑" w:cs="宋体" w:hint="eastAsia"/>
          <w:color w:val="E00000"/>
          <w:kern w:val="36"/>
          <w:sz w:val="33"/>
          <w:szCs w:val="33"/>
        </w:rPr>
        <w:t>《垫江县专利资助与奖励办法》垫江府办发〔2014〕3号</w:t>
      </w:r>
    </w:p>
    <w:bookmarkEnd w:id="0"/>
    <w:p w:rsidR="00F37B9F" w:rsidRPr="00F37B9F" w:rsidRDefault="00F37B9F" w:rsidP="00F37B9F">
      <w:pPr>
        <w:widowControl/>
        <w:shd w:val="clear" w:color="auto" w:fill="FFFFFF"/>
        <w:spacing w:line="800" w:lineRule="atLeast"/>
        <w:ind w:firstLine="360"/>
        <w:jc w:val="center"/>
        <w:rPr>
          <w:rFonts w:ascii="Times New Roman" w:eastAsia="宋体" w:hAnsi="Times New Roman" w:cs="Times New Roman" w:hint="eastAsia"/>
          <w:color w:val="4E4D4D"/>
          <w:kern w:val="0"/>
          <w:szCs w:val="21"/>
        </w:rPr>
      </w:pPr>
      <w:r w:rsidRPr="00F37B9F">
        <w:rPr>
          <w:rFonts w:ascii="方正小标宋_GBK" w:eastAsia="方正小标宋_GBK" w:hAnsi="Times New Roman" w:cs="Times New Roman" w:hint="eastAsia"/>
          <w:color w:val="FF0000"/>
          <w:kern w:val="0"/>
          <w:sz w:val="66"/>
          <w:szCs w:val="66"/>
        </w:rPr>
        <w:t>垫江县人民政府办公室电子来文</w:t>
      </w:r>
    </w:p>
    <w:p w:rsidR="00F37B9F" w:rsidRPr="00F37B9F" w:rsidRDefault="00F37B9F" w:rsidP="00F37B9F">
      <w:pPr>
        <w:widowControl/>
        <w:shd w:val="clear" w:color="auto" w:fill="FFFFFF"/>
        <w:spacing w:line="100" w:lineRule="atLeast"/>
        <w:ind w:firstLine="360"/>
        <w:rPr>
          <w:rFonts w:ascii="Times New Roman" w:eastAsia="宋体" w:hAnsi="Times New Roman" w:cs="Times New Roman"/>
          <w:color w:val="4E4D4D"/>
          <w:kern w:val="0"/>
          <w:szCs w:val="21"/>
        </w:rPr>
      </w:pPr>
      <w:r w:rsidRPr="00F37B9F">
        <w:rPr>
          <w:rFonts w:ascii="Times New Roman" w:eastAsia="宋体" w:hAnsi="Times New Roman" w:cs="Times New Roman"/>
          <w:noProof/>
          <w:color w:val="4E4D4D"/>
          <w:kern w:val="0"/>
          <w:szCs w:val="21"/>
        </w:rPr>
        <mc:AlternateContent>
          <mc:Choice Requires="wps">
            <w:drawing>
              <wp:inline distT="0" distB="0" distL="0" distR="0">
                <wp:extent cx="5800725" cy="38100"/>
                <wp:effectExtent l="0" t="0" r="0" b="0"/>
                <wp:docPr id="1" name="矩形 1" descr="C:\DOCUME~1\ADMINI~1\LOCALS~1\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00725"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659CC" id="矩形 1" o:spid="_x0000_s1026" style="width:456.7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" filled="f" stroked="f">
                <o:lock v:ext="edit" aspectratio="t"/>
                <w10:anchorlock/>
              </v:rect>
            </w:pict>
          </mc:Fallback>
        </mc:AlternateContent>
      </w:r>
    </w:p>
    <w:p w:rsidR="00F37B9F" w:rsidRPr="00F37B9F" w:rsidRDefault="00F37B9F" w:rsidP="00F37B9F">
      <w:pPr>
        <w:widowControl/>
        <w:shd w:val="clear" w:color="auto" w:fill="FFFFFF"/>
        <w:spacing w:line="160" w:lineRule="atLeast"/>
        <w:ind w:firstLine="360"/>
        <w:jc w:val="left"/>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spacing w:line="660" w:lineRule="atLeast"/>
        <w:ind w:firstLine="360"/>
        <w:jc w:val="left"/>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spacing w:line="660" w:lineRule="atLeast"/>
        <w:ind w:firstLine="360"/>
        <w:jc w:val="left"/>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jc w:val="left"/>
        <w:rPr>
          <w:rFonts w:ascii="宋体" w:eastAsia="宋体" w:hAnsi="宋体" w:cs="宋体"/>
          <w:color w:val="4E4D4D"/>
          <w:kern w:val="0"/>
          <w:szCs w:val="21"/>
        </w:rPr>
      </w:pPr>
      <w:r w:rsidRPr="00F37B9F">
        <w:rPr>
          <w:rFonts w:ascii="宋体" w:eastAsia="宋体" w:hAnsi="宋体" w:cs="宋体" w:hint="eastAsia"/>
          <w:color w:val="4E4D4D"/>
          <w:kern w:val="0"/>
          <w:szCs w:val="21"/>
        </w:rPr>
        <w:br w:type="textWrapping" w:clear="all"/>
      </w:r>
    </w:p>
    <w:p w:rsidR="00F37B9F" w:rsidRPr="00F37B9F" w:rsidRDefault="00F37B9F" w:rsidP="00F37B9F">
      <w:pPr>
        <w:widowControl/>
        <w:shd w:val="clear" w:color="auto" w:fill="FFFFFF"/>
        <w:spacing w:line="600" w:lineRule="atLeast"/>
        <w:ind w:firstLine="360"/>
        <w:jc w:val="center"/>
        <w:rPr>
          <w:rFonts w:ascii="Times New Roman" w:eastAsia="宋体" w:hAnsi="Times New Roman" w:cs="Times New Roman" w:hint="eastAsia"/>
          <w:color w:val="4E4D4D"/>
          <w:kern w:val="0"/>
          <w:szCs w:val="21"/>
        </w:rPr>
      </w:pPr>
      <w:r w:rsidRPr="00F37B9F">
        <w:rPr>
          <w:rFonts w:ascii="方正仿宋_GBK" w:eastAsia="方正仿宋_GBK" w:hAnsi="Times New Roman" w:cs="Times New Roman" w:hint="eastAsia"/>
          <w:color w:val="4E4D4D"/>
          <w:kern w:val="0"/>
          <w:sz w:val="32"/>
          <w:szCs w:val="32"/>
        </w:rPr>
        <w:t>垫江府办发〔2014〕3号</w:t>
      </w:r>
    </w:p>
    <w:p w:rsidR="00F37B9F" w:rsidRPr="00F37B9F" w:rsidRDefault="00F37B9F" w:rsidP="00F37B9F">
      <w:pPr>
        <w:widowControl/>
        <w:shd w:val="clear" w:color="auto" w:fill="FFFFFF"/>
        <w:spacing w:line="600" w:lineRule="atLeast"/>
        <w:ind w:firstLine="360"/>
        <w:jc w:val="center"/>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spacing w:line="600" w:lineRule="atLeast"/>
        <w:ind w:firstLine="360"/>
        <w:jc w:val="center"/>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spacing w:line="640" w:lineRule="atLeast"/>
        <w:ind w:firstLine="360"/>
        <w:jc w:val="center"/>
        <w:rPr>
          <w:rFonts w:ascii="Times New Roman" w:eastAsia="宋体" w:hAnsi="Times New Roman" w:cs="Times New Roman"/>
          <w:color w:val="4E4D4D"/>
          <w:kern w:val="0"/>
          <w:szCs w:val="21"/>
        </w:rPr>
      </w:pPr>
      <w:r w:rsidRPr="00F37B9F">
        <w:rPr>
          <w:rFonts w:ascii="方正小标宋_GBK" w:eastAsia="方正小标宋_GBK" w:hAnsi="Times New Roman" w:cs="Times New Roman" w:hint="eastAsia"/>
          <w:color w:val="4E4D4D"/>
          <w:kern w:val="0"/>
          <w:sz w:val="44"/>
          <w:szCs w:val="44"/>
        </w:rPr>
        <w:t>垫江县人民政府办公室</w:t>
      </w:r>
    </w:p>
    <w:p w:rsidR="00F37B9F" w:rsidRPr="00F37B9F" w:rsidRDefault="00F37B9F" w:rsidP="00F37B9F">
      <w:pPr>
        <w:widowControl/>
        <w:shd w:val="clear" w:color="auto" w:fill="FFFFFF"/>
        <w:spacing w:line="640" w:lineRule="atLeast"/>
        <w:ind w:firstLine="360"/>
        <w:jc w:val="center"/>
        <w:rPr>
          <w:rFonts w:ascii="Times New Roman" w:eastAsia="宋体" w:hAnsi="Times New Roman" w:cs="Times New Roman"/>
          <w:color w:val="4E4D4D"/>
          <w:kern w:val="0"/>
          <w:szCs w:val="21"/>
        </w:rPr>
      </w:pPr>
      <w:r w:rsidRPr="00F37B9F">
        <w:rPr>
          <w:rFonts w:ascii="方正小标宋_GBK" w:eastAsia="方正小标宋_GBK" w:hAnsi="Times New Roman" w:cs="Times New Roman" w:hint="eastAsia"/>
          <w:color w:val="4E4D4D"/>
          <w:kern w:val="0"/>
          <w:sz w:val="44"/>
          <w:szCs w:val="44"/>
        </w:rPr>
        <w:t>关于印发垫江</w:t>
      </w:r>
      <w:proofErr w:type="gramStart"/>
      <w:r w:rsidRPr="00F37B9F">
        <w:rPr>
          <w:rFonts w:ascii="方正小标宋_GBK" w:eastAsia="方正小标宋_GBK" w:hAnsi="Times New Roman" w:cs="Times New Roman" w:hint="eastAsia"/>
          <w:color w:val="4E4D4D"/>
          <w:kern w:val="0"/>
          <w:sz w:val="44"/>
          <w:szCs w:val="44"/>
        </w:rPr>
        <w:t>县专利</w:t>
      </w:r>
      <w:proofErr w:type="gramEnd"/>
      <w:r w:rsidRPr="00F37B9F">
        <w:rPr>
          <w:rFonts w:ascii="方正小标宋_GBK" w:eastAsia="方正小标宋_GBK" w:hAnsi="Times New Roman" w:cs="Times New Roman" w:hint="eastAsia"/>
          <w:color w:val="4E4D4D"/>
          <w:kern w:val="0"/>
          <w:sz w:val="44"/>
          <w:szCs w:val="44"/>
        </w:rPr>
        <w:t>资助与奖励办法的通知</w:t>
      </w:r>
    </w:p>
    <w:p w:rsidR="00F37B9F" w:rsidRPr="00F37B9F" w:rsidRDefault="00F37B9F" w:rsidP="00F37B9F">
      <w:pPr>
        <w:widowControl/>
        <w:shd w:val="clear" w:color="auto" w:fill="FFFFFF"/>
        <w:spacing w:line="400" w:lineRule="atLeast"/>
        <w:ind w:firstLine="360"/>
        <w:jc w:val="center"/>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ind w:firstLine="3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各乡镇人民政府，县政府各部门，县属各企事业单位：</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《垫江县专利资助与奖励办法》经十六届县人民政府第25次常务会议研究同意，现印发给你们，请认真组织实施。</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lastRenderedPageBreak/>
        <w:t> </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ind w:firstLine="4489"/>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垫江县人民政府办公室</w:t>
      </w:r>
    </w:p>
    <w:p w:rsidR="00F37B9F" w:rsidRPr="00F37B9F" w:rsidRDefault="00F37B9F" w:rsidP="00F37B9F">
      <w:pPr>
        <w:widowControl/>
        <w:shd w:val="clear" w:color="auto" w:fill="FFFFFF"/>
        <w:ind w:firstLine="4952"/>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2014年1月6日</w:t>
      </w:r>
    </w:p>
    <w:p w:rsidR="00F37B9F" w:rsidRPr="00F37B9F" w:rsidRDefault="00F37B9F" w:rsidP="00F37B9F">
      <w:pPr>
        <w:widowControl/>
        <w:shd w:val="clear" w:color="auto" w:fill="FFFFFF"/>
        <w:ind w:firstLine="360"/>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spacing w:line="640" w:lineRule="atLeast"/>
        <w:ind w:firstLine="360"/>
        <w:jc w:val="center"/>
        <w:rPr>
          <w:rFonts w:ascii="Times New Roman" w:eastAsia="宋体" w:hAnsi="Times New Roman" w:cs="Times New Roman"/>
          <w:color w:val="4E4D4D"/>
          <w:kern w:val="0"/>
          <w:szCs w:val="21"/>
        </w:rPr>
      </w:pPr>
      <w:r w:rsidRPr="00F37B9F">
        <w:rPr>
          <w:rFonts w:ascii="方正小标宋_GBK" w:eastAsia="方正小标宋_GBK" w:hAnsi="Times New Roman" w:cs="Times New Roman" w:hint="eastAsia"/>
          <w:color w:val="4E4D4D"/>
          <w:kern w:val="0"/>
          <w:sz w:val="44"/>
          <w:szCs w:val="44"/>
        </w:rPr>
        <w:t>垫江</w:t>
      </w:r>
      <w:proofErr w:type="gramStart"/>
      <w:r w:rsidRPr="00F37B9F">
        <w:rPr>
          <w:rFonts w:ascii="方正小标宋_GBK" w:eastAsia="方正小标宋_GBK" w:hAnsi="Times New Roman" w:cs="Times New Roman" w:hint="eastAsia"/>
          <w:color w:val="4E4D4D"/>
          <w:kern w:val="0"/>
          <w:sz w:val="44"/>
          <w:szCs w:val="44"/>
        </w:rPr>
        <w:t>县专利</w:t>
      </w:r>
      <w:proofErr w:type="gramEnd"/>
      <w:r w:rsidRPr="00F37B9F">
        <w:rPr>
          <w:rFonts w:ascii="方正小标宋_GBK" w:eastAsia="方正小标宋_GBK" w:hAnsi="Times New Roman" w:cs="Times New Roman" w:hint="eastAsia"/>
          <w:color w:val="4E4D4D"/>
          <w:kern w:val="0"/>
          <w:sz w:val="44"/>
          <w:szCs w:val="44"/>
        </w:rPr>
        <w:t>资助与奖励办法</w:t>
      </w:r>
    </w:p>
    <w:p w:rsidR="00F37B9F" w:rsidRPr="00F37B9F" w:rsidRDefault="00F37B9F" w:rsidP="00F37B9F">
      <w:pPr>
        <w:widowControl/>
        <w:shd w:val="clear" w:color="auto" w:fill="FFFFFF"/>
        <w:ind w:firstLine="360"/>
        <w:jc w:val="center"/>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第一章 总</w:t>
      </w:r>
      <w:r w:rsidRPr="00F37B9F">
        <w:rPr>
          <w:rFonts w:ascii="方正黑体_GBK" w:eastAsia="方正黑体_GBK" w:hAnsi="Times New Roman" w:cs="Times New Roman" w:hint="eastAsia"/>
          <w:color w:val="4E4D4D"/>
          <w:kern w:val="0"/>
          <w:sz w:val="32"/>
          <w:szCs w:val="32"/>
        </w:rPr>
        <w:t>    </w:t>
      </w:r>
      <w:r w:rsidRPr="00F37B9F">
        <w:rPr>
          <w:rFonts w:ascii="方正黑体_GBK" w:eastAsia="方正黑体_GBK" w:hAnsi="Times New Roman" w:cs="Times New Roman" w:hint="eastAsia"/>
          <w:color w:val="4E4D4D"/>
          <w:kern w:val="0"/>
          <w:sz w:val="32"/>
          <w:szCs w:val="32"/>
        </w:rPr>
        <w:t>则</w:t>
      </w:r>
    </w:p>
    <w:p w:rsidR="00F37B9F" w:rsidRPr="00F37B9F" w:rsidRDefault="00F37B9F" w:rsidP="00F37B9F">
      <w:pPr>
        <w:widowControl/>
        <w:shd w:val="clear" w:color="auto" w:fill="FFFFFF"/>
        <w:ind w:firstLine="617"/>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第一条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为促进技术创新，保护创新成果，提升专利创造、运用、保护和管理能力，建设创新型城市，根据《中华人民共和国专利法》、《重庆市专利促进与保护条例》和《国家知识产权战略纲要》等法律、法规和政策，结合我县实际，制定本办法。</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第二条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县政府设立专利资助奖励资金，实行无偿资助奖励。</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第三条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本办法适用于我县行政区域内的企事业单位、机关团体和个人。</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第四条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专利资助奖励遵循“诚信申请、部分资助、促进运用、突出重点”的原则。</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第五条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县知识产权局负责专利资助奖励资金的受理、审核、拨付以及资金的日常管理和信息公开。县财政局负责专利资助奖励资金的监督和绩效评价。</w:t>
      </w:r>
    </w:p>
    <w:p w:rsidR="00F37B9F" w:rsidRPr="00F37B9F" w:rsidRDefault="00F37B9F" w:rsidP="00F37B9F">
      <w:pPr>
        <w:widowControl/>
        <w:shd w:val="clear" w:color="auto" w:fill="FFFFFF"/>
        <w:ind w:firstLine="360"/>
        <w:jc w:val="center"/>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第二章</w:t>
      </w:r>
      <w:r w:rsidRPr="00F37B9F">
        <w:rPr>
          <w:rFonts w:ascii="方正黑体_GBK" w:eastAsia="方正黑体_GBK" w:hAnsi="Times New Roman" w:cs="Times New Roman" w:hint="eastAsia"/>
          <w:color w:val="4E4D4D"/>
          <w:kern w:val="0"/>
          <w:sz w:val="32"/>
          <w:szCs w:val="32"/>
        </w:rPr>
        <w:t>  </w:t>
      </w:r>
      <w:r w:rsidRPr="00F37B9F">
        <w:rPr>
          <w:rFonts w:ascii="方正黑体_GBK" w:eastAsia="方正黑体_GBK" w:hAnsi="Times New Roman" w:cs="Times New Roman" w:hint="eastAsia"/>
          <w:color w:val="4E4D4D"/>
          <w:kern w:val="0"/>
          <w:sz w:val="32"/>
          <w:szCs w:val="32"/>
        </w:rPr>
        <w:t>专利资助与奖励</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第六条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户籍在我县行政辖区内的个人，发明专利申请资助1000元/件，授权奖励3000元/件。实用新型、外观设计专利申请与授权不予资助奖励。</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对同一个人专利申请资助和专利授权奖励总额每年不超过2万元。</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第七条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在我县注册并纳税的企业，其符合主营业务范围内的职务发明创造专利申请及授权，按以下标准给予一次性资助奖励：</w:t>
      </w:r>
    </w:p>
    <w:p w:rsidR="00F37B9F" w:rsidRPr="00F37B9F" w:rsidRDefault="00F37B9F" w:rsidP="00F37B9F">
      <w:pPr>
        <w:widowControl/>
        <w:shd w:val="clear" w:color="auto" w:fill="FFFFFF"/>
        <w:ind w:firstLine="64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w:t>
      </w:r>
      <w:proofErr w:type="gramStart"/>
      <w:r w:rsidRPr="00F37B9F">
        <w:rPr>
          <w:rFonts w:ascii="方正仿宋_GBK" w:eastAsia="方正仿宋_GBK" w:hAnsi="Times New Roman" w:cs="Times New Roman" w:hint="eastAsia"/>
          <w:color w:val="4E4D4D"/>
          <w:kern w:val="0"/>
          <w:sz w:val="32"/>
          <w:szCs w:val="32"/>
        </w:rPr>
        <w:t>一</w:t>
      </w:r>
      <w:proofErr w:type="gramEnd"/>
      <w:r w:rsidRPr="00F37B9F">
        <w:rPr>
          <w:rFonts w:ascii="方正仿宋_GBK" w:eastAsia="方正仿宋_GBK" w:hAnsi="Times New Roman" w:cs="Times New Roman" w:hint="eastAsia"/>
          <w:color w:val="4E4D4D"/>
          <w:kern w:val="0"/>
          <w:sz w:val="32"/>
          <w:szCs w:val="32"/>
        </w:rPr>
        <w:t>)发明专利申请资助1500元/件，授权奖励6000元/件；</w:t>
      </w:r>
    </w:p>
    <w:p w:rsidR="00F37B9F" w:rsidRPr="00F37B9F" w:rsidRDefault="00F37B9F" w:rsidP="00F37B9F">
      <w:pPr>
        <w:widowControl/>
        <w:shd w:val="clear" w:color="auto" w:fill="FFFFFF"/>
        <w:ind w:firstLine="64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(二)实用新型专利申请资助1000元/件，授权奖励3000元/件；</w:t>
      </w:r>
    </w:p>
    <w:p w:rsidR="00F37B9F" w:rsidRPr="00F37B9F" w:rsidRDefault="00F37B9F" w:rsidP="00F37B9F">
      <w:pPr>
        <w:widowControl/>
        <w:shd w:val="clear" w:color="auto" w:fill="FFFFFF"/>
        <w:ind w:firstLine="64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(三)外观设计申请资助500元/件，授权奖励500元/件。</w:t>
      </w:r>
    </w:p>
    <w:p w:rsidR="00F37B9F" w:rsidRPr="00F37B9F" w:rsidRDefault="00F37B9F" w:rsidP="00F37B9F">
      <w:pPr>
        <w:widowControl/>
        <w:shd w:val="clear" w:color="auto" w:fill="FFFFFF"/>
        <w:ind w:firstLine="64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对同一企业专利申请资助和专利授权奖励总额每年不超过10万元。</w:t>
      </w:r>
    </w:p>
    <w:p w:rsidR="00F37B9F" w:rsidRPr="00F37B9F" w:rsidRDefault="00F37B9F" w:rsidP="00F37B9F">
      <w:pPr>
        <w:widowControl/>
        <w:shd w:val="clear" w:color="auto" w:fill="FFFFFF"/>
        <w:ind w:firstLine="617"/>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第八条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机关、团体及其它事业单位职务发明创造的发明专利、实用新型专利资助奖励标准参照企业标准执行，外观设计专利不予资助奖励。</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对同一机关、团体及其它事业单位专利申请资助和专利授权奖励总额每年不得超过5万元。</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第九条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获得国外发明专利授权的，每件奖励1万元。一项发明创造获得多个国家发明专利权的，视为一件专利，不重复计奖。</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获得县级知识产权试点示范企业(单位)认定的，试点示范期内一次性奖励5万元，原则上每年不超过5家。在此基础上获得市级知识产权试点示范企业(单位)认定的，再一次性奖励5万元。</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第十一条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获得县级知识产权优势企业认定的，一次性奖励5万元，原则上每年不超过5家。在此基础上获得市级知识产权优势企业认定的，再一次性奖励5万元。</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第十二条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对开展企业知识产权管理标准化建设并通过国家知识产权局批准的有关权威机构认定的，给予一次性奖励5万元。</w:t>
      </w:r>
    </w:p>
    <w:p w:rsidR="00F37B9F" w:rsidRPr="00F37B9F" w:rsidRDefault="00F37B9F" w:rsidP="00F37B9F">
      <w:pPr>
        <w:widowControl/>
        <w:shd w:val="clear" w:color="auto" w:fill="FFFFFF"/>
        <w:ind w:firstLine="360"/>
        <w:jc w:val="center"/>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第三章</w:t>
      </w:r>
      <w:r w:rsidRPr="00F37B9F">
        <w:rPr>
          <w:rFonts w:ascii="方正黑体_GBK" w:eastAsia="方正黑体_GBK" w:hAnsi="Times New Roman" w:cs="Times New Roman" w:hint="eastAsia"/>
          <w:color w:val="4E4D4D"/>
          <w:kern w:val="0"/>
          <w:sz w:val="32"/>
          <w:szCs w:val="32"/>
        </w:rPr>
        <w:t>  </w:t>
      </w:r>
      <w:r w:rsidRPr="00F37B9F">
        <w:rPr>
          <w:rFonts w:ascii="方正黑体_GBK" w:eastAsia="方正黑体_GBK" w:hAnsi="Times New Roman" w:cs="Times New Roman" w:hint="eastAsia"/>
          <w:color w:val="4E4D4D"/>
          <w:kern w:val="0"/>
          <w:sz w:val="32"/>
          <w:szCs w:val="32"/>
        </w:rPr>
        <w:t>申请与受理</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第十三条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申请人是</w:t>
      </w:r>
      <w:proofErr w:type="gramStart"/>
      <w:r w:rsidRPr="00F37B9F">
        <w:rPr>
          <w:rFonts w:ascii="方正仿宋_GBK" w:eastAsia="方正仿宋_GBK" w:hAnsi="Times New Roman" w:cs="Times New Roman" w:hint="eastAsia"/>
          <w:color w:val="4E4D4D"/>
          <w:kern w:val="0"/>
          <w:sz w:val="32"/>
          <w:szCs w:val="32"/>
        </w:rPr>
        <w:t>指向县</w:t>
      </w:r>
      <w:proofErr w:type="gramEnd"/>
      <w:r w:rsidRPr="00F37B9F">
        <w:rPr>
          <w:rFonts w:ascii="方正仿宋_GBK" w:eastAsia="方正仿宋_GBK" w:hAnsi="Times New Roman" w:cs="Times New Roman" w:hint="eastAsia"/>
          <w:color w:val="4E4D4D"/>
          <w:kern w:val="0"/>
          <w:sz w:val="32"/>
          <w:szCs w:val="32"/>
        </w:rPr>
        <w:t>知识产权局提出专利资助奖励申请，且专利申请人或专利权人的注册地或户籍地在垫江县的企事业单位、机关团体和个人。</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一项专利有多个专利权人或专利申请人的，由专利申请的第一申请人提出资助奖励申请。</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3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第十四条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申请专利资助奖励需提供以下申报材料：</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w:t>
      </w:r>
      <w:proofErr w:type="gramStart"/>
      <w:r w:rsidRPr="00F37B9F">
        <w:rPr>
          <w:rFonts w:ascii="方正仿宋_GBK" w:eastAsia="方正仿宋_GBK" w:hAnsi="Times New Roman" w:cs="Times New Roman" w:hint="eastAsia"/>
          <w:color w:val="4E4D4D"/>
          <w:kern w:val="0"/>
          <w:sz w:val="32"/>
          <w:szCs w:val="32"/>
        </w:rPr>
        <w:t>一</w:t>
      </w:r>
      <w:proofErr w:type="gramEnd"/>
      <w:r w:rsidRPr="00F37B9F">
        <w:rPr>
          <w:rFonts w:ascii="方正仿宋_GBK" w:eastAsia="方正仿宋_GBK" w:hAnsi="Times New Roman" w:cs="Times New Roman" w:hint="eastAsia"/>
          <w:color w:val="4E4D4D"/>
          <w:kern w:val="0"/>
          <w:sz w:val="32"/>
          <w:szCs w:val="32"/>
        </w:rPr>
        <w:t>)《垫江县专利资助奖励申请表》；</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(二)专利申请受理通知书或专利授权书的原件和复印件；</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(三)</w:t>
      </w:r>
      <w:r w:rsidRPr="00F37B9F">
        <w:rPr>
          <w:rFonts w:ascii="Times New Roman" w:eastAsia="宋体" w:hAnsi="Times New Roman" w:cs="Times New Roman"/>
          <w:color w:val="FF0000"/>
          <w:kern w:val="0"/>
          <w:sz w:val="32"/>
          <w:szCs w:val="32"/>
        </w:rPr>
        <w:t> </w:t>
      </w:r>
      <w:r w:rsidRPr="00F37B9F">
        <w:rPr>
          <w:rFonts w:ascii="方正仿宋_GBK" w:eastAsia="方正仿宋_GBK" w:hAnsi="Times New Roman" w:cs="Times New Roman" w:hint="eastAsia"/>
          <w:color w:val="4E4D4D"/>
          <w:kern w:val="0"/>
          <w:sz w:val="32"/>
          <w:szCs w:val="32"/>
        </w:rPr>
        <w:t>专利申请或专利登记缴费发票原件及复印件；</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(四)</w:t>
      </w:r>
      <w:r w:rsidRPr="00F37B9F">
        <w:rPr>
          <w:rFonts w:ascii="Times New Roman" w:eastAsia="宋体" w:hAnsi="Times New Roman" w:cs="Times New Roman"/>
          <w:color w:val="4E4D4D"/>
          <w:kern w:val="0"/>
          <w:sz w:val="32"/>
          <w:szCs w:val="32"/>
        </w:rPr>
        <w:t> </w:t>
      </w:r>
      <w:r w:rsidRPr="00F37B9F">
        <w:rPr>
          <w:rFonts w:ascii="方正仿宋_GBK" w:eastAsia="方正仿宋_GBK" w:hAnsi="Times New Roman" w:cs="Times New Roman" w:hint="eastAsia"/>
          <w:color w:val="4E4D4D"/>
          <w:kern w:val="0"/>
          <w:sz w:val="32"/>
          <w:szCs w:val="32"/>
        </w:rPr>
        <w:t>企事业单位、机关团体须提交企业营业执照、事业法人登记证或社团法人登记证(复印件)；个人须提交本人户口簿(原件及复印件)或身份证(原件及复印件)。</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第十五条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县知识产权局每年2</w:t>
      </w:r>
      <w:r w:rsidRPr="00F37B9F">
        <w:rPr>
          <w:rFonts w:ascii="Times New Roman" w:eastAsia="宋体" w:hAnsi="Times New Roman" w:cs="Times New Roman"/>
          <w:color w:val="4E4D4D"/>
          <w:kern w:val="0"/>
          <w:sz w:val="32"/>
          <w:szCs w:val="32"/>
        </w:rPr>
        <w:t>—</w:t>
      </w:r>
      <w:r w:rsidRPr="00F37B9F">
        <w:rPr>
          <w:rFonts w:ascii="方正仿宋_GBK" w:eastAsia="方正仿宋_GBK" w:hAnsi="Times New Roman" w:cs="Times New Roman" w:hint="eastAsia"/>
          <w:color w:val="4E4D4D"/>
          <w:kern w:val="0"/>
          <w:sz w:val="32"/>
          <w:szCs w:val="32"/>
        </w:rPr>
        <w:t>4月集中受理审核上年度的专利资助奖励申请，4月30日前未提交申请的,视为自动放弃。</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第十六条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办理程序</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w:t>
      </w:r>
      <w:proofErr w:type="gramStart"/>
      <w:r w:rsidRPr="00F37B9F">
        <w:rPr>
          <w:rFonts w:ascii="方正仿宋_GBK" w:eastAsia="方正仿宋_GBK" w:hAnsi="Times New Roman" w:cs="Times New Roman" w:hint="eastAsia"/>
          <w:color w:val="4E4D4D"/>
          <w:kern w:val="0"/>
          <w:sz w:val="32"/>
          <w:szCs w:val="32"/>
        </w:rPr>
        <w:t>一</w:t>
      </w:r>
      <w:proofErr w:type="gramEnd"/>
      <w:r w:rsidRPr="00F37B9F">
        <w:rPr>
          <w:rFonts w:ascii="方正仿宋_GBK" w:eastAsia="方正仿宋_GBK" w:hAnsi="Times New Roman" w:cs="Times New Roman" w:hint="eastAsia"/>
          <w:color w:val="4E4D4D"/>
          <w:kern w:val="0"/>
          <w:sz w:val="32"/>
          <w:szCs w:val="32"/>
        </w:rPr>
        <w:t>)申请人提交专利资助奖励申报材料</w:t>
      </w:r>
      <w:r w:rsidRPr="00F37B9F">
        <w:rPr>
          <w:rFonts w:ascii="Times New Roman" w:eastAsia="宋体" w:hAnsi="Times New Roman" w:cs="Times New Roman"/>
          <w:color w:val="4E4D4D"/>
          <w:kern w:val="0"/>
          <w:sz w:val="32"/>
          <w:szCs w:val="32"/>
        </w:rPr>
        <w:t> </w:t>
      </w:r>
      <w:r w:rsidRPr="00F37B9F">
        <w:rPr>
          <w:rFonts w:ascii="方正仿宋_GBK" w:eastAsia="方正仿宋_GBK" w:hAnsi="Times New Roman" w:cs="Times New Roman" w:hint="eastAsia"/>
          <w:color w:val="4E4D4D"/>
          <w:kern w:val="0"/>
          <w:sz w:val="32"/>
          <w:szCs w:val="32"/>
        </w:rPr>
        <w:t>。</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(二)县知识产权局收到资助奖励申请后进行审核，对不符合条件或相关证明材料不齐全的，不予批准。对符合条件的予以审批，并对审批结果进行公示。</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(三)个人凭身份证或户口簿办理相关领款或转账手续；单位按相关财务制度办理划款手续。</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32"/>
          <w:szCs w:val="32"/>
        </w:rPr>
        <w:t>委托专利代理机构或他人代领的，需出示申请人身份证、委托书及代领人的身份证。</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360"/>
        <w:jc w:val="center"/>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第四章</w:t>
      </w:r>
      <w:r w:rsidRPr="00F37B9F">
        <w:rPr>
          <w:rFonts w:ascii="方正黑体_GBK" w:eastAsia="方正黑体_GBK" w:hAnsi="Times New Roman" w:cs="Times New Roman" w:hint="eastAsia"/>
          <w:color w:val="4E4D4D"/>
          <w:kern w:val="0"/>
          <w:sz w:val="32"/>
          <w:szCs w:val="32"/>
        </w:rPr>
        <w:t>  </w:t>
      </w:r>
      <w:r w:rsidRPr="00F37B9F">
        <w:rPr>
          <w:rFonts w:ascii="方正黑体_GBK" w:eastAsia="方正黑体_GBK" w:hAnsi="Times New Roman" w:cs="Times New Roman" w:hint="eastAsia"/>
          <w:color w:val="4E4D4D"/>
          <w:kern w:val="0"/>
          <w:sz w:val="32"/>
          <w:szCs w:val="32"/>
        </w:rPr>
        <w:t>附</w:t>
      </w:r>
      <w:r w:rsidRPr="00F37B9F">
        <w:rPr>
          <w:rFonts w:ascii="方正黑体_GBK" w:eastAsia="方正黑体_GBK" w:hAnsi="Times New Roman" w:cs="Times New Roman" w:hint="eastAsia"/>
          <w:color w:val="4E4D4D"/>
          <w:kern w:val="0"/>
          <w:sz w:val="32"/>
          <w:szCs w:val="32"/>
        </w:rPr>
        <w:t>    </w:t>
      </w:r>
      <w:r w:rsidRPr="00F37B9F">
        <w:rPr>
          <w:rFonts w:ascii="方正黑体_GBK" w:eastAsia="方正黑体_GBK" w:hAnsi="Times New Roman" w:cs="Times New Roman" w:hint="eastAsia"/>
          <w:color w:val="4E4D4D"/>
          <w:kern w:val="0"/>
          <w:sz w:val="32"/>
          <w:szCs w:val="32"/>
        </w:rPr>
        <w:t>则</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第十七条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专利资助奖励资金实行专款专用，并接受有关部门的专项审计和绩效评价，确保专利资金规范、安全和有效运行。</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第十八条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申请专利资助奖励的单位和个人，必须提供真实的材料和凭证，并接受县知识产权管理部门的跟踪和监督管理。如有弄虚作假或被国家知识产权局认定为非正常专利申请和低质量专利申请的，一经发现和核实，对已资助奖励的经费全额追回，并自当年起3年内对该单位或个人不再予以专利资助奖励。情节严重，涉嫌违法的，移送司法机关处理。</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第十九条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本办法由垫江县知识产权局负责解释。</w:t>
      </w:r>
      <w:r w:rsidRPr="00F37B9F">
        <w:rPr>
          <w:rFonts w:ascii="Times New Roman" w:eastAsia="宋体" w:hAnsi="Times New Roman" w:cs="Times New Roman"/>
          <w:color w:val="4E4D4D"/>
          <w:kern w:val="0"/>
          <w:sz w:val="32"/>
          <w:szCs w:val="32"/>
        </w:rPr>
        <w:t> </w:t>
      </w:r>
    </w:p>
    <w:p w:rsidR="00F37B9F" w:rsidRPr="00F37B9F" w:rsidRDefault="00F37B9F" w:rsidP="00F37B9F">
      <w:pPr>
        <w:widowControl/>
        <w:shd w:val="clear" w:color="auto" w:fill="FFFFFF"/>
        <w:ind w:firstLine="660"/>
        <w:rPr>
          <w:rFonts w:ascii="Times New Roman" w:eastAsia="宋体" w:hAnsi="Times New Roman" w:cs="Times New Roman"/>
          <w:color w:val="4E4D4D"/>
          <w:kern w:val="0"/>
          <w:szCs w:val="21"/>
        </w:rPr>
      </w:pPr>
      <w:r w:rsidRPr="00F37B9F">
        <w:rPr>
          <w:rFonts w:ascii="方正黑体_GBK" w:eastAsia="方正黑体_GBK" w:hAnsi="Times New Roman" w:cs="Times New Roman" w:hint="eastAsia"/>
          <w:color w:val="4E4D4D"/>
          <w:kern w:val="0"/>
          <w:sz w:val="32"/>
          <w:szCs w:val="32"/>
        </w:rPr>
        <w:t>第二十条</w:t>
      </w:r>
      <w:r w:rsidRPr="00F37B9F">
        <w:rPr>
          <w:rFonts w:ascii="方正仿宋_GBK" w:eastAsia="方正仿宋_GBK" w:hAnsi="Times New Roman" w:cs="Times New Roman" w:hint="eastAsia"/>
          <w:color w:val="4E4D4D"/>
          <w:kern w:val="0"/>
          <w:sz w:val="32"/>
          <w:szCs w:val="32"/>
        </w:rPr>
        <w:t>  </w:t>
      </w:r>
      <w:r w:rsidRPr="00F37B9F">
        <w:rPr>
          <w:rFonts w:ascii="方正仿宋_GBK" w:eastAsia="方正仿宋_GBK" w:hAnsi="Times New Roman" w:cs="Times New Roman" w:hint="eastAsia"/>
          <w:color w:val="4E4D4D"/>
          <w:kern w:val="0"/>
          <w:sz w:val="32"/>
          <w:szCs w:val="32"/>
        </w:rPr>
        <w:t>本办法自2014年1月1日起施行，原《垫江县专利资助办法(试行)》(垫江府发〔2010〕14号</w:t>
      </w:r>
      <w:r w:rsidRPr="00F37B9F">
        <w:rPr>
          <w:rFonts w:ascii="Times New Roman" w:eastAsia="宋体" w:hAnsi="Times New Roman" w:cs="Times New Roman"/>
          <w:color w:val="4E4D4D"/>
          <w:kern w:val="0"/>
          <w:sz w:val="32"/>
          <w:szCs w:val="32"/>
        </w:rPr>
        <w:t> </w:t>
      </w:r>
      <w:r w:rsidRPr="00F37B9F">
        <w:rPr>
          <w:rFonts w:ascii="方正仿宋_GBK" w:eastAsia="方正仿宋_GBK" w:hAnsi="Times New Roman" w:cs="Times New Roman" w:hint="eastAsia"/>
          <w:color w:val="4E4D4D"/>
          <w:kern w:val="0"/>
          <w:sz w:val="32"/>
          <w:szCs w:val="32"/>
        </w:rPr>
        <w:t>)同时废止。</w:t>
      </w:r>
    </w:p>
    <w:p w:rsidR="00F37B9F" w:rsidRPr="00F37B9F" w:rsidRDefault="00F37B9F" w:rsidP="00F37B9F">
      <w:pPr>
        <w:widowControl/>
        <w:shd w:val="clear" w:color="auto" w:fill="FFFFFF"/>
        <w:spacing w:line="240" w:lineRule="atLeast"/>
        <w:ind w:firstLine="630"/>
        <w:rPr>
          <w:rFonts w:ascii="Times New Roman" w:eastAsia="宋体" w:hAnsi="Times New Roman" w:cs="Times New Roman"/>
          <w:color w:val="4E4D4D"/>
          <w:kern w:val="0"/>
          <w:szCs w:val="21"/>
        </w:rPr>
      </w:pPr>
      <w:r w:rsidRPr="00F37B9F">
        <w:rPr>
          <w:rFonts w:ascii="Times New Roman" w:eastAsia="宋体" w:hAnsi="Times New Roman" w:cs="Times New Roman"/>
          <w:color w:val="4E4D4D"/>
          <w:kern w:val="0"/>
          <w:szCs w:val="21"/>
        </w:rPr>
        <w:t> </w:t>
      </w:r>
    </w:p>
    <w:p w:rsidR="00F37B9F" w:rsidRPr="00F37B9F" w:rsidRDefault="00F37B9F" w:rsidP="00F37B9F">
      <w:pPr>
        <w:widowControl/>
        <w:shd w:val="clear" w:color="auto" w:fill="FFFFFF"/>
        <w:ind w:firstLine="269"/>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28"/>
          <w:szCs w:val="28"/>
        </w:rPr>
        <w:t>抄送：县委各部、委、室，县人大常委会、政协办公室，县法院、检</w:t>
      </w:r>
    </w:p>
    <w:p w:rsidR="00F37B9F" w:rsidRPr="00F37B9F" w:rsidRDefault="00F37B9F" w:rsidP="00F37B9F">
      <w:pPr>
        <w:widowControl/>
        <w:shd w:val="clear" w:color="auto" w:fill="FFFFFF"/>
        <w:ind w:firstLine="1078"/>
        <w:rPr>
          <w:rFonts w:ascii="Times New Roman" w:eastAsia="宋体" w:hAnsi="Times New Roman" w:cs="Times New Roman"/>
          <w:color w:val="4E4D4D"/>
          <w:kern w:val="0"/>
          <w:szCs w:val="21"/>
        </w:rPr>
      </w:pPr>
      <w:r w:rsidRPr="00F37B9F">
        <w:rPr>
          <w:rFonts w:ascii="方正仿宋_GBK" w:eastAsia="方正仿宋_GBK" w:hAnsi="Times New Roman" w:cs="Times New Roman" w:hint="eastAsia"/>
          <w:color w:val="4E4D4D"/>
          <w:kern w:val="0"/>
          <w:sz w:val="28"/>
          <w:szCs w:val="28"/>
        </w:rPr>
        <w:t>察院，县人武部，有关人民团体、</w:t>
      </w:r>
      <w:proofErr w:type="gramStart"/>
      <w:r w:rsidRPr="00F37B9F">
        <w:rPr>
          <w:rFonts w:ascii="方正仿宋_GBK" w:eastAsia="方正仿宋_GBK" w:hAnsi="Times New Roman" w:cs="Times New Roman" w:hint="eastAsia"/>
          <w:color w:val="4E4D4D"/>
          <w:kern w:val="0"/>
          <w:sz w:val="28"/>
          <w:szCs w:val="28"/>
        </w:rPr>
        <w:t>驻垫单位</w:t>
      </w:r>
      <w:proofErr w:type="gramEnd"/>
      <w:r w:rsidRPr="00F37B9F">
        <w:rPr>
          <w:rFonts w:ascii="方正仿宋_GBK" w:eastAsia="方正仿宋_GBK" w:hAnsi="Times New Roman" w:cs="Times New Roman" w:hint="eastAsia"/>
          <w:color w:val="4E4D4D"/>
          <w:kern w:val="0"/>
          <w:sz w:val="28"/>
          <w:szCs w:val="28"/>
        </w:rPr>
        <w:t>。</w:t>
      </w:r>
    </w:p>
    <w:tbl>
      <w:tblPr>
        <w:tblW w:w="0" w:type="auto"/>
        <w:tblCellSpacing w:w="0" w:type="dxa"/>
        <w:tblCellMar>
          <w:left w:w="0" w:type="dxa"/>
          <w:right w:w="0" w:type="dxa"/>
        </w:tblCellMar>
        <w:tblLook w:val="04A0" w:firstRow="1" w:lastRow="0" w:firstColumn="1" w:lastColumn="0" w:noHBand="0" w:noVBand="1"/>
      </w:tblPr>
      <w:tblGrid>
        <w:gridCol w:w="1320"/>
      </w:tblGrid>
      <w:tr w:rsidR="00F37B9F" w:rsidRPr="00F37B9F" w:rsidTr="00F37B9F">
        <w:trPr>
          <w:trHeight w:val="630"/>
          <w:tblCellSpacing w:w="0" w:type="dxa"/>
        </w:trPr>
        <w:tc>
          <w:tcPr>
            <w:tcW w:w="132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0"/>
            </w:tblGrid>
            <w:tr w:rsidR="00F37B9F" w:rsidRPr="00F37B9F">
              <w:trPr>
                <w:tblCellSpacing w:w="0" w:type="dxa"/>
              </w:trPr>
              <w:tc>
                <w:tcPr>
                  <w:tcW w:w="0" w:type="auto"/>
                  <w:vAlign w:val="center"/>
                  <w:hideMark/>
                </w:tcPr>
                <w:p w:rsidR="00F37B9F" w:rsidRPr="00F37B9F" w:rsidRDefault="00F37B9F" w:rsidP="00F37B9F">
                  <w:pPr>
                    <w:widowControl/>
                    <w:ind w:firstLine="360"/>
                    <w:divId w:val="1518351399"/>
                    <w:rPr>
                      <w:rFonts w:ascii="Times New Roman" w:eastAsia="宋体" w:hAnsi="Times New Roman" w:cs="Times New Roman"/>
                      <w:kern w:val="0"/>
                      <w:szCs w:val="21"/>
                    </w:rPr>
                  </w:pPr>
                  <w:r w:rsidRPr="00F37B9F">
                    <w:rPr>
                      <w:rFonts w:ascii="Times New Roman" w:eastAsia="宋体" w:hAnsi="Times New Roman" w:cs="Times New Roman"/>
                      <w:kern w:val="0"/>
                      <w:szCs w:val="21"/>
                    </w:rPr>
                    <w:t> </w:t>
                  </w:r>
                </w:p>
              </w:tc>
            </w:tr>
          </w:tbl>
          <w:p w:rsidR="00F37B9F" w:rsidRPr="00F37B9F" w:rsidRDefault="00F37B9F" w:rsidP="00F37B9F">
            <w:pPr>
              <w:widowControl/>
              <w:jc w:val="left"/>
              <w:rPr>
                <w:rFonts w:ascii="宋体" w:eastAsia="宋体" w:hAnsi="宋体" w:cs="宋体"/>
                <w:kern w:val="0"/>
                <w:sz w:val="24"/>
                <w:szCs w:val="24"/>
              </w:rPr>
            </w:pPr>
          </w:p>
        </w:tc>
      </w:tr>
    </w:tbl>
    <w:p w:rsidR="00F37B9F" w:rsidRPr="00F37B9F" w:rsidRDefault="00F37B9F" w:rsidP="00F37B9F">
      <w:pPr>
        <w:widowControl/>
        <w:shd w:val="clear" w:color="auto" w:fill="FFFFFF"/>
        <w:jc w:val="left"/>
        <w:rPr>
          <w:rFonts w:ascii="宋体" w:eastAsia="宋体" w:hAnsi="宋体" w:cs="宋体"/>
          <w:color w:val="4E4D4D"/>
          <w:kern w:val="0"/>
          <w:szCs w:val="21"/>
        </w:rPr>
      </w:pPr>
      <w:r w:rsidRPr="00F37B9F">
        <w:rPr>
          <w:rFonts w:ascii="方正仿宋_GBK" w:eastAsia="方正仿宋_GBK" w:hAnsi="宋体" w:cs="宋体" w:hint="eastAsia"/>
          <w:color w:val="4E4D4D"/>
          <w:kern w:val="0"/>
          <w:sz w:val="28"/>
          <w:szCs w:val="28"/>
        </w:rPr>
        <w:t>  </w:t>
      </w:r>
      <w:r w:rsidRPr="00F37B9F">
        <w:rPr>
          <w:rFonts w:ascii="方正仿宋_GBK" w:eastAsia="方正仿宋_GBK" w:hAnsi="宋体" w:cs="宋体" w:hint="eastAsia"/>
          <w:color w:val="4E4D4D"/>
          <w:kern w:val="0"/>
          <w:sz w:val="28"/>
          <w:szCs w:val="28"/>
        </w:rPr>
        <w:t>垫江县人民政府办公室</w:t>
      </w:r>
      <w:r>
        <w:rPr>
          <w:rFonts w:ascii="方正仿宋_GBK" w:eastAsia="方正仿宋_GBK" w:hAnsi="宋体" w:cs="宋体" w:hint="eastAsia"/>
          <w:color w:val="4E4D4D"/>
          <w:kern w:val="0"/>
          <w:sz w:val="28"/>
          <w:szCs w:val="28"/>
        </w:rPr>
        <w:t> </w:t>
      </w:r>
      <w:r w:rsidRPr="00F37B9F">
        <w:rPr>
          <w:rFonts w:ascii="方正仿宋_GBK" w:eastAsia="方正仿宋_GBK" w:hAnsi="宋体" w:cs="宋体" w:hint="eastAsia"/>
          <w:color w:val="4E4D4D"/>
          <w:kern w:val="0"/>
          <w:sz w:val="28"/>
          <w:szCs w:val="28"/>
        </w:rPr>
        <w:t>      </w:t>
      </w:r>
      <w:r w:rsidRPr="00F37B9F">
        <w:rPr>
          <w:rFonts w:ascii="方正仿宋_GBK" w:eastAsia="方正仿宋_GBK" w:hAnsi="宋体" w:cs="宋体" w:hint="eastAsia"/>
          <w:color w:val="4E4D4D"/>
          <w:kern w:val="0"/>
          <w:sz w:val="28"/>
          <w:szCs w:val="28"/>
        </w:rPr>
        <w:t>2014年1月7日印发</w:t>
      </w:r>
    </w:p>
    <w:p w:rsidR="00F711B1" w:rsidRDefault="00F711B1"/>
    <w:sectPr w:rsidR="00F71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9F"/>
    <w:rsid w:val="00F37B9F"/>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5C1E1-7E74-4133-A520-769E5B76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37B9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37B9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7B9F"/>
    <w:rPr>
      <w:rFonts w:ascii="宋体" w:eastAsia="宋体" w:hAnsi="宋体" w:cs="宋体"/>
      <w:b/>
      <w:bCs/>
      <w:kern w:val="36"/>
      <w:sz w:val="48"/>
      <w:szCs w:val="48"/>
    </w:rPr>
  </w:style>
  <w:style w:type="character" w:customStyle="1" w:styleId="2Char">
    <w:name w:val="标题 2 Char"/>
    <w:basedOn w:val="a0"/>
    <w:link w:val="2"/>
    <w:uiPriority w:val="9"/>
    <w:rsid w:val="00F37B9F"/>
    <w:rPr>
      <w:rFonts w:ascii="宋体" w:eastAsia="宋体" w:hAnsi="宋体" w:cs="宋体"/>
      <w:b/>
      <w:bCs/>
      <w:kern w:val="0"/>
      <w:sz w:val="36"/>
      <w:szCs w:val="36"/>
    </w:rPr>
  </w:style>
  <w:style w:type="character" w:customStyle="1" w:styleId="apple-converted-space">
    <w:name w:val="apple-converted-space"/>
    <w:basedOn w:val="a0"/>
    <w:rsid w:val="00F3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578197">
      <w:bodyDiv w:val="1"/>
      <w:marLeft w:val="0"/>
      <w:marRight w:val="0"/>
      <w:marTop w:val="0"/>
      <w:marBottom w:val="0"/>
      <w:divBdr>
        <w:top w:val="none" w:sz="0" w:space="0" w:color="auto"/>
        <w:left w:val="none" w:sz="0" w:space="0" w:color="auto"/>
        <w:bottom w:val="none" w:sz="0" w:space="0" w:color="auto"/>
        <w:right w:val="none" w:sz="0" w:space="0" w:color="auto"/>
      </w:divBdr>
      <w:divsChild>
        <w:div w:id="1267422721">
          <w:marLeft w:val="0"/>
          <w:marRight w:val="0"/>
          <w:marTop w:val="0"/>
          <w:marBottom w:val="0"/>
          <w:divBdr>
            <w:top w:val="none" w:sz="0" w:space="0" w:color="auto"/>
            <w:left w:val="none" w:sz="0" w:space="0" w:color="auto"/>
            <w:bottom w:val="none" w:sz="0" w:space="0" w:color="auto"/>
            <w:right w:val="none" w:sz="0" w:space="0" w:color="auto"/>
          </w:divBdr>
          <w:divsChild>
            <w:div w:id="689071083">
              <w:marLeft w:val="0"/>
              <w:marRight w:val="0"/>
              <w:marTop w:val="0"/>
              <w:marBottom w:val="0"/>
              <w:divBdr>
                <w:top w:val="single" w:sz="8" w:space="1" w:color="auto"/>
                <w:left w:val="none" w:sz="0" w:space="0" w:color="auto"/>
                <w:bottom w:val="none" w:sz="0" w:space="0" w:color="auto"/>
                <w:right w:val="none" w:sz="0" w:space="0" w:color="auto"/>
              </w:divBdr>
            </w:div>
            <w:div w:id="843325234">
              <w:marLeft w:val="0"/>
              <w:marRight w:val="0"/>
              <w:marTop w:val="0"/>
              <w:marBottom w:val="0"/>
              <w:divBdr>
                <w:top w:val="single" w:sz="8" w:space="1" w:color="auto"/>
                <w:left w:val="none" w:sz="0" w:space="0" w:color="auto"/>
                <w:bottom w:val="single" w:sz="8" w:space="1" w:color="auto"/>
                <w:right w:val="none" w:sz="0" w:space="0" w:color="auto"/>
              </w:divBdr>
              <w:divsChild>
                <w:div w:id="15183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2018-05-11T03:18:00Z</dcterms:created>
  <dcterms:modified xsi:type="dcterms:W3CDTF">2018-05-11T03:19:00Z</dcterms:modified>
</cp:coreProperties>
</file>