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方正小标宋简体" w:eastAsia="方正小标宋简体" w:hAnsi="Times New Roman" w:cs="Times New Roman" w:hint="eastAsia"/>
          <w:color w:val="333333"/>
          <w:sz w:val="44"/>
          <w:szCs w:val="44"/>
        </w:rPr>
        <w:t>普洱市鼓励外来投资若干政策（试行）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第一章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总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则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第一条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为进一步扩大招商引资，鼓励社会投资，加快建设特色生物、清洁能源、现代林业、休闲度假养生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四大产业基地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，加快发展特色农业、绿色工业、现代服务业、智能产业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四大新型产业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，根据国家有关法律法规和政策，结合普洱市实际，制定本鼓励外来投资若干政策。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3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本政策适用于普洱市外来投资者投资下列重点领域：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（一）特色生物、现代林业、旅游休闲度假、绿色工业和信息化、商贸物流、高原特色农业、养老养生（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医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养结合）、金融服务、文化体育产业；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（二）开发区、产业园区、飞地经济园区建设；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（三）高科技新兴技术产业。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本政策所称的外来投资者是指本市行政辖区外的公民、法人或其他组织。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第三条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外来投资者除依法享受国家、省出台的西部大开发政策及相关产业发展鼓励政策外，享受本优惠政策。本政策与市级其他产业扶持政策同时适用，如本政策与现有市级产业发展政策内容交叉则按最优惠办法执行。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第二章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土地优惠政策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第四条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入园工业项目用地，在符合全国工业用地出让最低价标准的基础上，普洱工业园区每亩工业用地价格不高于</w:t>
      </w:r>
      <w:r>
        <w:rPr>
          <w:rFonts w:ascii="Times New Roman" w:hAnsi="Times New Roman" w:cs="Times New Roman"/>
          <w:color w:val="333333"/>
          <w:sz w:val="32"/>
          <w:szCs w:val="32"/>
        </w:rPr>
        <w:t>8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万元，各县（区）工业园区每亩工业用地价格不高于</w:t>
      </w:r>
      <w:r>
        <w:rPr>
          <w:rFonts w:ascii="Times New Roman" w:hAnsi="Times New Roman" w:cs="Times New Roman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万元。对获得工业用地使用权并全额缴纳土地价款的入园企业，如用地价格高于上述标准，由市、县（区）工信部门考核后分两部分返还：一是项目竣工达到合同约定投资强度的，则将该用地高于价款的</w:t>
      </w:r>
      <w:r>
        <w:rPr>
          <w:rFonts w:ascii="Times New Roman" w:hAnsi="Times New Roman" w:cs="Times New Roman"/>
          <w:color w:val="333333"/>
          <w:sz w:val="32"/>
          <w:szCs w:val="32"/>
        </w:rPr>
        <w:t>50%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奖励企业；二是企业投产后，产值、税收达到约定的，将该用地高于价款另外</w:t>
      </w:r>
      <w:r>
        <w:rPr>
          <w:rFonts w:ascii="Times New Roman" w:hAnsi="Times New Roman" w:cs="Times New Roman"/>
          <w:color w:val="333333"/>
          <w:sz w:val="32"/>
          <w:szCs w:val="32"/>
        </w:rPr>
        <w:t>50%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奖励企业。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第五条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投资规模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亿元以上的旅游景区建设、信息化产业项目用地，外来投资企业依法取得土地，建成投产后，参照企业缴纳的土地出让金，按</w:t>
      </w:r>
      <w:r>
        <w:rPr>
          <w:rFonts w:ascii="Times New Roman" w:hAnsi="Times New Roman" w:cs="Times New Roman"/>
          <w:color w:val="333333"/>
          <w:sz w:val="32"/>
          <w:szCs w:val="32"/>
        </w:rPr>
        <w:t>50%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的比例以扶持产业发展方式分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年扶持企业。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3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第六条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养老服务设施项目用地，可以按出让、租赁或先租后让方式取得土地。经养老主管部门认定的养老服务机构，其养老服务设施用地可采取划拨方式供地。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第七条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坝区耕地质量补偿费除商住用地以外，其余用地一律免缴；工业用地可以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先租后让、租让结合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的方式提供，年租金按照出让地价评估后折算到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年期价格确定。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lastRenderedPageBreak/>
        <w:t>第八条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对入园企业，可为其提供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订单式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标准厂房。鼓励金融单位、大型企业（集团）、社会组织和其他投资机构参与园区开发建设，建立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园中园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。附加于工业用地出让收入中的各类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规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费和基金，除国家和省规定的外，一律取消。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第九条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外来投资企业投资鼓励类项目，依法取得项目用地后，除因政府、政府有关部门的行为或因不可抗力造成动工开发延迟的，未动工开发满一年的，按照土地出让或者划拨价款的</w:t>
      </w:r>
      <w:r>
        <w:rPr>
          <w:rFonts w:ascii="Times New Roman" w:hAnsi="Times New Roman" w:cs="Times New Roman"/>
          <w:color w:val="333333"/>
          <w:sz w:val="32"/>
          <w:szCs w:val="32"/>
        </w:rPr>
        <w:t>20%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征缴土地闲置费；未动工开发满两年的，无偿收回国有用地使用权。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第三章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财税优惠政策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投资普洱市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四大基地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、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四大新型产业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，符合西部地区鼓励类产业目录的企业所得税率减按</w:t>
      </w:r>
      <w:r>
        <w:rPr>
          <w:rFonts w:ascii="Times New Roman" w:hAnsi="Times New Roman" w:cs="Times New Roman"/>
          <w:color w:val="333333"/>
          <w:sz w:val="32"/>
          <w:szCs w:val="32"/>
        </w:rPr>
        <w:t>15%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缴纳。进入工业园区的企业，投产后缴纳企业所得税的市、县（区）留成部分，作为财政专项扶持企业发展资金，前</w:t>
      </w:r>
      <w:r>
        <w:rPr>
          <w:rFonts w:ascii="Times New Roman" w:hAnsi="Times New Roman" w:cs="Times New Roman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年全额扶持企业，后</w:t>
      </w:r>
      <w:r>
        <w:rPr>
          <w:rFonts w:ascii="Times New Roman" w:hAnsi="Times New Roman" w:cs="Times New Roman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年减半扶持企业。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第十一条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属于市级权限范围内的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城市基础设施配套费、新型墙改基金、安全文明措施费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等有关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规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  <w:shd w:val="clear" w:color="auto" w:fill="FFFFFF"/>
        </w:rPr>
        <w:t>费依程序申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请给予减免。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第十二条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外来企业在普洱投资旅游休闲度假养生产业、特色生物产业、高原特色农业、现代林业、商贸物流产业、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绿色工业和信息化产业，投资规模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亿元以上、每亩建设用地投资强度不低于</w:t>
      </w:r>
      <w:r>
        <w:rPr>
          <w:rFonts w:ascii="Times New Roman" w:hAnsi="Times New Roman" w:cs="Times New Roman"/>
          <w:color w:val="333333"/>
          <w:sz w:val="32"/>
          <w:szCs w:val="32"/>
        </w:rPr>
        <w:t>300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万元、解决就业人数</w:t>
      </w:r>
      <w:r>
        <w:rPr>
          <w:rFonts w:ascii="Times New Roman" w:hAnsi="Times New Roman" w:cs="Times New Roman"/>
          <w:color w:val="333333"/>
          <w:sz w:val="32"/>
          <w:szCs w:val="32"/>
        </w:rPr>
        <w:t>100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人以上、年产值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亿元以上的，</w:t>
      </w:r>
      <w:r>
        <w:rPr>
          <w:rFonts w:ascii="Times New Roman" w:hAnsi="Times New Roman" w:cs="Times New Roman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年之内，按企业年度缴纳税收市、县（区）留成部分的</w:t>
      </w:r>
      <w:r>
        <w:rPr>
          <w:rFonts w:ascii="Times New Roman" w:hAnsi="Times New Roman" w:cs="Times New Roman"/>
          <w:color w:val="333333"/>
          <w:sz w:val="32"/>
          <w:szCs w:val="32"/>
        </w:rPr>
        <w:t>20%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给予扶持。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第十三条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对年度新增本地税收贡献额名列全市前十位的外来企业主要负责人，按该企业当年新增本地税收贡献额的</w:t>
      </w:r>
      <w:r>
        <w:rPr>
          <w:rFonts w:ascii="Times New Roman" w:hAnsi="Times New Roman" w:cs="Times New Roman"/>
          <w:color w:val="333333"/>
          <w:sz w:val="32"/>
          <w:szCs w:val="32"/>
        </w:rPr>
        <w:t>1%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给予突出贡献奖，奖励金额不超过</w:t>
      </w:r>
      <w:r>
        <w:rPr>
          <w:rFonts w:ascii="Times New Roman" w:hAnsi="Times New Roman" w:cs="Times New Roman"/>
          <w:color w:val="333333"/>
          <w:sz w:val="32"/>
          <w:szCs w:val="32"/>
        </w:rPr>
        <w:t>200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3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第十四条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对引进银行业金融机构在普洱设立分支机构的，市财政给予</w:t>
      </w:r>
      <w:r>
        <w:rPr>
          <w:rFonts w:ascii="Times New Roman" w:hAnsi="Times New Roman" w:cs="Times New Roman"/>
          <w:color w:val="333333"/>
          <w:sz w:val="32"/>
          <w:szCs w:val="32"/>
        </w:rPr>
        <w:t>100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万元开办经费补助。对引进保险业、证券业等机构在普洱设立分支机构的，市财政给予</w:t>
      </w:r>
      <w:r>
        <w:rPr>
          <w:rFonts w:ascii="Times New Roman" w:hAnsi="Times New Roman" w:cs="Times New Roman"/>
          <w:color w:val="333333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万元开办经费补助。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第十五条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新建并引进国内外知名酒店管理集团管理、委托管理期在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年及以上，且投资额在</w:t>
      </w:r>
      <w:r>
        <w:rPr>
          <w:rFonts w:ascii="Times New Roman" w:hAnsi="Times New Roman" w:cs="Times New Roman"/>
          <w:color w:val="333333"/>
          <w:sz w:val="32"/>
          <w:szCs w:val="32"/>
        </w:rPr>
        <w:t>3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亿元人民币及以上（不含土地投入）的休闲度假或商务酒店（需为《云南省引进国内外知名酒店品牌指导目录》确认品牌），建成营运后一次性奖励</w:t>
      </w:r>
      <w:r>
        <w:rPr>
          <w:rFonts w:ascii="Times New Roman" w:hAnsi="Times New Roman" w:cs="Times New Roman"/>
          <w:color w:val="333333"/>
          <w:sz w:val="32"/>
          <w:szCs w:val="32"/>
        </w:rPr>
        <w:t>800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万元，市、县（区）财政各承担</w:t>
      </w:r>
      <w:r>
        <w:rPr>
          <w:rFonts w:ascii="Times New Roman" w:hAnsi="Times New Roman" w:cs="Times New Roman"/>
          <w:color w:val="333333"/>
          <w:sz w:val="32"/>
          <w:szCs w:val="32"/>
        </w:rPr>
        <w:t>50%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。对投资民居客栈达到</w:t>
      </w:r>
      <w:r>
        <w:rPr>
          <w:rFonts w:ascii="Times New Roman" w:hAnsi="Times New Roman" w:cs="Times New Roman"/>
          <w:color w:val="333333"/>
          <w:sz w:val="32"/>
          <w:szCs w:val="32"/>
        </w:rPr>
        <w:t>5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星级、</w:t>
      </w:r>
      <w:r>
        <w:rPr>
          <w:rFonts w:ascii="Times New Roman" w:hAnsi="Times New Roman" w:cs="Times New Roman"/>
          <w:color w:val="333333"/>
          <w:sz w:val="32"/>
          <w:szCs w:val="32"/>
        </w:rPr>
        <w:t>4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星级标准的，市财政分别给予</w:t>
      </w:r>
      <w:r>
        <w:rPr>
          <w:rFonts w:ascii="Times New Roman" w:hAnsi="Times New Roman" w:cs="Times New Roman"/>
          <w:color w:val="333333"/>
          <w:sz w:val="32"/>
          <w:szCs w:val="32"/>
        </w:rPr>
        <w:t>50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万元、</w:t>
      </w:r>
      <w:r>
        <w:rPr>
          <w:rFonts w:ascii="Times New Roman" w:hAnsi="Times New Roman" w:cs="Times New Roman"/>
          <w:color w:val="333333"/>
          <w:sz w:val="32"/>
          <w:szCs w:val="32"/>
        </w:rPr>
        <w:t>20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万元奖励（不重复奖）。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第十六条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引进企业创建旅游景区被评为</w:t>
      </w:r>
      <w:r>
        <w:rPr>
          <w:rFonts w:ascii="Times New Roman" w:hAnsi="Times New Roman" w:cs="Times New Roman"/>
          <w:color w:val="333333"/>
          <w:sz w:val="32"/>
          <w:szCs w:val="32"/>
        </w:rPr>
        <w:t>5A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级的给予奖励</w:t>
      </w:r>
      <w:r>
        <w:rPr>
          <w:rFonts w:ascii="Times New Roman" w:hAnsi="Times New Roman" w:cs="Times New Roman"/>
          <w:color w:val="333333"/>
          <w:sz w:val="32"/>
          <w:szCs w:val="32"/>
        </w:rPr>
        <w:t>600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万</w:t>
      </w:r>
      <w:r>
        <w:rPr>
          <w:rFonts w:ascii="仿宋_GB2312" w:eastAsia="仿宋_GB2312" w:hAnsi="Times New Roman" w:cs="Times New Roman" w:hint="eastAsia"/>
          <w:color w:val="333333"/>
          <w:spacing w:val="-10"/>
          <w:sz w:val="32"/>
          <w:szCs w:val="32"/>
        </w:rPr>
        <w:t>元、被评为</w:t>
      </w:r>
      <w:r>
        <w:rPr>
          <w:rFonts w:ascii="Times New Roman" w:hAnsi="Times New Roman" w:cs="Times New Roman"/>
          <w:color w:val="333333"/>
          <w:spacing w:val="-10"/>
          <w:sz w:val="32"/>
          <w:szCs w:val="32"/>
        </w:rPr>
        <w:t>4A</w:t>
      </w:r>
      <w:r>
        <w:rPr>
          <w:rFonts w:ascii="仿宋_GB2312" w:eastAsia="仿宋_GB2312" w:hAnsi="Times New Roman" w:cs="Times New Roman" w:hint="eastAsia"/>
          <w:color w:val="333333"/>
          <w:spacing w:val="-10"/>
          <w:sz w:val="32"/>
          <w:szCs w:val="32"/>
        </w:rPr>
        <w:t>级的给予奖励</w:t>
      </w:r>
      <w:r>
        <w:rPr>
          <w:rFonts w:ascii="Times New Roman" w:hAnsi="Times New Roman" w:cs="Times New Roman"/>
          <w:color w:val="333333"/>
          <w:spacing w:val="-10"/>
          <w:sz w:val="32"/>
          <w:szCs w:val="32"/>
        </w:rPr>
        <w:t>200</w:t>
      </w:r>
      <w:r>
        <w:rPr>
          <w:rFonts w:ascii="仿宋_GB2312" w:eastAsia="仿宋_GB2312" w:hAnsi="Times New Roman" w:cs="Times New Roman" w:hint="eastAsia"/>
          <w:color w:val="333333"/>
          <w:spacing w:val="-10"/>
          <w:sz w:val="32"/>
          <w:szCs w:val="32"/>
        </w:rPr>
        <w:t>万元，市、县（区）财政各承担</w:t>
      </w:r>
      <w:r>
        <w:rPr>
          <w:rFonts w:ascii="Times New Roman" w:hAnsi="Times New Roman" w:cs="Times New Roman"/>
          <w:color w:val="333333"/>
          <w:spacing w:val="-10"/>
          <w:sz w:val="32"/>
          <w:szCs w:val="32"/>
        </w:rPr>
        <w:t>50%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第四章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一事一议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3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第十七条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符合以下条件的外来投资项目，除享受本市招商引资优惠政策外，还可享受更加优惠的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一事一议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政策：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（一）世界企业</w:t>
      </w:r>
      <w:r>
        <w:rPr>
          <w:rFonts w:ascii="Times New Roman" w:hAnsi="Times New Roman" w:cs="Times New Roman"/>
          <w:color w:val="333333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强、中国企业</w:t>
      </w:r>
      <w:r>
        <w:rPr>
          <w:rFonts w:ascii="Times New Roman" w:hAnsi="Times New Roman" w:cs="Times New Roman"/>
          <w:color w:val="333333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强和民营企业</w:t>
      </w:r>
      <w:r>
        <w:rPr>
          <w:rFonts w:ascii="Times New Roman" w:hAnsi="Times New Roman" w:cs="Times New Roman"/>
          <w:color w:val="333333"/>
          <w:sz w:val="32"/>
          <w:szCs w:val="32"/>
        </w:rPr>
        <w:t>500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强企业在普洱市投资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亿元人民币以上的符合国家产业政策项目；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（二）高新技术产业、总部经济企业、飞地经济园区项目；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（三）上市公司、获得中国名牌产品或中国驰名商标的企业在普洱市一次性投资额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亿元以上符合国家产业政策的项目；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（四）产业关联度强、技术含量高、附加值大，对普洱市产业发展具有重要带动作用，且一次性投资额</w:t>
      </w:r>
      <w:r>
        <w:rPr>
          <w:rFonts w:ascii="Times New Roman" w:hAnsi="Times New Roman" w:cs="Times New Roman"/>
          <w:color w:val="333333"/>
          <w:sz w:val="32"/>
          <w:szCs w:val="32"/>
        </w:rPr>
        <w:t>1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亿元以上的项目；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5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（五）建设国际知名品牌酒店、精品度假酒店项目（需为《云南省引进国内外知名酒店品牌指导目录》确认品牌）。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  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第十八条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项目达成投资意向后，投资者或项目引进单位向市招商委办公室提出纳入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一事一议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项目的申请；市招商委组织召开评估认定会议，对项目类别、产业层次、投资规模、带动作用、项目效益、节能环保水平等内容进行审核，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lastRenderedPageBreak/>
        <w:t>提出审核意见报市政府审定；市政府对是否纳入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一事一议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项目书面答复投资者或项目引进单位。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第十九条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一事一议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项目享受的具体政策及有关事宜在双方签订的投资协议中予以明确。项目建设达到优惠政策兑现条件后，由投资者向市招商委办公室提出兑现优惠政策申请，经市招商委抽调专家进行评估认定后报市政府审定，市财政根据市政府审核意见兑现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第五章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服务承诺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第二十条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普洱市着力打造优惠透明的政策环境、公正公平的法制环境、优质高效的政务环境、诚实守信的信用环境、开放有序的市场环境，切实营造亲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商安商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的投资环境。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第二十一条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普洱市坚持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服务是第一要素、服务是第一资源、服务是生产力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的理念，采取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一站式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办公、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全程式</w:t>
      </w:r>
      <w:r>
        <w:rPr>
          <w:rFonts w:ascii="Times New Roman" w:hAnsi="Times New Roman" w:cs="Times New Roman"/>
          <w:color w:val="333333"/>
          <w:sz w:val="32"/>
          <w:szCs w:val="32"/>
        </w:rPr>
        <w:t>”“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一条龙</w:t>
      </w:r>
      <w:r>
        <w:rPr>
          <w:rFonts w:ascii="Times New Roman" w:hAnsi="Times New Roman" w:cs="Times New Roman"/>
          <w:color w:val="333333"/>
          <w:sz w:val="32"/>
          <w:szCs w:val="32"/>
        </w:rPr>
        <w:t>”“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保姆式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服务，全面施行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企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一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策、</w:t>
      </w:r>
      <w:proofErr w:type="gramStart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特</w:t>
      </w:r>
      <w:proofErr w:type="gramEnd"/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事特办、限时办结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等服务方式，全力为企业提供优质高效的</w:t>
      </w:r>
      <w:r>
        <w:rPr>
          <w:rFonts w:ascii="Times New Roman" w:hAnsi="Times New Roman" w:cs="Times New Roman"/>
          <w:color w:val="333333"/>
          <w:sz w:val="32"/>
          <w:szCs w:val="32"/>
        </w:rPr>
        <w:t>“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绿色服务通道</w:t>
      </w:r>
      <w:r>
        <w:rPr>
          <w:rFonts w:ascii="Times New Roman" w:hAnsi="Times New Roman" w:cs="Times New Roman"/>
          <w:color w:val="333333"/>
          <w:sz w:val="32"/>
          <w:szCs w:val="32"/>
        </w:rPr>
        <w:t>”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第二十二条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普洱市实行市级领导挂钩联系重点招商引资项目，采取一个项目，一个联系领导、一个牵头单位的工作责任制。由项目要素保障部门负责办理国土、林地、环保、水保等要素报批工作，全面推动重大项目建设。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lastRenderedPageBreak/>
        <w:t> 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0"/>
        <w:jc w:val="center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黑体" w:eastAsia="黑体" w:hAnsi="黑体" w:cs="Times New Roman" w:hint="eastAsia"/>
          <w:color w:val="333333"/>
          <w:sz w:val="32"/>
          <w:szCs w:val="32"/>
        </w:rPr>
        <w:t>第六章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附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黑体" w:eastAsia="黑体" w:hAnsi="黑体" w:cs="Times New Roman" w:hint="eastAsia"/>
          <w:color w:val="333333"/>
          <w:sz w:val="32"/>
          <w:szCs w:val="32"/>
        </w:rPr>
        <w:t>则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第二十三条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本优惠政策由普洱市招商引资工作委员会办公室负责解释，执行期间，如遇法律、法规和上级政策调整，以法律、法规和上级政策为准。</w:t>
      </w:r>
    </w:p>
    <w:p w:rsidR="004D5DFB" w:rsidRDefault="004D5DFB" w:rsidP="004D5DFB">
      <w:pPr>
        <w:pStyle w:val="a3"/>
        <w:shd w:val="clear" w:color="auto" w:fill="FFFFEC"/>
        <w:spacing w:before="0" w:beforeAutospacing="0" w:after="0" w:afterAutospacing="0" w:line="640" w:lineRule="atLeast"/>
        <w:ind w:firstLine="643"/>
        <w:jc w:val="both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楷体_GB2312" w:eastAsia="楷体_GB2312" w:hAnsi="Times New Roman" w:cs="Times New Roman" w:hint="eastAsia"/>
          <w:b/>
          <w:bCs/>
          <w:color w:val="333333"/>
          <w:sz w:val="32"/>
          <w:szCs w:val="32"/>
        </w:rPr>
        <w:t>第二十四条</w:t>
      </w:r>
      <w:r>
        <w:rPr>
          <w:rStyle w:val="apple-converted-space"/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Times New Roman" w:hAnsi="Times New Roman" w:cs="Times New Roman"/>
          <w:color w:val="333333"/>
          <w:sz w:val="32"/>
          <w:szCs w:val="32"/>
        </w:rPr>
        <w:t> </w:t>
      </w:r>
      <w:r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本政策自颁布之日起实施。</w:t>
      </w:r>
    </w:p>
    <w:p w:rsidR="00257AD7" w:rsidRPr="004D5DFB" w:rsidRDefault="00257AD7">
      <w:bookmarkStart w:id="0" w:name="_GoBack"/>
      <w:bookmarkEnd w:id="0"/>
    </w:p>
    <w:sectPr w:rsidR="00257AD7" w:rsidRPr="004D5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B0"/>
    <w:rsid w:val="00257AD7"/>
    <w:rsid w:val="004D5DFB"/>
    <w:rsid w:val="0071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4D6C2-873F-48A2-ACC6-62F51C9D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5D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4D5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2018-05-25T04:04:00Z</dcterms:created>
  <dcterms:modified xsi:type="dcterms:W3CDTF">2018-05-25T04:04:00Z</dcterms:modified>
</cp:coreProperties>
</file>