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00" w:type="pct"/>
        <w:jc w:val="center"/>
        <w:tblCellSpacing w:w="0" w:type="dxa"/>
        <w:shd w:val="clear" w:color="auto" w:fill="FFFFFF"/>
        <w:tblCellMar>
          <w:left w:w="0" w:type="dxa"/>
          <w:right w:w="0" w:type="dxa"/>
        </w:tblCellMar>
        <w:tblLook w:val="04A0" w:firstRow="1" w:lastRow="0" w:firstColumn="1" w:lastColumn="0" w:noHBand="0" w:noVBand="1"/>
      </w:tblPr>
      <w:tblGrid>
        <w:gridCol w:w="8861"/>
      </w:tblGrid>
      <w:tr w:rsidR="004D2A3C" w:rsidRPr="004D2A3C" w14:paraId="3556FC29" w14:textId="77777777" w:rsidTr="004D2A3C">
        <w:trPr>
          <w:trHeight w:val="420"/>
          <w:tblCellSpacing w:w="0" w:type="dxa"/>
          <w:jc w:val="center"/>
        </w:trPr>
        <w:tc>
          <w:tcPr>
            <w:tcW w:w="0" w:type="auto"/>
            <w:tcBorders>
              <w:top w:val="nil"/>
              <w:left w:val="nil"/>
              <w:bottom w:val="nil"/>
              <w:right w:val="nil"/>
            </w:tcBorders>
            <w:shd w:val="clear" w:color="auto" w:fill="FFFFFF"/>
            <w:vAlign w:val="center"/>
            <w:hideMark/>
          </w:tcPr>
          <w:p w14:paraId="4DB50A3F" w14:textId="77777777" w:rsidR="004D2A3C" w:rsidRPr="004D2A3C" w:rsidRDefault="004D2A3C" w:rsidP="004D2A3C">
            <w:pPr>
              <w:widowControl/>
              <w:spacing w:line="293" w:lineRule="atLeast"/>
              <w:jc w:val="center"/>
              <w:rPr>
                <w:rFonts w:ascii="微软雅黑" w:eastAsia="微软雅黑" w:hAnsi="微软雅黑" w:cs="宋体"/>
                <w:color w:val="000000"/>
                <w:sz w:val="20"/>
                <w:szCs w:val="20"/>
                <w:lang w:eastAsia="zh-CN"/>
              </w:rPr>
            </w:pPr>
            <w:r w:rsidRPr="004D2A3C">
              <w:rPr>
                <w:rFonts w:ascii="微软雅黑" w:eastAsia="微软雅黑" w:hAnsi="微软雅黑" w:cs="宋体" w:hint="eastAsia"/>
                <w:b/>
                <w:bCs/>
                <w:color w:val="8A0D15"/>
                <w:sz w:val="26"/>
                <w:szCs w:val="26"/>
                <w:bdr w:val="none" w:sz="0" w:space="0" w:color="auto" w:frame="1"/>
                <w:lang w:eastAsia="zh-CN"/>
              </w:rPr>
              <w:t>关于印发《哈尔滨市软科学研究计划管理办法》（试行）的通知</w:t>
            </w:r>
          </w:p>
        </w:tc>
      </w:tr>
      <w:tr w:rsidR="004D2A3C" w:rsidRPr="004D2A3C" w14:paraId="6148F263" w14:textId="77777777" w:rsidTr="004D2A3C">
        <w:trPr>
          <w:tblCellSpacing w:w="0" w:type="dxa"/>
          <w:jc w:val="center"/>
        </w:trPr>
        <w:tc>
          <w:tcPr>
            <w:tcW w:w="0" w:type="auto"/>
            <w:tcBorders>
              <w:top w:val="dotted" w:sz="6" w:space="0" w:color="CCCC33"/>
              <w:left w:val="nil"/>
              <w:bottom w:val="nil"/>
              <w:right w:val="nil"/>
            </w:tcBorders>
            <w:shd w:val="clear" w:color="auto" w:fill="FFFFFF"/>
            <w:vAlign w:val="center"/>
            <w:hideMark/>
          </w:tcPr>
          <w:p w14:paraId="65149299" w14:textId="38DE4E63" w:rsidR="004D2A3C" w:rsidRPr="004D2A3C" w:rsidRDefault="004D2A3C" w:rsidP="004D2A3C">
            <w:pPr>
              <w:widowControl/>
              <w:spacing w:line="293" w:lineRule="atLeast"/>
              <w:rPr>
                <w:rFonts w:ascii="微软雅黑" w:eastAsia="微软雅黑" w:hAnsi="微软雅黑" w:cs="宋体" w:hint="eastAsia"/>
                <w:color w:val="000000"/>
                <w:sz w:val="20"/>
                <w:szCs w:val="20"/>
                <w:lang w:eastAsia="zh-CN"/>
              </w:rPr>
            </w:pPr>
            <w:r w:rsidRPr="004D2A3C">
              <w:rPr>
                <w:rFonts w:ascii="微软雅黑" w:eastAsia="微软雅黑" w:hAnsi="微软雅黑" w:cs="宋体"/>
                <w:noProof/>
                <w:color w:val="000000"/>
                <w:sz w:val="20"/>
                <w:szCs w:val="20"/>
                <w:lang w:eastAsia="zh-CN"/>
              </w:rPr>
              <mc:AlternateContent>
                <mc:Choice Requires="wps">
                  <w:drawing>
                    <wp:inline distT="0" distB="0" distL="0" distR="0" wp14:anchorId="34C39196" wp14:editId="75E3A282">
                      <wp:extent cx="9525" cy="9525"/>
                      <wp:effectExtent l="0" t="0" r="0" b="0"/>
                      <wp:docPr id="3" name="矩形 3" descr="http://www.hrbkjj.gov.cn/Article/Article.asp?ChannelID=1&amp;ClassID=30303&amp;ID=412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D4298" id="矩形 3" o:spid="_x0000_s1026" alt="http://www.hrbkjj.gov.cn/Article/Article.asp?ChannelID=1&amp;ClassID=30303&amp;ID=41255"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" filled="f" stroked="f">
                      <o:lock v:ext="edit" aspectratio="t"/>
                      <w10:anchorlock/>
                    </v:rect>
                  </w:pict>
                </mc:Fallback>
              </mc:AlternateContent>
            </w:r>
          </w:p>
        </w:tc>
      </w:tr>
      <w:tr w:rsidR="004D2A3C" w:rsidRPr="004D2A3C" w14:paraId="1711F1BF" w14:textId="77777777" w:rsidTr="004D2A3C">
        <w:trPr>
          <w:trHeight w:val="5400"/>
          <w:tblCellSpacing w:w="0" w:type="dxa"/>
          <w:jc w:val="center"/>
        </w:trPr>
        <w:tc>
          <w:tcPr>
            <w:tcW w:w="0" w:type="auto"/>
            <w:tcBorders>
              <w:top w:val="nil"/>
              <w:left w:val="nil"/>
              <w:bottom w:val="nil"/>
              <w:right w:val="nil"/>
            </w:tcBorders>
            <w:shd w:val="clear" w:color="auto" w:fill="FFFFFF"/>
            <w:hideMark/>
          </w:tcPr>
          <w:p w14:paraId="5F37B690" w14:textId="6F2DCD94" w:rsidR="004D2A3C" w:rsidRPr="004D2A3C" w:rsidRDefault="004D2A3C" w:rsidP="004D2A3C">
            <w:pPr>
              <w:widowControl/>
              <w:spacing w:line="293" w:lineRule="atLeast"/>
              <w:rPr>
                <w:rFonts w:ascii="微软雅黑" w:eastAsia="微软雅黑" w:hAnsi="微软雅黑" w:cs="宋体" w:hint="eastAsia"/>
                <w:color w:val="000000"/>
                <w:sz w:val="20"/>
                <w:szCs w:val="20"/>
                <w:lang w:eastAsia="zh-CN"/>
              </w:rPr>
            </w:pPr>
            <w:r w:rsidRPr="004D2A3C">
              <w:rPr>
                <w:rFonts w:ascii="微软雅黑" w:eastAsia="微软雅黑" w:hAnsi="微软雅黑" w:cs="宋体" w:hint="eastAsia"/>
                <w:color w:val="000000"/>
                <w:sz w:val="20"/>
                <w:szCs w:val="20"/>
                <w:lang w:eastAsia="zh-CN"/>
              </w:rPr>
              <w:t>各有关单位：</w:t>
            </w:r>
            <w:r w:rsidRPr="004D2A3C">
              <w:rPr>
                <w:rFonts w:ascii="微软雅黑" w:eastAsia="微软雅黑" w:hAnsi="微软雅黑" w:cs="宋体" w:hint="eastAsia"/>
                <w:color w:val="000000"/>
                <w:sz w:val="20"/>
                <w:szCs w:val="20"/>
                <w:lang w:eastAsia="zh-CN"/>
              </w:rPr>
              <w:br/>
              <w:t xml:space="preserve">　　为加强哈尔滨市软科学研究计划的实施管理，提升软科学研究水平和服务决策效能，我局制订了《哈尔滨市软科学研究计划管理办法》（试行），现予以发布，自印发之日起施行。</w:t>
            </w:r>
            <w:r w:rsidRPr="004D2A3C">
              <w:rPr>
                <w:rFonts w:ascii="微软雅黑" w:eastAsia="微软雅黑" w:hAnsi="微软雅黑" w:cs="宋体" w:hint="eastAsia"/>
                <w:color w:val="000000"/>
                <w:sz w:val="20"/>
                <w:szCs w:val="20"/>
                <w:lang w:eastAsia="zh-CN"/>
              </w:rPr>
              <w:br/>
              <w:t xml:space="preserve">　　特此通知。</w:t>
            </w:r>
            <w:r w:rsidRPr="004D2A3C">
              <w:rPr>
                <w:rFonts w:ascii="微软雅黑" w:eastAsia="微软雅黑" w:hAnsi="微软雅黑" w:cs="宋体" w:hint="eastAsia"/>
                <w:color w:val="000000"/>
                <w:sz w:val="20"/>
                <w:szCs w:val="20"/>
                <w:lang w:eastAsia="zh-CN"/>
              </w:rPr>
              <w:br/>
              <w:t xml:space="preserve">　　</w:t>
            </w:r>
            <w:bookmarkStart w:id="0" w:name="_GoBack"/>
            <w:bookmarkEnd w:id="0"/>
          </w:p>
          <w:p w14:paraId="77638BEC" w14:textId="77777777" w:rsidR="004D2A3C" w:rsidRPr="004D2A3C" w:rsidRDefault="004D2A3C" w:rsidP="004D2A3C">
            <w:pPr>
              <w:widowControl/>
              <w:spacing w:line="293" w:lineRule="atLeast"/>
              <w:rPr>
                <w:rFonts w:ascii="微软雅黑" w:eastAsia="微软雅黑" w:hAnsi="微软雅黑" w:cs="宋体" w:hint="eastAsia"/>
                <w:color w:val="000000"/>
                <w:sz w:val="20"/>
                <w:szCs w:val="20"/>
                <w:lang w:eastAsia="zh-CN"/>
              </w:rPr>
            </w:pPr>
            <w:r w:rsidRPr="004D2A3C">
              <w:rPr>
                <w:rFonts w:ascii="微软雅黑" w:eastAsia="微软雅黑" w:hAnsi="微软雅黑" w:cs="宋体" w:hint="eastAsia"/>
                <w:color w:val="000000"/>
                <w:sz w:val="20"/>
                <w:szCs w:val="20"/>
                <w:lang w:eastAsia="zh-CN"/>
              </w:rPr>
              <w:t> </w:t>
            </w:r>
          </w:p>
          <w:p w14:paraId="40FBE63A" w14:textId="77777777" w:rsidR="004D2A3C" w:rsidRPr="004D2A3C" w:rsidRDefault="004D2A3C" w:rsidP="004D2A3C">
            <w:pPr>
              <w:widowControl/>
              <w:spacing w:line="293" w:lineRule="atLeast"/>
              <w:rPr>
                <w:rFonts w:ascii="微软雅黑" w:eastAsia="微软雅黑" w:hAnsi="微软雅黑" w:cs="宋体" w:hint="eastAsia"/>
                <w:color w:val="000000"/>
                <w:sz w:val="20"/>
                <w:szCs w:val="20"/>
                <w:lang w:eastAsia="zh-CN"/>
              </w:rPr>
            </w:pPr>
            <w:r w:rsidRPr="004D2A3C">
              <w:rPr>
                <w:rFonts w:ascii="微软雅黑" w:eastAsia="微软雅黑" w:hAnsi="微软雅黑" w:cs="宋体" w:hint="eastAsia"/>
                <w:color w:val="000000"/>
                <w:sz w:val="20"/>
                <w:szCs w:val="20"/>
                <w:lang w:eastAsia="zh-CN"/>
              </w:rPr>
              <w:t> </w:t>
            </w:r>
          </w:p>
          <w:p w14:paraId="1ABC24E7" w14:textId="77777777" w:rsidR="004D2A3C" w:rsidRPr="004D2A3C" w:rsidRDefault="004D2A3C" w:rsidP="004D2A3C">
            <w:pPr>
              <w:widowControl/>
              <w:spacing w:line="293" w:lineRule="atLeast"/>
              <w:rPr>
                <w:rFonts w:ascii="微软雅黑" w:eastAsia="微软雅黑" w:hAnsi="微软雅黑" w:cs="宋体" w:hint="eastAsia"/>
                <w:color w:val="000000"/>
                <w:sz w:val="20"/>
                <w:szCs w:val="20"/>
                <w:lang w:eastAsia="zh-CN"/>
              </w:rPr>
            </w:pPr>
            <w:r w:rsidRPr="004D2A3C">
              <w:rPr>
                <w:rFonts w:ascii="微软雅黑" w:eastAsia="微软雅黑" w:hAnsi="微软雅黑" w:cs="宋体" w:hint="eastAsia"/>
                <w:color w:val="000000"/>
                <w:sz w:val="20"/>
                <w:szCs w:val="20"/>
                <w:lang w:eastAsia="zh-CN"/>
              </w:rPr>
              <w:t> </w:t>
            </w:r>
          </w:p>
          <w:p w14:paraId="3EE05FA0" w14:textId="77777777" w:rsidR="004D2A3C" w:rsidRPr="004D2A3C" w:rsidRDefault="004D2A3C" w:rsidP="004D2A3C">
            <w:pPr>
              <w:widowControl/>
              <w:spacing w:line="293" w:lineRule="atLeast"/>
              <w:rPr>
                <w:rFonts w:ascii="微软雅黑" w:eastAsia="微软雅黑" w:hAnsi="微软雅黑" w:cs="宋体" w:hint="eastAsia"/>
                <w:color w:val="000000"/>
                <w:sz w:val="20"/>
                <w:szCs w:val="20"/>
                <w:lang w:eastAsia="zh-CN"/>
              </w:rPr>
            </w:pPr>
            <w:r w:rsidRPr="004D2A3C">
              <w:rPr>
                <w:rFonts w:ascii="微软雅黑" w:eastAsia="微软雅黑" w:hAnsi="微软雅黑" w:cs="宋体" w:hint="eastAsia"/>
                <w:color w:val="000000"/>
                <w:sz w:val="20"/>
                <w:szCs w:val="20"/>
                <w:lang w:eastAsia="zh-CN"/>
              </w:rPr>
              <w:t> </w:t>
            </w:r>
          </w:p>
          <w:p w14:paraId="40C14F52" w14:textId="77777777" w:rsidR="004D2A3C" w:rsidRPr="004D2A3C" w:rsidRDefault="004D2A3C" w:rsidP="004D2A3C">
            <w:pPr>
              <w:widowControl/>
              <w:spacing w:line="293" w:lineRule="atLeast"/>
              <w:rPr>
                <w:rFonts w:ascii="微软雅黑" w:eastAsia="微软雅黑" w:hAnsi="微软雅黑" w:cs="宋体" w:hint="eastAsia"/>
                <w:color w:val="000000"/>
                <w:sz w:val="20"/>
                <w:szCs w:val="20"/>
                <w:lang w:eastAsia="zh-CN"/>
              </w:rPr>
            </w:pPr>
            <w:r w:rsidRPr="004D2A3C">
              <w:rPr>
                <w:rFonts w:ascii="微软雅黑" w:eastAsia="微软雅黑" w:hAnsi="微软雅黑" w:cs="宋体" w:hint="eastAsia"/>
                <w:color w:val="000000"/>
                <w:sz w:val="20"/>
                <w:szCs w:val="20"/>
                <w:lang w:eastAsia="zh-CN"/>
              </w:rPr>
              <w:t> </w:t>
            </w:r>
          </w:p>
          <w:p w14:paraId="530CE098" w14:textId="77777777" w:rsidR="004D2A3C" w:rsidRPr="004D2A3C" w:rsidRDefault="004D2A3C" w:rsidP="004D2A3C">
            <w:pPr>
              <w:widowControl/>
              <w:spacing w:line="293" w:lineRule="atLeast"/>
              <w:rPr>
                <w:rFonts w:ascii="微软雅黑" w:eastAsia="微软雅黑" w:hAnsi="微软雅黑" w:cs="宋体" w:hint="eastAsia"/>
                <w:color w:val="000000"/>
                <w:sz w:val="20"/>
                <w:szCs w:val="20"/>
                <w:lang w:eastAsia="zh-CN"/>
              </w:rPr>
            </w:pPr>
            <w:r w:rsidRPr="004D2A3C">
              <w:rPr>
                <w:rFonts w:ascii="微软雅黑" w:eastAsia="微软雅黑" w:hAnsi="微软雅黑" w:cs="宋体" w:hint="eastAsia"/>
                <w:color w:val="000000"/>
                <w:sz w:val="20"/>
                <w:szCs w:val="20"/>
                <w:lang w:eastAsia="zh-CN"/>
              </w:rPr>
              <w:t> </w:t>
            </w:r>
          </w:p>
          <w:p w14:paraId="3010FEF6" w14:textId="77777777" w:rsidR="004D2A3C" w:rsidRPr="004D2A3C" w:rsidRDefault="004D2A3C" w:rsidP="004D2A3C">
            <w:pPr>
              <w:widowControl/>
              <w:spacing w:line="293" w:lineRule="atLeast"/>
              <w:jc w:val="right"/>
              <w:rPr>
                <w:rFonts w:ascii="微软雅黑" w:eastAsia="微软雅黑" w:hAnsi="微软雅黑" w:cs="宋体" w:hint="eastAsia"/>
                <w:color w:val="000000"/>
                <w:sz w:val="20"/>
                <w:szCs w:val="20"/>
                <w:lang w:eastAsia="zh-CN"/>
              </w:rPr>
            </w:pPr>
            <w:r w:rsidRPr="004D2A3C">
              <w:rPr>
                <w:rFonts w:ascii="微软雅黑" w:eastAsia="微软雅黑" w:hAnsi="微软雅黑" w:cs="宋体" w:hint="eastAsia"/>
                <w:color w:val="000000"/>
                <w:sz w:val="20"/>
                <w:szCs w:val="20"/>
                <w:lang w:eastAsia="zh-CN"/>
              </w:rPr>
              <w:br/>
              <w:t>                       哈尔滨市科学技术局 </w:t>
            </w:r>
            <w:r w:rsidRPr="004D2A3C">
              <w:rPr>
                <w:rFonts w:ascii="微软雅黑" w:eastAsia="微软雅黑" w:hAnsi="微软雅黑" w:cs="宋体" w:hint="eastAsia"/>
                <w:color w:val="000000"/>
                <w:sz w:val="20"/>
                <w:szCs w:val="20"/>
                <w:lang w:eastAsia="zh-CN"/>
              </w:rPr>
              <w:br/>
              <w:t>                        2018年9月14日</w:t>
            </w:r>
          </w:p>
        </w:tc>
      </w:tr>
    </w:tbl>
    <w:p w14:paraId="19CD4AC0" w14:textId="77777777" w:rsidR="004D2A3C" w:rsidRPr="004D2A3C" w:rsidRDefault="004D2A3C" w:rsidP="004D2A3C">
      <w:pPr>
        <w:snapToGrid w:val="0"/>
        <w:spacing w:line="560" w:lineRule="exact"/>
        <w:jc w:val="center"/>
        <w:rPr>
          <w:rFonts w:ascii="文星简小标宋" w:eastAsia="文星简小标宋" w:hAnsi="文星简小标宋" w:cs="文星简小标宋"/>
          <w:sz w:val="44"/>
          <w:szCs w:val="44"/>
          <w:lang w:eastAsia="zh-CN"/>
        </w:rPr>
      </w:pPr>
    </w:p>
    <w:p w14:paraId="298BAAA2" w14:textId="77777777" w:rsidR="004D2A3C" w:rsidRDefault="004D2A3C" w:rsidP="004D2A3C">
      <w:pPr>
        <w:snapToGrid w:val="0"/>
        <w:spacing w:line="560" w:lineRule="exact"/>
        <w:jc w:val="center"/>
        <w:rPr>
          <w:rFonts w:ascii="文星简小标宋" w:eastAsia="文星简小标宋" w:hAnsi="文星简小标宋" w:cs="文星简小标宋"/>
          <w:sz w:val="44"/>
          <w:szCs w:val="44"/>
          <w:lang w:eastAsia="zh-CN"/>
        </w:rPr>
      </w:pPr>
    </w:p>
    <w:p w14:paraId="06476EC2" w14:textId="77777777" w:rsidR="004D2A3C" w:rsidRDefault="004D2A3C" w:rsidP="004D2A3C">
      <w:pPr>
        <w:snapToGrid w:val="0"/>
        <w:spacing w:line="560" w:lineRule="exact"/>
        <w:jc w:val="center"/>
        <w:rPr>
          <w:rFonts w:ascii="文星简小标宋" w:eastAsia="文星简小标宋" w:hAnsi="文星简小标宋" w:cs="文星简小标宋"/>
          <w:sz w:val="44"/>
          <w:szCs w:val="44"/>
          <w:lang w:eastAsia="zh-CN"/>
        </w:rPr>
      </w:pPr>
    </w:p>
    <w:p w14:paraId="06CE8350" w14:textId="6E1DBF79" w:rsidR="004D2A3C" w:rsidRDefault="004D2A3C" w:rsidP="004D2A3C">
      <w:pPr>
        <w:snapToGrid w:val="0"/>
        <w:spacing w:line="560" w:lineRule="exact"/>
        <w:jc w:val="center"/>
        <w:rPr>
          <w:rFonts w:ascii="文星简小标宋" w:eastAsia="文星简小标宋" w:hAnsi="文星简小标宋" w:cs="文星简小标宋"/>
          <w:sz w:val="44"/>
          <w:szCs w:val="44"/>
          <w:lang w:eastAsia="zh-CN"/>
        </w:rPr>
      </w:pPr>
      <w:r>
        <w:rPr>
          <w:rFonts w:ascii="文星简小标宋" w:eastAsia="文星简小标宋" w:hAnsi="文星简小标宋" w:cs="文星简小标宋" w:hint="eastAsia"/>
          <w:sz w:val="44"/>
          <w:szCs w:val="44"/>
          <w:lang w:eastAsia="zh-CN"/>
        </w:rPr>
        <w:t>哈尔滨市软科学研究计划管理办法(试行)</w:t>
      </w:r>
    </w:p>
    <w:p w14:paraId="3B90358E" w14:textId="77777777" w:rsidR="004D2A3C" w:rsidRDefault="004D2A3C" w:rsidP="004D2A3C">
      <w:pPr>
        <w:snapToGrid w:val="0"/>
        <w:spacing w:line="560" w:lineRule="exact"/>
        <w:rPr>
          <w:rFonts w:ascii="黑体" w:eastAsia="黑体" w:hAnsi="黑体" w:cs="黑体"/>
          <w:sz w:val="11"/>
          <w:szCs w:val="11"/>
          <w:lang w:eastAsia="zh-CN"/>
        </w:rPr>
      </w:pPr>
    </w:p>
    <w:p w14:paraId="266369D8" w14:textId="77777777" w:rsidR="004D2A3C" w:rsidRDefault="004D2A3C" w:rsidP="004D2A3C">
      <w:pPr>
        <w:pStyle w:val="a7"/>
        <w:tabs>
          <w:tab w:val="left" w:pos="4768"/>
        </w:tabs>
        <w:snapToGrid w:val="0"/>
        <w:spacing w:before="0" w:line="560" w:lineRule="exact"/>
        <w:ind w:left="0" w:right="265" w:firstLine="0"/>
        <w:jc w:val="center"/>
        <w:rPr>
          <w:rFonts w:ascii="黑体" w:eastAsia="黑体" w:hAnsi="黑体" w:cs="黑体"/>
          <w:lang w:eastAsia="zh-CN"/>
        </w:rPr>
      </w:pPr>
    </w:p>
    <w:p w14:paraId="4EE05477" w14:textId="77777777" w:rsidR="004D2A3C" w:rsidRDefault="004D2A3C" w:rsidP="004D2A3C">
      <w:pPr>
        <w:pStyle w:val="a7"/>
        <w:tabs>
          <w:tab w:val="left" w:pos="4768"/>
        </w:tabs>
        <w:snapToGrid w:val="0"/>
        <w:spacing w:before="0" w:line="560" w:lineRule="exact"/>
        <w:ind w:left="0" w:right="265" w:firstLine="0"/>
        <w:jc w:val="center"/>
        <w:rPr>
          <w:rFonts w:ascii="黑体" w:eastAsia="黑体" w:hAnsi="黑体" w:cs="黑体"/>
          <w:lang w:eastAsia="zh-CN"/>
        </w:rPr>
      </w:pPr>
      <w:r>
        <w:rPr>
          <w:rFonts w:ascii="黑体" w:eastAsia="黑体" w:hAnsi="黑体" w:cs="黑体"/>
          <w:lang w:eastAsia="zh-CN"/>
        </w:rPr>
        <w:t>第一章</w:t>
      </w:r>
      <w:r>
        <w:rPr>
          <w:rFonts w:ascii="黑体" w:eastAsia="黑体" w:hAnsi="黑体" w:cs="黑体" w:hint="eastAsia"/>
          <w:lang w:eastAsia="zh-CN"/>
        </w:rPr>
        <w:t xml:space="preserve">    </w:t>
      </w:r>
      <w:r>
        <w:rPr>
          <w:rFonts w:ascii="黑体" w:eastAsia="黑体" w:hAnsi="黑体" w:cs="黑体"/>
          <w:lang w:eastAsia="zh-CN"/>
        </w:rPr>
        <w:t>总 则</w:t>
      </w:r>
    </w:p>
    <w:p w14:paraId="0F1540A3" w14:textId="77777777" w:rsidR="004D2A3C" w:rsidRDefault="004D2A3C" w:rsidP="004D2A3C">
      <w:pPr>
        <w:pStyle w:val="a7"/>
        <w:tabs>
          <w:tab w:val="left" w:pos="4768"/>
        </w:tabs>
        <w:snapToGrid w:val="0"/>
        <w:spacing w:before="0" w:line="560" w:lineRule="exact"/>
        <w:ind w:left="0" w:right="265" w:firstLine="0"/>
        <w:jc w:val="center"/>
        <w:rPr>
          <w:rFonts w:ascii="黑体" w:eastAsia="黑体" w:hAnsi="黑体" w:cs="黑体"/>
          <w:lang w:eastAsia="zh-CN"/>
        </w:rPr>
      </w:pPr>
    </w:p>
    <w:p w14:paraId="3D5D53CE"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第一条</w:t>
      </w:r>
      <w:r>
        <w:rPr>
          <w:rFonts w:ascii="黑体" w:eastAsia="黑体" w:hAnsi="黑体" w:cs="黑体" w:hint="eastAsia"/>
          <w:lang w:eastAsia="zh-CN"/>
        </w:rPr>
        <w:t xml:space="preserve">  </w:t>
      </w:r>
      <w:r>
        <w:rPr>
          <w:lang w:eastAsia="zh-CN"/>
        </w:rPr>
        <w:t>为加强</w:t>
      </w:r>
      <w:r>
        <w:rPr>
          <w:rFonts w:hint="eastAsia"/>
          <w:lang w:eastAsia="zh-CN"/>
        </w:rPr>
        <w:t>哈尔滨</w:t>
      </w:r>
      <w:r>
        <w:rPr>
          <w:lang w:eastAsia="zh-CN"/>
        </w:rPr>
        <w:t>市软科学研究</w:t>
      </w:r>
      <w:r>
        <w:rPr>
          <w:rFonts w:hint="eastAsia"/>
          <w:lang w:eastAsia="zh-CN"/>
        </w:rPr>
        <w:t>计划</w:t>
      </w:r>
      <w:r>
        <w:rPr>
          <w:lang w:eastAsia="zh-CN"/>
        </w:rPr>
        <w:t>的管理，提高软科学研究水平</w:t>
      </w:r>
      <w:r>
        <w:rPr>
          <w:rFonts w:hint="eastAsia"/>
          <w:lang w:eastAsia="zh-CN"/>
        </w:rPr>
        <w:t>，增强软科学的决策服务效能</w:t>
      </w:r>
      <w:r>
        <w:rPr>
          <w:lang w:eastAsia="zh-CN"/>
        </w:rPr>
        <w:t>，</w:t>
      </w:r>
      <w:r>
        <w:rPr>
          <w:rFonts w:hint="eastAsia"/>
          <w:lang w:eastAsia="zh-CN"/>
        </w:rPr>
        <w:t>根据《国家软科学研究计划管理办法》、《哈尔滨市应用技术研究与开发资金管理办法（试行）》和《哈尔滨市科技计划项目验收规程（试行）》相关规定，制订</w:t>
      </w:r>
      <w:r>
        <w:rPr>
          <w:lang w:eastAsia="zh-CN"/>
        </w:rPr>
        <w:t>本办法</w:t>
      </w:r>
      <w:r>
        <w:rPr>
          <w:rFonts w:hint="eastAsia"/>
          <w:lang w:eastAsia="zh-CN"/>
        </w:rPr>
        <w:t>。</w:t>
      </w:r>
    </w:p>
    <w:p w14:paraId="4064CE38"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lastRenderedPageBreak/>
        <w:t>第二条</w:t>
      </w:r>
      <w:r>
        <w:rPr>
          <w:rFonts w:ascii="黑体" w:eastAsia="黑体" w:hAnsi="黑体" w:cs="黑体" w:hint="eastAsia"/>
          <w:lang w:eastAsia="zh-CN"/>
        </w:rPr>
        <w:t xml:space="preserve">  </w:t>
      </w:r>
      <w:r>
        <w:rPr>
          <w:rFonts w:hint="eastAsia"/>
          <w:lang w:eastAsia="zh-CN"/>
        </w:rPr>
        <w:t>哈尔滨</w:t>
      </w:r>
      <w:r>
        <w:rPr>
          <w:lang w:eastAsia="zh-CN"/>
        </w:rPr>
        <w:t>市</w:t>
      </w:r>
      <w:r>
        <w:rPr>
          <w:rFonts w:hint="eastAsia"/>
          <w:lang w:eastAsia="zh-CN"/>
        </w:rPr>
        <w:t>软科学研究计划是市科技计划</w:t>
      </w:r>
      <w:r>
        <w:rPr>
          <w:lang w:eastAsia="zh-CN"/>
        </w:rPr>
        <w:t>的重要组成部分</w:t>
      </w:r>
      <w:r>
        <w:rPr>
          <w:rFonts w:hint="eastAsia"/>
          <w:lang w:eastAsia="zh-CN"/>
        </w:rPr>
        <w:t>，</w:t>
      </w:r>
      <w:r>
        <w:rPr>
          <w:lang w:eastAsia="zh-CN"/>
        </w:rPr>
        <w:t>是以实现决策科学化、民主化为目标，为科技和经济社会发展的重大决策提供支撑</w:t>
      </w:r>
      <w:r>
        <w:rPr>
          <w:rFonts w:hint="eastAsia"/>
          <w:lang w:eastAsia="zh-CN"/>
        </w:rPr>
        <w:t>为目的，</w:t>
      </w:r>
      <w:r>
        <w:rPr>
          <w:lang w:eastAsia="zh-CN"/>
        </w:rPr>
        <w:t>综合运用</w:t>
      </w:r>
      <w:r>
        <w:rPr>
          <w:rFonts w:hint="eastAsia"/>
          <w:lang w:eastAsia="zh-CN"/>
        </w:rPr>
        <w:t>系统理论、方法和</w:t>
      </w:r>
      <w:r>
        <w:rPr>
          <w:lang w:eastAsia="zh-CN"/>
        </w:rPr>
        <w:t>多学科知识，采用定性和定量相结合的系统分析和论证手段而进行的跨学科、多层次的科研活动</w:t>
      </w:r>
      <w:r>
        <w:rPr>
          <w:rFonts w:hint="eastAsia"/>
          <w:lang w:eastAsia="zh-CN"/>
        </w:rPr>
        <w:t>。</w:t>
      </w:r>
      <w:r>
        <w:rPr>
          <w:lang w:eastAsia="zh-CN"/>
        </w:rPr>
        <w:t xml:space="preserve"> </w:t>
      </w:r>
    </w:p>
    <w:p w14:paraId="7647FFA6"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第三条</w:t>
      </w:r>
      <w:r>
        <w:rPr>
          <w:rFonts w:ascii="黑体" w:eastAsia="黑体" w:hAnsi="黑体" w:cs="黑体" w:hint="eastAsia"/>
          <w:lang w:eastAsia="zh-CN"/>
        </w:rPr>
        <w:t xml:space="preserve">  </w:t>
      </w:r>
      <w:r>
        <w:rPr>
          <w:rFonts w:hint="eastAsia"/>
          <w:lang w:eastAsia="zh-CN"/>
        </w:rPr>
        <w:t>哈尔滨市软科学研究计划主要研究与政府管理和科技创新相关的战略、规划、政策、科技发展、体制改革、产业创新、重大任务、政府管理、创新管理、技术经济分析等前瞻性、战略性和实用性的理论与方法研究。</w:t>
      </w:r>
    </w:p>
    <w:p w14:paraId="4327842E"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第四条</w:t>
      </w:r>
      <w:r>
        <w:rPr>
          <w:rFonts w:ascii="黑体" w:eastAsia="黑体" w:hAnsi="黑体" w:cs="黑体" w:hint="eastAsia"/>
          <w:lang w:eastAsia="zh-CN"/>
        </w:rPr>
        <w:t xml:space="preserve">  </w:t>
      </w:r>
      <w:r>
        <w:rPr>
          <w:rFonts w:hint="eastAsia"/>
          <w:lang w:eastAsia="zh-CN"/>
        </w:rPr>
        <w:t>哈尔滨</w:t>
      </w:r>
      <w:r>
        <w:rPr>
          <w:lang w:eastAsia="zh-CN"/>
        </w:rPr>
        <w:t>市科学技术局（以下简称市科技局） 是市软科学研究项目的主管部门，负责市软科学研究项目年度申报指南（以下简称申报指南）的编制发布、立项、</w:t>
      </w:r>
      <w:r>
        <w:rPr>
          <w:rFonts w:hint="eastAsia"/>
          <w:lang w:eastAsia="zh-CN"/>
        </w:rPr>
        <w:t>实施</w:t>
      </w:r>
      <w:r>
        <w:rPr>
          <w:lang w:eastAsia="zh-CN"/>
        </w:rPr>
        <w:t>、</w:t>
      </w:r>
      <w:r>
        <w:rPr>
          <w:rFonts w:hint="eastAsia"/>
          <w:lang w:eastAsia="zh-CN"/>
        </w:rPr>
        <w:t>检查、</w:t>
      </w:r>
      <w:r>
        <w:rPr>
          <w:lang w:eastAsia="zh-CN"/>
        </w:rPr>
        <w:t>结题</w:t>
      </w:r>
      <w:r>
        <w:rPr>
          <w:rFonts w:hint="eastAsia"/>
          <w:lang w:eastAsia="zh-CN"/>
        </w:rPr>
        <w:t>验收及成果应用</w:t>
      </w:r>
      <w:r>
        <w:rPr>
          <w:lang w:eastAsia="zh-CN"/>
        </w:rPr>
        <w:t>等环节的管理。</w:t>
      </w:r>
    </w:p>
    <w:p w14:paraId="5E06C2BC"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w:t>
      </w:r>
      <w:r>
        <w:rPr>
          <w:rFonts w:ascii="黑体" w:eastAsia="黑体" w:hAnsi="黑体" w:cs="黑体" w:hint="eastAsia"/>
          <w:lang w:eastAsia="zh-CN"/>
        </w:rPr>
        <w:t>五</w:t>
      </w:r>
      <w:r>
        <w:rPr>
          <w:rFonts w:ascii="黑体" w:eastAsia="黑体" w:hAnsi="黑体" w:cs="黑体"/>
          <w:lang w:eastAsia="zh-CN"/>
        </w:rPr>
        <w:t xml:space="preserve">条 </w:t>
      </w:r>
      <w:r>
        <w:rPr>
          <w:rFonts w:ascii="黑体" w:eastAsia="黑体" w:hAnsi="黑体" w:cs="黑体" w:hint="eastAsia"/>
          <w:lang w:eastAsia="zh-CN"/>
        </w:rPr>
        <w:t xml:space="preserve"> </w:t>
      </w:r>
      <w:r>
        <w:rPr>
          <w:rFonts w:hint="eastAsia"/>
          <w:lang w:eastAsia="zh-CN"/>
        </w:rPr>
        <w:t>哈尔滨</w:t>
      </w:r>
      <w:r>
        <w:rPr>
          <w:lang w:eastAsia="zh-CN"/>
        </w:rPr>
        <w:t>市软科学研究项目的组织实施遵守现行法律法规和财务规章制度，遵循管理规范、职责明确、公开公正、专款专用的原则。</w:t>
      </w:r>
    </w:p>
    <w:p w14:paraId="446980F6"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p>
    <w:p w14:paraId="1E852EF7" w14:textId="77777777" w:rsidR="004D2A3C" w:rsidRDefault="004D2A3C" w:rsidP="004D2A3C">
      <w:pPr>
        <w:pStyle w:val="a7"/>
        <w:tabs>
          <w:tab w:val="left" w:pos="3424"/>
        </w:tabs>
        <w:snapToGrid w:val="0"/>
        <w:spacing w:before="0" w:line="560" w:lineRule="exact"/>
        <w:ind w:left="0" w:right="269" w:firstLine="0"/>
        <w:jc w:val="center"/>
        <w:rPr>
          <w:rFonts w:ascii="黑体" w:eastAsia="黑体" w:hAnsi="黑体" w:cs="黑体"/>
          <w:lang w:eastAsia="zh-CN"/>
        </w:rPr>
      </w:pPr>
      <w:r>
        <w:rPr>
          <w:rFonts w:ascii="黑体" w:eastAsia="黑体" w:hAnsi="黑体" w:cs="黑体"/>
          <w:lang w:eastAsia="zh-CN"/>
        </w:rPr>
        <w:t>第二章</w:t>
      </w:r>
      <w:r>
        <w:rPr>
          <w:rFonts w:ascii="黑体" w:eastAsia="黑体" w:hAnsi="黑体" w:cs="黑体" w:hint="eastAsia"/>
          <w:lang w:eastAsia="zh-CN"/>
        </w:rPr>
        <w:t xml:space="preserve">    计划</w:t>
      </w:r>
      <w:r>
        <w:rPr>
          <w:rFonts w:ascii="黑体" w:eastAsia="黑体" w:hAnsi="黑体" w:cs="黑体"/>
          <w:lang w:eastAsia="zh-CN"/>
        </w:rPr>
        <w:t>项目管理</w:t>
      </w:r>
    </w:p>
    <w:p w14:paraId="76678C26" w14:textId="77777777" w:rsidR="004D2A3C" w:rsidRDefault="004D2A3C" w:rsidP="004D2A3C">
      <w:pPr>
        <w:pStyle w:val="a7"/>
        <w:tabs>
          <w:tab w:val="left" w:pos="3424"/>
        </w:tabs>
        <w:snapToGrid w:val="0"/>
        <w:spacing w:before="0" w:line="560" w:lineRule="exact"/>
        <w:ind w:left="0" w:right="269" w:firstLine="0"/>
        <w:jc w:val="center"/>
        <w:rPr>
          <w:rFonts w:ascii="黑体" w:eastAsia="黑体" w:hAnsi="黑体" w:cs="黑体"/>
          <w:lang w:eastAsia="zh-CN"/>
        </w:rPr>
      </w:pPr>
    </w:p>
    <w:p w14:paraId="7D788683" w14:textId="77777777" w:rsidR="004D2A3C" w:rsidRDefault="004D2A3C" w:rsidP="004D2A3C">
      <w:pPr>
        <w:pStyle w:val="a7"/>
        <w:tabs>
          <w:tab w:val="left" w:pos="1760"/>
          <w:tab w:val="left" w:pos="396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w:t>
      </w:r>
      <w:r>
        <w:rPr>
          <w:rFonts w:ascii="黑体" w:eastAsia="黑体" w:hAnsi="黑体" w:cs="黑体" w:hint="eastAsia"/>
          <w:lang w:eastAsia="zh-CN"/>
        </w:rPr>
        <w:t>六</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哈尔滨市软科学研究项目分为一般项目和重大项目。一般项目是</w:t>
      </w:r>
      <w:proofErr w:type="gramStart"/>
      <w:r>
        <w:rPr>
          <w:rFonts w:hint="eastAsia"/>
          <w:lang w:eastAsia="zh-CN"/>
        </w:rPr>
        <w:t>指相关</w:t>
      </w:r>
      <w:proofErr w:type="gramEnd"/>
      <w:r>
        <w:rPr>
          <w:rFonts w:hint="eastAsia"/>
          <w:lang w:eastAsia="zh-CN"/>
        </w:rPr>
        <w:t>工作部门</w:t>
      </w:r>
      <w:r>
        <w:rPr>
          <w:lang w:eastAsia="zh-CN"/>
        </w:rPr>
        <w:t>根据全市科技、经济和社会发展需求</w:t>
      </w:r>
      <w:r>
        <w:rPr>
          <w:rFonts w:hint="eastAsia"/>
          <w:lang w:eastAsia="zh-CN"/>
        </w:rPr>
        <w:t>及重点、难点问题，围绕显现经济效益、社会效益、生态效益和科学价值，提出的软科学研究任务。重大项目是指根据全市科技和经济社会发展重大决策需求，由市委、市政府确定的年度重点研究任务。</w:t>
      </w:r>
    </w:p>
    <w:p w14:paraId="13CD4169" w14:textId="77777777" w:rsidR="004D2A3C" w:rsidRDefault="004D2A3C" w:rsidP="004D2A3C">
      <w:pPr>
        <w:pStyle w:val="a7"/>
        <w:tabs>
          <w:tab w:val="left" w:pos="396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lastRenderedPageBreak/>
        <w:t>第</w:t>
      </w:r>
      <w:r>
        <w:rPr>
          <w:rFonts w:ascii="黑体" w:eastAsia="黑体" w:hAnsi="黑体" w:cs="黑体" w:hint="eastAsia"/>
          <w:lang w:eastAsia="zh-CN"/>
        </w:rPr>
        <w:t>七</w:t>
      </w:r>
      <w:r>
        <w:rPr>
          <w:rFonts w:ascii="黑体" w:eastAsia="黑体" w:hAnsi="黑体" w:cs="黑体"/>
          <w:lang w:eastAsia="zh-CN"/>
        </w:rPr>
        <w:t xml:space="preserve">条 </w:t>
      </w:r>
      <w:r>
        <w:rPr>
          <w:rFonts w:ascii="黑体" w:eastAsia="黑体" w:hAnsi="黑体" w:cs="黑体" w:hint="eastAsia"/>
          <w:lang w:eastAsia="zh-CN"/>
        </w:rPr>
        <w:t xml:space="preserve"> </w:t>
      </w:r>
      <w:r>
        <w:rPr>
          <w:rFonts w:hint="eastAsia"/>
          <w:lang w:eastAsia="zh-CN"/>
        </w:rPr>
        <w:t>市科技局负责</w:t>
      </w:r>
      <w:r>
        <w:rPr>
          <w:lang w:eastAsia="zh-CN"/>
        </w:rPr>
        <w:t>编制年度</w:t>
      </w:r>
      <w:r>
        <w:rPr>
          <w:rFonts w:hint="eastAsia"/>
          <w:lang w:eastAsia="zh-CN"/>
        </w:rPr>
        <w:t>软科学项目</w:t>
      </w:r>
      <w:r>
        <w:rPr>
          <w:lang w:eastAsia="zh-CN"/>
        </w:rPr>
        <w:t>申报指南，</w:t>
      </w:r>
      <w:r>
        <w:rPr>
          <w:rFonts w:hint="eastAsia"/>
          <w:lang w:eastAsia="zh-CN"/>
        </w:rPr>
        <w:t>明确项目申报方式、申报流程、申报条件等事项，并</w:t>
      </w:r>
      <w:r>
        <w:rPr>
          <w:lang w:eastAsia="zh-CN"/>
        </w:rPr>
        <w:t>向社会公开发布。</w:t>
      </w:r>
    </w:p>
    <w:p w14:paraId="44530953"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hint="eastAsia"/>
          <w:lang w:eastAsia="zh-CN"/>
        </w:rPr>
        <w:t>市科技局根据需要，为市委、市政府重大决策问题，设计研究项目，不定期编制和发布软科学研究专题性指南，面向社会公开征集，或以定向委托承担单位、成果购买等形式完成项目研究工作。</w:t>
      </w:r>
    </w:p>
    <w:p w14:paraId="40998720" w14:textId="77777777" w:rsidR="004D2A3C" w:rsidRDefault="004D2A3C" w:rsidP="004D2A3C">
      <w:pPr>
        <w:pStyle w:val="a7"/>
        <w:tabs>
          <w:tab w:val="left" w:pos="3960"/>
          <w:tab w:val="left" w:pos="4768"/>
        </w:tabs>
        <w:snapToGrid w:val="0"/>
        <w:spacing w:before="0" w:line="560" w:lineRule="exact"/>
        <w:ind w:left="0" w:right="-10" w:firstLineChars="200" w:firstLine="640"/>
        <w:jc w:val="both"/>
        <w:rPr>
          <w:lang w:eastAsia="zh-CN"/>
        </w:rPr>
      </w:pPr>
      <w:r>
        <w:rPr>
          <w:rFonts w:ascii="黑体" w:eastAsia="黑体" w:hAnsi="黑体" w:cs="黑体" w:hint="eastAsia"/>
          <w:lang w:eastAsia="zh-CN"/>
        </w:rPr>
        <w:t xml:space="preserve">第八条  </w:t>
      </w:r>
      <w:r>
        <w:rPr>
          <w:lang w:eastAsia="zh-CN"/>
        </w:rPr>
        <w:t>市软科学研究项目申报应符合下列条件：</w:t>
      </w:r>
    </w:p>
    <w:p w14:paraId="5CE1A586"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hint="eastAsia"/>
          <w:lang w:eastAsia="zh-CN"/>
        </w:rPr>
        <w:t>（一）</w:t>
      </w:r>
      <w:r>
        <w:rPr>
          <w:lang w:eastAsia="zh-CN"/>
        </w:rPr>
        <w:t>申报单位</w:t>
      </w:r>
      <w:r>
        <w:rPr>
          <w:rFonts w:hint="eastAsia"/>
          <w:lang w:eastAsia="zh-CN"/>
        </w:rPr>
        <w:t>原则上</w:t>
      </w:r>
      <w:r>
        <w:rPr>
          <w:lang w:eastAsia="zh-CN"/>
        </w:rPr>
        <w:t>应为</w:t>
      </w:r>
      <w:r>
        <w:rPr>
          <w:rFonts w:hint="eastAsia"/>
          <w:lang w:eastAsia="zh-CN"/>
        </w:rPr>
        <w:t>本市行政区域内、</w:t>
      </w:r>
      <w:r>
        <w:rPr>
          <w:lang w:eastAsia="zh-CN"/>
        </w:rPr>
        <w:t>具有独立法人资格、具备相应研究能力的企业、事业和社会组织等单位</w:t>
      </w:r>
      <w:r>
        <w:rPr>
          <w:rFonts w:hint="eastAsia"/>
          <w:lang w:eastAsia="zh-CN"/>
        </w:rPr>
        <w:t>（原则上不包括各级党政机关单位）</w:t>
      </w:r>
      <w:r>
        <w:rPr>
          <w:lang w:eastAsia="zh-CN"/>
        </w:rPr>
        <w:t>，在项目申报时组建相应的项目研究课题组。</w:t>
      </w:r>
    </w:p>
    <w:p w14:paraId="5797E9C8"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hint="eastAsia"/>
          <w:lang w:eastAsia="zh-CN"/>
        </w:rPr>
        <w:t>（二）</w:t>
      </w:r>
      <w:r>
        <w:rPr>
          <w:lang w:eastAsia="zh-CN"/>
        </w:rPr>
        <w:t>项目负责人原则上应当具有一年以上与申报项目相关的研究经历，具有独立开展及组织研究工作的能力，在项目研究的全过程担任实质性的研究与协调组织工作。</w:t>
      </w:r>
    </w:p>
    <w:p w14:paraId="79F09144"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hint="eastAsia"/>
          <w:lang w:eastAsia="zh-CN"/>
        </w:rPr>
        <w:t>（三）</w:t>
      </w:r>
      <w:r>
        <w:rPr>
          <w:lang w:eastAsia="zh-CN"/>
        </w:rPr>
        <w:t>支持课题组开放式创新，鼓励课题组成员</w:t>
      </w:r>
      <w:r>
        <w:rPr>
          <w:rFonts w:hint="eastAsia"/>
          <w:lang w:eastAsia="zh-CN"/>
        </w:rPr>
        <w:t>跨地区、</w:t>
      </w:r>
      <w:r>
        <w:rPr>
          <w:lang w:eastAsia="zh-CN"/>
        </w:rPr>
        <w:t>跨单位、跨学科合作研究。</w:t>
      </w:r>
    </w:p>
    <w:p w14:paraId="1D01E853"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w:t>
      </w:r>
      <w:r>
        <w:rPr>
          <w:rFonts w:ascii="黑体" w:eastAsia="黑体" w:hAnsi="黑体" w:cs="黑体" w:hint="eastAsia"/>
          <w:lang w:eastAsia="zh-CN"/>
        </w:rPr>
        <w:t>九</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 xml:space="preserve"> 项目评审坚持公平公正和竞争择优的原则，由</w:t>
      </w:r>
      <w:r>
        <w:rPr>
          <w:lang w:eastAsia="zh-CN"/>
        </w:rPr>
        <w:t>市科技局委托第三方评审机构组织专家对申报项目进行评审。</w:t>
      </w:r>
    </w:p>
    <w:p w14:paraId="6D3A6D20"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第十条</w:t>
      </w:r>
      <w:r>
        <w:rPr>
          <w:rFonts w:ascii="黑体" w:eastAsia="黑体" w:hAnsi="黑体" w:cs="黑体" w:hint="eastAsia"/>
          <w:lang w:eastAsia="zh-CN"/>
        </w:rPr>
        <w:t xml:space="preserve">  </w:t>
      </w:r>
      <w:r>
        <w:rPr>
          <w:rFonts w:hint="eastAsia"/>
          <w:lang w:eastAsia="zh-CN"/>
        </w:rPr>
        <w:t>哈尔滨市</w:t>
      </w:r>
      <w:r>
        <w:rPr>
          <w:lang w:eastAsia="zh-CN"/>
        </w:rPr>
        <w:t>软科学研究项目评价指标主要包括：项目选题是否符合当年申报指南、研究内容是否具有</w:t>
      </w:r>
      <w:r>
        <w:rPr>
          <w:rFonts w:hint="eastAsia"/>
          <w:lang w:eastAsia="zh-CN"/>
        </w:rPr>
        <w:t>针对性、</w:t>
      </w:r>
      <w:r>
        <w:rPr>
          <w:lang w:eastAsia="zh-CN"/>
        </w:rPr>
        <w:t>时效性</w:t>
      </w:r>
      <w:r>
        <w:rPr>
          <w:rFonts w:hint="eastAsia"/>
          <w:lang w:eastAsia="zh-CN"/>
        </w:rPr>
        <w:t>和可操作性，</w:t>
      </w:r>
      <w:r>
        <w:rPr>
          <w:lang w:eastAsia="zh-CN"/>
        </w:rPr>
        <w:t>研究结果是否具有决策参考价值、研究方案和进度安排是否合理、研究团队是否具有相应能力等。</w:t>
      </w:r>
    </w:p>
    <w:p w14:paraId="75794E92"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w:t>
      </w:r>
      <w:r>
        <w:rPr>
          <w:rFonts w:ascii="黑体" w:eastAsia="黑体" w:hAnsi="黑体" w:cs="黑体" w:hint="eastAsia"/>
          <w:lang w:eastAsia="zh-CN"/>
        </w:rPr>
        <w:t>一</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哈尔滨市软</w:t>
      </w:r>
      <w:r>
        <w:rPr>
          <w:lang w:eastAsia="zh-CN"/>
        </w:rPr>
        <w:t>科学研究项目根据专家评审意见和指南要求择优立项支持。项目课题研究内容相同或相近的，原则上择优支持一项。同一</w:t>
      </w:r>
      <w:r>
        <w:rPr>
          <w:rFonts w:hint="eastAsia"/>
          <w:lang w:eastAsia="zh-CN"/>
        </w:rPr>
        <w:t>课题组或课题组主要成员</w:t>
      </w:r>
      <w:r>
        <w:rPr>
          <w:lang w:eastAsia="zh-CN"/>
        </w:rPr>
        <w:t>申报的多个项目，原则</w:t>
      </w:r>
      <w:r>
        <w:rPr>
          <w:lang w:eastAsia="zh-CN"/>
        </w:rPr>
        <w:lastRenderedPageBreak/>
        <w:t>上择优支持一项。</w:t>
      </w:r>
    </w:p>
    <w:p w14:paraId="49C8313F" w14:textId="77777777" w:rsidR="004D2A3C" w:rsidRDefault="004D2A3C" w:rsidP="004D2A3C">
      <w:pPr>
        <w:pStyle w:val="a7"/>
        <w:tabs>
          <w:tab w:val="left" w:pos="1980"/>
          <w:tab w:val="left" w:pos="440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w:t>
      </w:r>
      <w:r>
        <w:rPr>
          <w:rFonts w:ascii="黑体" w:eastAsia="黑体" w:hAnsi="黑体" w:cs="黑体" w:hint="eastAsia"/>
          <w:lang w:eastAsia="zh-CN"/>
        </w:rPr>
        <w:t>二</w:t>
      </w:r>
      <w:r>
        <w:rPr>
          <w:rFonts w:ascii="黑体" w:eastAsia="黑体" w:hAnsi="黑体" w:cs="黑体"/>
          <w:lang w:eastAsia="zh-CN"/>
        </w:rPr>
        <w:t>条</w:t>
      </w:r>
      <w:r>
        <w:rPr>
          <w:rFonts w:ascii="黑体" w:eastAsia="黑体" w:hAnsi="黑体" w:cs="黑体" w:hint="eastAsia"/>
          <w:lang w:eastAsia="zh-CN"/>
        </w:rPr>
        <w:t xml:space="preserve">  </w:t>
      </w:r>
      <w:r>
        <w:rPr>
          <w:lang w:eastAsia="zh-CN"/>
        </w:rPr>
        <w:t>拟立项项目</w:t>
      </w:r>
      <w:r>
        <w:rPr>
          <w:rFonts w:hint="eastAsia"/>
          <w:lang w:eastAsia="zh-CN"/>
        </w:rPr>
        <w:t>在哈尔滨市科学技术局网站予以</w:t>
      </w:r>
      <w:r>
        <w:rPr>
          <w:lang w:eastAsia="zh-CN"/>
        </w:rPr>
        <w:t>公示。公示</w:t>
      </w:r>
      <w:r>
        <w:rPr>
          <w:rFonts w:hint="eastAsia"/>
          <w:lang w:eastAsia="zh-CN"/>
        </w:rPr>
        <w:t>时间为五个工作日</w:t>
      </w:r>
      <w:r>
        <w:rPr>
          <w:lang w:eastAsia="zh-CN"/>
        </w:rPr>
        <w:t>，</w:t>
      </w:r>
      <w:r>
        <w:rPr>
          <w:rFonts w:hint="eastAsia"/>
          <w:lang w:eastAsia="zh-CN"/>
        </w:rPr>
        <w:t>公示期内任何单位和个人对公示项目有异议，</w:t>
      </w:r>
      <w:r>
        <w:rPr>
          <w:lang w:eastAsia="zh-CN"/>
        </w:rPr>
        <w:t>可</w:t>
      </w:r>
      <w:r>
        <w:rPr>
          <w:rFonts w:hint="eastAsia"/>
          <w:lang w:eastAsia="zh-CN"/>
        </w:rPr>
        <w:t>以书面形式</w:t>
      </w:r>
      <w:r>
        <w:rPr>
          <w:lang w:eastAsia="zh-CN"/>
        </w:rPr>
        <w:t>向市科技局</w:t>
      </w:r>
      <w:r>
        <w:rPr>
          <w:rFonts w:hint="eastAsia"/>
          <w:lang w:eastAsia="zh-CN"/>
        </w:rPr>
        <w:t>提出</w:t>
      </w:r>
      <w:r>
        <w:rPr>
          <w:lang w:eastAsia="zh-CN"/>
        </w:rPr>
        <w:t>。市科技局对有异议的项目进行调查、核实，异议成立的取消</w:t>
      </w:r>
      <w:r>
        <w:rPr>
          <w:rFonts w:hint="eastAsia"/>
          <w:lang w:eastAsia="zh-CN"/>
        </w:rPr>
        <w:t>其</w:t>
      </w:r>
      <w:r>
        <w:rPr>
          <w:lang w:eastAsia="zh-CN"/>
        </w:rPr>
        <w:t>立项资格</w:t>
      </w:r>
      <w:r>
        <w:rPr>
          <w:rFonts w:hint="eastAsia"/>
          <w:lang w:eastAsia="zh-CN"/>
        </w:rPr>
        <w:t>，对异议项目重新确定承担单位</w:t>
      </w:r>
      <w:r>
        <w:rPr>
          <w:lang w:eastAsia="zh-CN"/>
        </w:rPr>
        <w:t>。</w:t>
      </w:r>
    </w:p>
    <w:p w14:paraId="2016219E" w14:textId="77777777" w:rsidR="004D2A3C" w:rsidRDefault="004D2A3C" w:rsidP="004D2A3C">
      <w:pPr>
        <w:pStyle w:val="a7"/>
        <w:tabs>
          <w:tab w:val="left" w:pos="242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w:t>
      </w:r>
      <w:r>
        <w:rPr>
          <w:rFonts w:ascii="黑体" w:eastAsia="黑体" w:hAnsi="黑体" w:cs="黑体" w:hint="eastAsia"/>
          <w:lang w:eastAsia="zh-CN"/>
        </w:rPr>
        <w:t>三</w:t>
      </w:r>
      <w:r>
        <w:rPr>
          <w:rFonts w:ascii="黑体" w:eastAsia="黑体" w:hAnsi="黑体" w:cs="黑体"/>
          <w:lang w:eastAsia="zh-CN"/>
        </w:rPr>
        <w:t>条</w:t>
      </w:r>
      <w:r>
        <w:rPr>
          <w:rFonts w:ascii="黑体" w:eastAsia="黑体" w:hAnsi="黑体" w:cs="黑体" w:hint="eastAsia"/>
          <w:lang w:eastAsia="zh-CN"/>
        </w:rPr>
        <w:t xml:space="preserve">   </w:t>
      </w:r>
      <w:r>
        <w:rPr>
          <w:lang w:eastAsia="zh-CN"/>
        </w:rPr>
        <w:t>公示期满无异议或者异议不成立的，下达立项文件</w:t>
      </w:r>
      <w:r>
        <w:rPr>
          <w:rFonts w:hint="eastAsia"/>
          <w:lang w:eastAsia="zh-CN"/>
        </w:rPr>
        <w:t>，市科技局与项目承担单位签订《软科学项目计划合同书》，每个项目资助</w:t>
      </w:r>
      <w:r>
        <w:rPr>
          <w:lang w:eastAsia="zh-CN"/>
        </w:rPr>
        <w:t>经费原则上</w:t>
      </w:r>
      <w:r>
        <w:rPr>
          <w:rFonts w:hint="eastAsia"/>
          <w:lang w:eastAsia="zh-CN"/>
        </w:rPr>
        <w:t>不超过10</w:t>
      </w:r>
      <w:r>
        <w:rPr>
          <w:lang w:eastAsia="zh-CN"/>
        </w:rPr>
        <w:t>万元</w:t>
      </w:r>
      <w:r>
        <w:rPr>
          <w:rFonts w:hint="eastAsia"/>
          <w:lang w:eastAsia="zh-CN"/>
        </w:rPr>
        <w:t>，重大项目根据实际情况确定资助额度，</w:t>
      </w:r>
      <w:r>
        <w:rPr>
          <w:lang w:eastAsia="zh-CN"/>
        </w:rPr>
        <w:t>鼓励项目承担单位给予配套支持</w:t>
      </w:r>
      <w:r>
        <w:rPr>
          <w:rFonts w:hint="eastAsia"/>
          <w:lang w:eastAsia="zh-CN"/>
        </w:rPr>
        <w:t>，或自筹资金保证软科学项目顺利实施。</w:t>
      </w:r>
    </w:p>
    <w:p w14:paraId="0C147B2D" w14:textId="77777777" w:rsidR="004D2A3C" w:rsidRDefault="004D2A3C" w:rsidP="004D2A3C">
      <w:pPr>
        <w:pStyle w:val="a7"/>
        <w:tabs>
          <w:tab w:val="left" w:pos="242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w:t>
      </w:r>
      <w:r>
        <w:rPr>
          <w:rFonts w:ascii="黑体" w:eastAsia="黑体" w:hAnsi="黑体" w:cs="黑体" w:hint="eastAsia"/>
          <w:lang w:eastAsia="zh-CN"/>
        </w:rPr>
        <w:t>四</w:t>
      </w:r>
      <w:r>
        <w:rPr>
          <w:rFonts w:ascii="黑体" w:eastAsia="黑体" w:hAnsi="黑体" w:cs="黑体"/>
          <w:lang w:eastAsia="zh-CN"/>
        </w:rPr>
        <w:t>条</w:t>
      </w:r>
      <w:r>
        <w:rPr>
          <w:rFonts w:ascii="黑体" w:eastAsia="黑体" w:hAnsi="黑体" w:cs="黑体" w:hint="eastAsia"/>
          <w:lang w:eastAsia="zh-CN"/>
        </w:rPr>
        <w:t xml:space="preserve">   </w:t>
      </w:r>
      <w:r>
        <w:rPr>
          <w:lang w:eastAsia="zh-CN"/>
        </w:rPr>
        <w:t>已立项项目需在</w:t>
      </w:r>
      <w:r>
        <w:rPr>
          <w:rFonts w:hint="eastAsia"/>
          <w:lang w:eastAsia="zh-CN"/>
        </w:rPr>
        <w:t>由项目承担单位规定</w:t>
      </w:r>
      <w:r>
        <w:rPr>
          <w:lang w:eastAsia="zh-CN"/>
        </w:rPr>
        <w:t>期限内登录</w:t>
      </w:r>
      <w:r>
        <w:rPr>
          <w:rFonts w:hint="eastAsia"/>
          <w:lang w:eastAsia="zh-CN"/>
        </w:rPr>
        <w:t>“哈尔滨市科技管理信息系统”</w:t>
      </w:r>
      <w:r>
        <w:rPr>
          <w:lang w:eastAsia="zh-CN"/>
        </w:rPr>
        <w:t>填写</w:t>
      </w:r>
      <w:r>
        <w:rPr>
          <w:rFonts w:hint="eastAsia"/>
          <w:lang w:eastAsia="zh-CN"/>
        </w:rPr>
        <w:t>《哈尔滨</w:t>
      </w:r>
      <w:r>
        <w:rPr>
          <w:lang w:eastAsia="zh-CN"/>
        </w:rPr>
        <w:t>市</w:t>
      </w:r>
      <w:r>
        <w:rPr>
          <w:rFonts w:hint="eastAsia"/>
          <w:lang w:eastAsia="zh-CN"/>
        </w:rPr>
        <w:t>软科学计划</w:t>
      </w:r>
      <w:r>
        <w:rPr>
          <w:lang w:eastAsia="zh-CN"/>
        </w:rPr>
        <w:t>项目合同书</w:t>
      </w:r>
      <w:r>
        <w:rPr>
          <w:rFonts w:hint="eastAsia"/>
          <w:lang w:eastAsia="zh-CN"/>
        </w:rPr>
        <w:t>》</w:t>
      </w:r>
      <w:r>
        <w:rPr>
          <w:lang w:eastAsia="zh-CN"/>
        </w:rPr>
        <w:t>。</w:t>
      </w:r>
      <w:r>
        <w:rPr>
          <w:rFonts w:hint="eastAsia"/>
          <w:lang w:eastAsia="zh-CN"/>
        </w:rPr>
        <w:t>《哈尔滨</w:t>
      </w:r>
      <w:r>
        <w:rPr>
          <w:lang w:eastAsia="zh-CN"/>
        </w:rPr>
        <w:t>市</w:t>
      </w:r>
      <w:r>
        <w:rPr>
          <w:rFonts w:hint="eastAsia"/>
          <w:lang w:eastAsia="zh-CN"/>
        </w:rPr>
        <w:t>软科学计划</w:t>
      </w:r>
      <w:r>
        <w:rPr>
          <w:lang w:eastAsia="zh-CN"/>
        </w:rPr>
        <w:t>项目合同书</w:t>
      </w:r>
      <w:r>
        <w:rPr>
          <w:rFonts w:hint="eastAsia"/>
          <w:lang w:eastAsia="zh-CN"/>
        </w:rPr>
        <w:t>》由项目承担单位、项目用户单位与市科技局签字、盖章后生效。</w:t>
      </w:r>
    </w:p>
    <w:p w14:paraId="08C6197C"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w:t>
      </w:r>
      <w:r>
        <w:rPr>
          <w:rFonts w:ascii="黑体" w:eastAsia="黑体" w:hAnsi="黑体" w:cs="黑体" w:hint="eastAsia"/>
          <w:lang w:eastAsia="zh-CN"/>
        </w:rPr>
        <w:t>五</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哈尔滨市</w:t>
      </w:r>
      <w:r>
        <w:rPr>
          <w:lang w:eastAsia="zh-CN"/>
        </w:rPr>
        <w:t>软科学研究项目一经立项，不得随 意变更项目研究内容和项目负责人。由于不可抗力或其他特殊原 因导致项目不能继续按合同实施，由项目承担单位提出</w:t>
      </w:r>
      <w:r>
        <w:rPr>
          <w:rFonts w:hint="eastAsia"/>
          <w:lang w:eastAsia="zh-CN"/>
        </w:rPr>
        <w:t>书面</w:t>
      </w:r>
      <w:r>
        <w:rPr>
          <w:lang w:eastAsia="zh-CN"/>
        </w:rPr>
        <w:t>申请，市科技局审核同意后可变更相关内容。</w:t>
      </w:r>
    </w:p>
    <w:p w14:paraId="32CC5D00"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lang w:eastAsia="zh-CN"/>
        </w:rPr>
        <w:t>市科技局可根据工作需要对已立项资助的研究项目进行督促检查。</w:t>
      </w:r>
    </w:p>
    <w:p w14:paraId="65189041" w14:textId="77777777" w:rsidR="004D2A3C" w:rsidRDefault="004D2A3C" w:rsidP="004D2A3C">
      <w:pPr>
        <w:pStyle w:val="a7"/>
        <w:tabs>
          <w:tab w:val="left" w:pos="242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w:t>
      </w:r>
      <w:r>
        <w:rPr>
          <w:rFonts w:ascii="黑体" w:eastAsia="黑体" w:hAnsi="黑体" w:cs="黑体" w:hint="eastAsia"/>
          <w:lang w:eastAsia="zh-CN"/>
        </w:rPr>
        <w:t>六</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哈尔滨</w:t>
      </w:r>
      <w:r>
        <w:rPr>
          <w:lang w:eastAsia="zh-CN"/>
        </w:rPr>
        <w:t>市软科学研究项目执行周期一般不超过</w:t>
      </w:r>
      <w:r>
        <w:rPr>
          <w:rFonts w:hint="eastAsia"/>
          <w:lang w:eastAsia="zh-CN"/>
        </w:rPr>
        <w:t>半</w:t>
      </w:r>
      <w:r>
        <w:rPr>
          <w:lang w:eastAsia="zh-CN"/>
        </w:rPr>
        <w:t>年，特殊情况经申请同意后可适当延期，</w:t>
      </w:r>
      <w:r>
        <w:rPr>
          <w:rFonts w:hint="eastAsia"/>
          <w:lang w:eastAsia="zh-CN"/>
        </w:rPr>
        <w:t>延期</w:t>
      </w:r>
      <w:r>
        <w:rPr>
          <w:lang w:eastAsia="zh-CN"/>
        </w:rPr>
        <w:t>不超过</w:t>
      </w:r>
      <w:r>
        <w:rPr>
          <w:rFonts w:hint="eastAsia"/>
          <w:lang w:eastAsia="zh-CN"/>
        </w:rPr>
        <w:t>半</w:t>
      </w:r>
      <w:r>
        <w:rPr>
          <w:lang w:eastAsia="zh-CN"/>
        </w:rPr>
        <w:t>年。</w:t>
      </w:r>
    </w:p>
    <w:p w14:paraId="7A6303D9"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w:t>
      </w:r>
      <w:r>
        <w:rPr>
          <w:rFonts w:ascii="黑体" w:eastAsia="黑体" w:hAnsi="黑体" w:cs="黑体" w:hint="eastAsia"/>
          <w:lang w:eastAsia="zh-CN"/>
        </w:rPr>
        <w:t>七</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哈尔滨市</w:t>
      </w:r>
      <w:r>
        <w:rPr>
          <w:lang w:eastAsia="zh-CN"/>
        </w:rPr>
        <w:t>软科学研究项目</w:t>
      </w:r>
      <w:r>
        <w:rPr>
          <w:rFonts w:hint="eastAsia"/>
          <w:lang w:eastAsia="zh-CN"/>
        </w:rPr>
        <w:t>按计划</w:t>
      </w:r>
      <w:r>
        <w:rPr>
          <w:lang w:eastAsia="zh-CN"/>
        </w:rPr>
        <w:t>完成后，</w:t>
      </w:r>
      <w:r>
        <w:rPr>
          <w:rFonts w:hint="eastAsia"/>
          <w:lang w:eastAsia="zh-CN"/>
        </w:rPr>
        <w:t>经用户</w:t>
      </w:r>
      <w:r>
        <w:rPr>
          <w:rFonts w:hint="eastAsia"/>
          <w:lang w:eastAsia="zh-CN"/>
        </w:rPr>
        <w:lastRenderedPageBreak/>
        <w:t>单位同意并出具《软科学研究成果评价意见》后，项目承担单位应及时</w:t>
      </w:r>
      <w:r>
        <w:rPr>
          <w:lang w:eastAsia="zh-CN"/>
        </w:rPr>
        <w:t>登录“</w:t>
      </w:r>
      <w:r>
        <w:rPr>
          <w:rFonts w:hint="eastAsia"/>
          <w:lang w:eastAsia="zh-CN"/>
        </w:rPr>
        <w:t>哈尔滨市科技管理信息系统</w:t>
      </w:r>
      <w:r>
        <w:rPr>
          <w:lang w:eastAsia="zh-CN"/>
        </w:rPr>
        <w:t>”按要求</w:t>
      </w:r>
      <w:r>
        <w:rPr>
          <w:rFonts w:hint="eastAsia"/>
          <w:lang w:eastAsia="zh-CN"/>
        </w:rPr>
        <w:t>提出项目结题申请或验收申请。</w:t>
      </w:r>
    </w:p>
    <w:p w14:paraId="43978DCC" w14:textId="77777777" w:rsidR="004D2A3C" w:rsidRDefault="004D2A3C" w:rsidP="004D2A3C">
      <w:pPr>
        <w:pStyle w:val="a7"/>
        <w:tabs>
          <w:tab w:val="left" w:pos="242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第十</w:t>
      </w:r>
      <w:r>
        <w:rPr>
          <w:rFonts w:ascii="黑体" w:eastAsia="黑体" w:hAnsi="黑体" w:cs="黑体" w:hint="eastAsia"/>
          <w:lang w:eastAsia="zh-CN"/>
        </w:rPr>
        <w:t>八</w:t>
      </w:r>
      <w:r>
        <w:rPr>
          <w:rFonts w:ascii="黑体" w:eastAsia="黑体" w:hAnsi="黑体" w:cs="黑体"/>
          <w:lang w:eastAsia="zh-CN"/>
        </w:rPr>
        <w:t>条</w:t>
      </w:r>
      <w:r>
        <w:rPr>
          <w:rFonts w:ascii="黑体" w:eastAsia="黑体" w:hAnsi="黑体" w:cs="黑体" w:hint="eastAsia"/>
          <w:lang w:eastAsia="zh-CN"/>
        </w:rPr>
        <w:t xml:space="preserve">   </w:t>
      </w:r>
      <w:r>
        <w:rPr>
          <w:lang w:eastAsia="zh-CN"/>
        </w:rPr>
        <w:t>项目结题</w:t>
      </w:r>
      <w:r>
        <w:rPr>
          <w:rFonts w:hint="eastAsia"/>
          <w:lang w:eastAsia="zh-CN"/>
        </w:rPr>
        <w:t>或</w:t>
      </w:r>
      <w:r>
        <w:rPr>
          <w:lang w:eastAsia="zh-CN"/>
        </w:rPr>
        <w:t>验收未通过的，项目负责人在规定期限内修改完善后重新提出结题</w:t>
      </w:r>
      <w:r>
        <w:rPr>
          <w:rFonts w:hint="eastAsia"/>
          <w:lang w:eastAsia="zh-CN"/>
        </w:rPr>
        <w:t>或</w:t>
      </w:r>
      <w:r>
        <w:rPr>
          <w:lang w:eastAsia="zh-CN"/>
        </w:rPr>
        <w:t>验收申请。由非不可抗力因素两次结题</w:t>
      </w:r>
      <w:r>
        <w:rPr>
          <w:rFonts w:hint="eastAsia"/>
          <w:lang w:eastAsia="zh-CN"/>
        </w:rPr>
        <w:t>或</w:t>
      </w:r>
      <w:r>
        <w:rPr>
          <w:lang w:eastAsia="zh-CN"/>
        </w:rPr>
        <w:t>验收未通过</w:t>
      </w:r>
      <w:r>
        <w:rPr>
          <w:rFonts w:hint="eastAsia"/>
          <w:lang w:eastAsia="zh-CN"/>
        </w:rPr>
        <w:t>，</w:t>
      </w:r>
      <w:r>
        <w:rPr>
          <w:lang w:eastAsia="zh-CN"/>
        </w:rPr>
        <w:t>或延期到期仍不能完成的项目，按</w:t>
      </w:r>
      <w:r>
        <w:rPr>
          <w:rFonts w:hint="eastAsia"/>
          <w:lang w:eastAsia="zh-CN"/>
        </w:rPr>
        <w:t>照《哈尔滨市应用技术研究与开发资金管理办法（试行）》相关规定进行处理。</w:t>
      </w:r>
    </w:p>
    <w:p w14:paraId="2827AF97" w14:textId="77777777" w:rsidR="004D2A3C" w:rsidRDefault="004D2A3C" w:rsidP="004D2A3C">
      <w:pPr>
        <w:pStyle w:val="a7"/>
        <w:tabs>
          <w:tab w:val="left" w:pos="4768"/>
        </w:tabs>
        <w:snapToGrid w:val="0"/>
        <w:spacing w:before="0" w:line="560" w:lineRule="exact"/>
        <w:ind w:left="0" w:right="-10" w:firstLine="0"/>
        <w:jc w:val="both"/>
        <w:rPr>
          <w:lang w:eastAsia="zh-CN"/>
        </w:rPr>
      </w:pPr>
    </w:p>
    <w:p w14:paraId="1587FD96" w14:textId="77777777" w:rsidR="004D2A3C" w:rsidRDefault="004D2A3C" w:rsidP="004D2A3C">
      <w:pPr>
        <w:pStyle w:val="a7"/>
        <w:tabs>
          <w:tab w:val="left" w:pos="1894"/>
        </w:tabs>
        <w:snapToGrid w:val="0"/>
        <w:spacing w:before="0" w:line="560" w:lineRule="exact"/>
        <w:ind w:left="632" w:firstLineChars="450" w:firstLine="1440"/>
        <w:rPr>
          <w:rFonts w:ascii="黑体" w:eastAsia="黑体" w:hAnsi="黑体" w:cs="黑体"/>
          <w:lang w:eastAsia="zh-CN"/>
        </w:rPr>
      </w:pPr>
    </w:p>
    <w:p w14:paraId="1D183325" w14:textId="77777777" w:rsidR="004D2A3C" w:rsidRDefault="004D2A3C" w:rsidP="004D2A3C">
      <w:pPr>
        <w:pStyle w:val="a7"/>
        <w:tabs>
          <w:tab w:val="left" w:pos="1894"/>
        </w:tabs>
        <w:snapToGrid w:val="0"/>
        <w:spacing w:before="0" w:line="560" w:lineRule="exact"/>
        <w:ind w:left="632" w:firstLineChars="450" w:firstLine="1440"/>
        <w:rPr>
          <w:rFonts w:ascii="黑体" w:eastAsia="黑体" w:hAnsi="黑体" w:cs="黑体"/>
          <w:lang w:eastAsia="zh-CN"/>
        </w:rPr>
      </w:pPr>
    </w:p>
    <w:p w14:paraId="446EC924" w14:textId="77777777" w:rsidR="004D2A3C" w:rsidRDefault="004D2A3C" w:rsidP="004D2A3C">
      <w:pPr>
        <w:pStyle w:val="a7"/>
        <w:tabs>
          <w:tab w:val="left" w:pos="1894"/>
          <w:tab w:val="left" w:pos="2640"/>
        </w:tabs>
        <w:snapToGrid w:val="0"/>
        <w:spacing w:before="0" w:line="560" w:lineRule="exact"/>
        <w:ind w:left="0" w:firstLine="0"/>
        <w:jc w:val="center"/>
        <w:rPr>
          <w:rFonts w:ascii="黑体" w:eastAsia="黑体" w:hAnsi="黑体" w:cs="黑体"/>
          <w:lang w:eastAsia="zh-CN"/>
        </w:rPr>
      </w:pPr>
      <w:r>
        <w:rPr>
          <w:rFonts w:ascii="黑体" w:eastAsia="黑体" w:hAnsi="黑体" w:cs="黑体"/>
          <w:lang w:eastAsia="zh-CN"/>
        </w:rPr>
        <w:t>第三章</w:t>
      </w:r>
      <w:r>
        <w:rPr>
          <w:rFonts w:ascii="黑体" w:eastAsia="黑体" w:hAnsi="黑体" w:cs="黑体" w:hint="eastAsia"/>
          <w:lang w:eastAsia="zh-CN"/>
        </w:rPr>
        <w:t xml:space="preserve">    </w:t>
      </w:r>
      <w:r>
        <w:rPr>
          <w:rFonts w:ascii="黑体" w:eastAsia="黑体" w:hAnsi="黑体" w:cs="黑体"/>
          <w:lang w:eastAsia="zh-CN"/>
        </w:rPr>
        <w:t>委托项目管理</w:t>
      </w:r>
    </w:p>
    <w:p w14:paraId="6927347B" w14:textId="77777777" w:rsidR="004D2A3C" w:rsidRDefault="004D2A3C" w:rsidP="004D2A3C">
      <w:pPr>
        <w:pStyle w:val="a7"/>
        <w:tabs>
          <w:tab w:val="left" w:pos="1894"/>
        </w:tabs>
        <w:snapToGrid w:val="0"/>
        <w:spacing w:before="0" w:line="560" w:lineRule="exact"/>
        <w:ind w:left="632" w:firstLine="0"/>
        <w:jc w:val="center"/>
        <w:rPr>
          <w:rFonts w:ascii="黑体" w:eastAsia="黑体" w:hAnsi="黑体" w:cs="黑体"/>
          <w:lang w:eastAsia="zh-CN"/>
        </w:rPr>
      </w:pPr>
    </w:p>
    <w:p w14:paraId="20153AB0" w14:textId="77777777" w:rsidR="004D2A3C" w:rsidRDefault="004D2A3C" w:rsidP="004D2A3C">
      <w:pPr>
        <w:pStyle w:val="a7"/>
        <w:tabs>
          <w:tab w:val="left" w:pos="242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w:t>
      </w:r>
      <w:r>
        <w:rPr>
          <w:rFonts w:ascii="黑体" w:eastAsia="黑体" w:hAnsi="黑体" w:cs="黑体" w:hint="eastAsia"/>
          <w:lang w:eastAsia="zh-CN"/>
        </w:rPr>
        <w:t>十九</w:t>
      </w:r>
      <w:r>
        <w:rPr>
          <w:rFonts w:ascii="黑体" w:eastAsia="黑体" w:hAnsi="黑体" w:cs="黑体"/>
          <w:lang w:eastAsia="zh-CN"/>
        </w:rPr>
        <w:t>条</w:t>
      </w:r>
      <w:r>
        <w:rPr>
          <w:rFonts w:ascii="黑体" w:eastAsia="黑体" w:hAnsi="黑体" w:cs="黑体" w:hint="eastAsia"/>
          <w:lang w:eastAsia="zh-CN"/>
        </w:rPr>
        <w:t xml:space="preserve">   </w:t>
      </w:r>
      <w:r>
        <w:rPr>
          <w:lang w:eastAsia="zh-CN"/>
        </w:rPr>
        <w:t>符合以下条件之一的软科学研究项目，由市科技局委托具备相应研究能力的机构（团队）承担：</w:t>
      </w:r>
    </w:p>
    <w:p w14:paraId="697929E8"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lang w:eastAsia="zh-CN"/>
        </w:rPr>
        <w:t>（一）</w:t>
      </w:r>
      <w:r>
        <w:rPr>
          <w:rFonts w:hint="eastAsia"/>
          <w:lang w:eastAsia="zh-CN"/>
        </w:rPr>
        <w:t>哈尔滨</w:t>
      </w:r>
      <w:r>
        <w:rPr>
          <w:lang w:eastAsia="zh-CN"/>
        </w:rPr>
        <w:t>市委、市政府重要决策的前期研究项目；</w:t>
      </w:r>
    </w:p>
    <w:p w14:paraId="68499D6B"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lang w:eastAsia="zh-CN"/>
        </w:rPr>
        <w:t>（二）</w:t>
      </w:r>
      <w:r>
        <w:rPr>
          <w:rFonts w:hint="eastAsia"/>
          <w:lang w:eastAsia="zh-CN"/>
        </w:rPr>
        <w:t>无本市单位申报或申报单位未通过专家评审的软科学研究项目；</w:t>
      </w:r>
    </w:p>
    <w:p w14:paraId="6B29008A"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lang w:eastAsia="zh-CN"/>
        </w:rPr>
        <w:t>（三）其他不宜公开申报的软科学研究项目。</w:t>
      </w:r>
    </w:p>
    <w:p w14:paraId="1F0692D7" w14:textId="77777777" w:rsidR="004D2A3C" w:rsidRDefault="004D2A3C" w:rsidP="004D2A3C">
      <w:pPr>
        <w:pStyle w:val="a7"/>
        <w:tabs>
          <w:tab w:val="left" w:pos="4768"/>
        </w:tabs>
        <w:snapToGrid w:val="0"/>
        <w:spacing w:before="0" w:line="560" w:lineRule="exact"/>
        <w:ind w:left="0" w:right="-10" w:firstLineChars="200" w:firstLine="640"/>
        <w:jc w:val="both"/>
        <w:rPr>
          <w:rFonts w:ascii="黑体" w:eastAsia="黑体" w:hAnsi="黑体" w:cs="黑体"/>
          <w:lang w:eastAsia="zh-CN"/>
        </w:rPr>
      </w:pPr>
      <w:r>
        <w:rPr>
          <w:rFonts w:ascii="黑体" w:eastAsia="黑体" w:hAnsi="黑体" w:cs="黑体"/>
          <w:lang w:eastAsia="zh-CN"/>
        </w:rPr>
        <w:t>第二十条</w:t>
      </w:r>
      <w:r>
        <w:rPr>
          <w:rFonts w:ascii="黑体" w:eastAsia="黑体" w:hAnsi="黑体" w:cs="黑体" w:hint="eastAsia"/>
          <w:lang w:eastAsia="zh-CN"/>
        </w:rPr>
        <w:t xml:space="preserve">   </w:t>
      </w:r>
      <w:r>
        <w:rPr>
          <w:rFonts w:hint="eastAsia"/>
          <w:lang w:eastAsia="zh-CN"/>
        </w:rPr>
        <w:t>委托项目可以由用户单位以书面形式推荐项目承担单位，并加盖推荐单位公章。</w:t>
      </w:r>
    </w:p>
    <w:p w14:paraId="5A3BFA60" w14:textId="77777777" w:rsidR="004D2A3C" w:rsidRDefault="004D2A3C" w:rsidP="004D2A3C">
      <w:pPr>
        <w:pStyle w:val="a7"/>
        <w:tabs>
          <w:tab w:val="left" w:pos="2860"/>
          <w:tab w:val="left" w:pos="4768"/>
        </w:tabs>
        <w:snapToGrid w:val="0"/>
        <w:spacing w:before="0" w:line="560" w:lineRule="exact"/>
        <w:ind w:left="0" w:right="-10" w:firstLineChars="200" w:firstLine="640"/>
        <w:jc w:val="both"/>
        <w:rPr>
          <w:rFonts w:ascii="黑体" w:eastAsia="黑体" w:hAnsi="黑体" w:cs="黑体"/>
          <w:lang w:eastAsia="zh-CN"/>
        </w:rPr>
      </w:pPr>
      <w:r>
        <w:rPr>
          <w:rFonts w:ascii="黑体" w:eastAsia="黑体" w:hAnsi="黑体" w:cs="黑体"/>
          <w:lang w:eastAsia="zh-CN"/>
        </w:rPr>
        <w:t>第二十</w:t>
      </w:r>
      <w:r>
        <w:rPr>
          <w:rFonts w:ascii="黑体" w:eastAsia="黑体" w:hAnsi="黑体" w:cs="黑体" w:hint="eastAsia"/>
          <w:lang w:eastAsia="zh-CN"/>
        </w:rPr>
        <w:t>一</w:t>
      </w:r>
      <w:r>
        <w:rPr>
          <w:rFonts w:ascii="黑体" w:eastAsia="黑体" w:hAnsi="黑体" w:cs="黑体"/>
          <w:lang w:eastAsia="zh-CN"/>
        </w:rPr>
        <w:t>条</w:t>
      </w:r>
      <w:r>
        <w:rPr>
          <w:rFonts w:ascii="黑体" w:eastAsia="黑体" w:hAnsi="黑体" w:cs="黑体" w:hint="eastAsia"/>
          <w:lang w:eastAsia="zh-CN"/>
        </w:rPr>
        <w:t xml:space="preserve"> </w:t>
      </w:r>
      <w:r>
        <w:rPr>
          <w:rFonts w:ascii="黑体" w:eastAsia="黑体" w:hAnsi="黑体" w:cs="黑体"/>
          <w:lang w:eastAsia="zh-CN"/>
        </w:rPr>
        <w:t xml:space="preserve"> </w:t>
      </w:r>
      <w:r>
        <w:rPr>
          <w:rFonts w:ascii="黑体" w:eastAsia="黑体" w:hAnsi="黑体" w:cs="黑体" w:hint="eastAsia"/>
          <w:lang w:eastAsia="zh-CN"/>
        </w:rPr>
        <w:t xml:space="preserve"> </w:t>
      </w:r>
      <w:r>
        <w:rPr>
          <w:lang w:eastAsia="zh-CN"/>
        </w:rPr>
        <w:t>委托项目由市科技局与受托单位协商确定，并签订委托任务合同书，约定委托任务、具体要求和项目经费等事项。</w:t>
      </w:r>
      <w:r>
        <w:rPr>
          <w:rFonts w:hint="eastAsia"/>
          <w:lang w:eastAsia="zh-CN"/>
        </w:rPr>
        <w:t>受托单位不限于本市企事业单位和社会机构。</w:t>
      </w:r>
    </w:p>
    <w:p w14:paraId="4A011E86"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p>
    <w:p w14:paraId="27FCD8DE" w14:textId="77777777" w:rsidR="004D2A3C" w:rsidRDefault="004D2A3C" w:rsidP="004D2A3C">
      <w:pPr>
        <w:pStyle w:val="a7"/>
        <w:tabs>
          <w:tab w:val="left" w:pos="4691"/>
          <w:tab w:val="left" w:pos="5322"/>
        </w:tabs>
        <w:snapToGrid w:val="0"/>
        <w:spacing w:before="0" w:line="560" w:lineRule="exact"/>
        <w:ind w:left="0" w:right="109" w:firstLine="0"/>
        <w:jc w:val="center"/>
        <w:rPr>
          <w:rFonts w:ascii="黑体" w:eastAsia="黑体" w:hAnsi="黑体" w:cs="黑体"/>
          <w:lang w:eastAsia="zh-CN"/>
        </w:rPr>
      </w:pPr>
      <w:r>
        <w:rPr>
          <w:rFonts w:ascii="黑体" w:eastAsia="黑体" w:hAnsi="黑体" w:cs="黑体"/>
          <w:lang w:eastAsia="zh-CN"/>
        </w:rPr>
        <w:lastRenderedPageBreak/>
        <w:t>第四章</w:t>
      </w:r>
      <w:r>
        <w:rPr>
          <w:rFonts w:ascii="黑体" w:eastAsia="黑体" w:hAnsi="黑体" w:cs="黑体" w:hint="eastAsia"/>
          <w:lang w:eastAsia="zh-CN"/>
        </w:rPr>
        <w:t xml:space="preserve">    </w:t>
      </w:r>
      <w:r>
        <w:rPr>
          <w:rFonts w:ascii="黑体" w:eastAsia="黑体" w:hAnsi="黑体" w:cs="黑体"/>
          <w:lang w:eastAsia="zh-CN"/>
        </w:rPr>
        <w:t>附则</w:t>
      </w:r>
    </w:p>
    <w:p w14:paraId="2A187C7D" w14:textId="77777777" w:rsidR="004D2A3C" w:rsidRDefault="004D2A3C" w:rsidP="004D2A3C">
      <w:pPr>
        <w:pStyle w:val="a7"/>
        <w:tabs>
          <w:tab w:val="left" w:pos="4691"/>
          <w:tab w:val="left" w:pos="5322"/>
        </w:tabs>
        <w:snapToGrid w:val="0"/>
        <w:spacing w:before="0" w:line="560" w:lineRule="exact"/>
        <w:ind w:left="0" w:right="109" w:firstLine="0"/>
        <w:jc w:val="center"/>
        <w:rPr>
          <w:rFonts w:ascii="黑体" w:eastAsia="黑体" w:hAnsi="黑体" w:cs="黑体"/>
          <w:lang w:eastAsia="zh-CN"/>
        </w:rPr>
      </w:pPr>
    </w:p>
    <w:p w14:paraId="086C97F6"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第二十</w:t>
      </w:r>
      <w:r>
        <w:rPr>
          <w:rFonts w:ascii="黑体" w:eastAsia="黑体" w:hAnsi="黑体" w:cs="黑体" w:hint="eastAsia"/>
          <w:lang w:eastAsia="zh-CN"/>
        </w:rPr>
        <w:t>二</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哈尔滨</w:t>
      </w:r>
      <w:r>
        <w:rPr>
          <w:lang w:eastAsia="zh-CN"/>
        </w:rPr>
        <w:t>市软科学研究项目经费</w:t>
      </w:r>
      <w:r>
        <w:rPr>
          <w:rFonts w:hint="eastAsia"/>
          <w:lang w:eastAsia="zh-CN"/>
        </w:rPr>
        <w:t>从哈尔滨</w:t>
      </w:r>
      <w:r>
        <w:rPr>
          <w:lang w:eastAsia="zh-CN"/>
        </w:rPr>
        <w:t>市应用技术研究与开发资金列支，经费使用按照《</w:t>
      </w:r>
      <w:r>
        <w:rPr>
          <w:rFonts w:hint="eastAsia"/>
          <w:lang w:eastAsia="zh-CN"/>
        </w:rPr>
        <w:t>哈尔滨市应用技术研究与开发资金管理办法（试行）</w:t>
      </w:r>
      <w:r>
        <w:rPr>
          <w:lang w:eastAsia="zh-CN"/>
        </w:rPr>
        <w:t>》规定执行。</w:t>
      </w:r>
    </w:p>
    <w:p w14:paraId="490E75F5" w14:textId="77777777" w:rsidR="004D2A3C" w:rsidRDefault="004D2A3C" w:rsidP="004D2A3C">
      <w:pPr>
        <w:pStyle w:val="a7"/>
        <w:tabs>
          <w:tab w:val="left" w:pos="2860"/>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第二十</w:t>
      </w:r>
      <w:r>
        <w:rPr>
          <w:rFonts w:ascii="黑体" w:eastAsia="黑体" w:hAnsi="黑体" w:cs="黑体" w:hint="eastAsia"/>
          <w:lang w:eastAsia="zh-CN"/>
        </w:rPr>
        <w:t>三</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哈尔滨</w:t>
      </w:r>
      <w:r>
        <w:rPr>
          <w:lang w:eastAsia="zh-CN"/>
        </w:rPr>
        <w:t>市软科学研究项目成果中涉及重大保密事项、数据的，要注明密级，并按规定</w:t>
      </w:r>
      <w:r>
        <w:rPr>
          <w:rFonts w:hint="eastAsia"/>
          <w:lang w:eastAsia="zh-CN"/>
        </w:rPr>
        <w:t>及信息数据提供单位的要求，</w:t>
      </w:r>
      <w:r>
        <w:rPr>
          <w:lang w:eastAsia="zh-CN"/>
        </w:rPr>
        <w:t>加强保密工作</w:t>
      </w:r>
      <w:r>
        <w:rPr>
          <w:rFonts w:hint="eastAsia"/>
          <w:lang w:eastAsia="zh-CN"/>
        </w:rPr>
        <w:t>。</w:t>
      </w:r>
    </w:p>
    <w:p w14:paraId="4AD01DAE"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第二十</w:t>
      </w:r>
      <w:r>
        <w:rPr>
          <w:rFonts w:ascii="黑体" w:eastAsia="黑体" w:hAnsi="黑体" w:cs="黑体" w:hint="eastAsia"/>
          <w:lang w:eastAsia="zh-CN"/>
        </w:rPr>
        <w:t>四</w:t>
      </w:r>
      <w:r>
        <w:rPr>
          <w:rFonts w:ascii="黑体" w:eastAsia="黑体" w:hAnsi="黑体" w:cs="黑体"/>
          <w:lang w:eastAsia="zh-CN"/>
        </w:rPr>
        <w:t>条</w:t>
      </w:r>
      <w:r>
        <w:rPr>
          <w:rFonts w:ascii="黑体" w:eastAsia="黑体" w:hAnsi="黑体" w:cs="黑体" w:hint="eastAsia"/>
          <w:lang w:eastAsia="zh-CN"/>
        </w:rPr>
        <w:t xml:space="preserve">   </w:t>
      </w:r>
      <w:r>
        <w:rPr>
          <w:rFonts w:hint="eastAsia"/>
          <w:lang w:eastAsia="zh-CN"/>
        </w:rPr>
        <w:t>哈尔滨</w:t>
      </w:r>
      <w:r>
        <w:rPr>
          <w:lang w:eastAsia="zh-CN"/>
        </w:rPr>
        <w:t>市软科学研究项目</w:t>
      </w:r>
      <w:r>
        <w:rPr>
          <w:rFonts w:hint="eastAsia"/>
          <w:lang w:eastAsia="zh-CN"/>
        </w:rPr>
        <w:t>所取得的</w:t>
      </w:r>
      <w:r>
        <w:rPr>
          <w:lang w:eastAsia="zh-CN"/>
        </w:rPr>
        <w:t>研究成果，除合同另有约定</w:t>
      </w:r>
      <w:r>
        <w:rPr>
          <w:rFonts w:hint="eastAsia"/>
          <w:lang w:eastAsia="zh-CN"/>
        </w:rPr>
        <w:t>之</w:t>
      </w:r>
      <w:r>
        <w:rPr>
          <w:lang w:eastAsia="zh-CN"/>
        </w:rPr>
        <w:t>外，属市</w:t>
      </w:r>
      <w:r>
        <w:rPr>
          <w:rFonts w:hint="eastAsia"/>
          <w:lang w:eastAsia="zh-CN"/>
        </w:rPr>
        <w:t>政府</w:t>
      </w:r>
      <w:r>
        <w:rPr>
          <w:lang w:eastAsia="zh-CN"/>
        </w:rPr>
        <w:t>和项目承担单位共有。</w:t>
      </w:r>
      <w:r>
        <w:rPr>
          <w:rFonts w:hint="eastAsia"/>
          <w:lang w:eastAsia="zh-CN"/>
        </w:rPr>
        <w:t>由市科技局以汇编等形式，报送各级党委、政府和相关部门，供决策参考。</w:t>
      </w:r>
      <w:r>
        <w:rPr>
          <w:lang w:eastAsia="zh-CN"/>
        </w:rPr>
        <w:t>承担单位应当开展研究成果的整理汇编、宣传推广</w:t>
      </w:r>
      <w:r>
        <w:rPr>
          <w:rFonts w:hint="eastAsia"/>
          <w:lang w:eastAsia="zh-CN"/>
        </w:rPr>
        <w:t>、指导应用，</w:t>
      </w:r>
      <w:r>
        <w:rPr>
          <w:lang w:eastAsia="zh-CN"/>
        </w:rPr>
        <w:t>扩大应用绩效。在公开发表时应在显著位置标明</w:t>
      </w:r>
      <w:r>
        <w:rPr>
          <w:rFonts w:ascii="Times New Roman" w:eastAsia="Times New Roman" w:hAnsi="Times New Roman"/>
          <w:lang w:eastAsia="zh-CN"/>
        </w:rPr>
        <w:t>“</w:t>
      </w:r>
      <w:r>
        <w:rPr>
          <w:rFonts w:hint="eastAsia"/>
          <w:lang w:eastAsia="zh-CN"/>
        </w:rPr>
        <w:t>哈尔滨</w:t>
      </w:r>
      <w:r>
        <w:rPr>
          <w:lang w:eastAsia="zh-CN"/>
        </w:rPr>
        <w:t>市软科学研究</w:t>
      </w:r>
      <w:r>
        <w:rPr>
          <w:rFonts w:hint="eastAsia"/>
          <w:lang w:eastAsia="zh-CN"/>
        </w:rPr>
        <w:t>计划</w:t>
      </w:r>
      <w:r>
        <w:rPr>
          <w:lang w:eastAsia="zh-CN"/>
        </w:rPr>
        <w:t>项目</w:t>
      </w:r>
      <w:r>
        <w:rPr>
          <w:rFonts w:ascii="Times New Roman" w:eastAsia="Times New Roman" w:hAnsi="Times New Roman"/>
          <w:lang w:eastAsia="zh-CN"/>
        </w:rPr>
        <w:t>”</w:t>
      </w:r>
      <w:r>
        <w:rPr>
          <w:lang w:eastAsia="zh-CN"/>
        </w:rPr>
        <w:t>。</w:t>
      </w:r>
      <w:r>
        <w:rPr>
          <w:rFonts w:hint="eastAsia"/>
          <w:lang w:eastAsia="zh-CN"/>
        </w:rPr>
        <w:t>承担单位可以按照相关规定，申报各级科学技术奖项。</w:t>
      </w:r>
    </w:p>
    <w:p w14:paraId="2D0F88B5"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第二十</w:t>
      </w:r>
      <w:r>
        <w:rPr>
          <w:rFonts w:ascii="黑体" w:eastAsia="黑体" w:hAnsi="黑体" w:cs="黑体" w:hint="eastAsia"/>
          <w:lang w:eastAsia="zh-CN"/>
        </w:rPr>
        <w:t>五</w:t>
      </w:r>
      <w:r>
        <w:rPr>
          <w:rFonts w:ascii="黑体" w:eastAsia="黑体" w:hAnsi="黑体" w:cs="黑体"/>
          <w:lang w:eastAsia="zh-CN"/>
        </w:rPr>
        <w:t>条</w:t>
      </w:r>
      <w:r>
        <w:rPr>
          <w:rFonts w:ascii="黑体" w:eastAsia="黑体" w:hAnsi="黑体" w:cs="黑体" w:hint="eastAsia"/>
          <w:lang w:eastAsia="zh-CN"/>
        </w:rPr>
        <w:t xml:space="preserve">   </w:t>
      </w:r>
      <w:r>
        <w:rPr>
          <w:lang w:eastAsia="zh-CN"/>
        </w:rPr>
        <w:t>本办法由市科学技术局负责解释。</w:t>
      </w:r>
    </w:p>
    <w:p w14:paraId="47FC6231" w14:textId="77777777" w:rsidR="004D2A3C" w:rsidRDefault="004D2A3C" w:rsidP="004D2A3C">
      <w:pPr>
        <w:pStyle w:val="a7"/>
        <w:tabs>
          <w:tab w:val="left" w:pos="4768"/>
        </w:tabs>
        <w:snapToGrid w:val="0"/>
        <w:spacing w:before="0" w:line="560" w:lineRule="exact"/>
        <w:ind w:left="0" w:right="-10" w:firstLineChars="200" w:firstLine="640"/>
        <w:jc w:val="both"/>
        <w:rPr>
          <w:lang w:eastAsia="zh-CN"/>
        </w:rPr>
      </w:pPr>
      <w:r>
        <w:rPr>
          <w:rFonts w:ascii="黑体" w:eastAsia="黑体" w:hAnsi="黑体" w:cs="黑体"/>
          <w:lang w:eastAsia="zh-CN"/>
        </w:rPr>
        <w:t>第二十</w:t>
      </w:r>
      <w:r>
        <w:rPr>
          <w:rFonts w:ascii="黑体" w:eastAsia="黑体" w:hAnsi="黑体" w:cs="黑体" w:hint="eastAsia"/>
          <w:lang w:eastAsia="zh-CN"/>
        </w:rPr>
        <w:t>六</w:t>
      </w:r>
      <w:r>
        <w:rPr>
          <w:rFonts w:ascii="黑体" w:eastAsia="黑体" w:hAnsi="黑体" w:cs="黑体"/>
          <w:lang w:eastAsia="zh-CN"/>
        </w:rPr>
        <w:t>条</w:t>
      </w:r>
      <w:r>
        <w:rPr>
          <w:rFonts w:ascii="黑体" w:eastAsia="黑体" w:hAnsi="黑体" w:cs="黑体" w:hint="eastAsia"/>
          <w:lang w:eastAsia="zh-CN"/>
        </w:rPr>
        <w:t xml:space="preserve">   </w:t>
      </w:r>
      <w:r>
        <w:rPr>
          <w:lang w:eastAsia="zh-CN"/>
        </w:rPr>
        <w:t>本办法自印发之日起</w:t>
      </w:r>
      <w:r>
        <w:rPr>
          <w:rFonts w:hint="eastAsia"/>
          <w:lang w:eastAsia="zh-CN"/>
        </w:rPr>
        <w:t>施行</w:t>
      </w:r>
      <w:r>
        <w:rPr>
          <w:lang w:eastAsia="zh-CN"/>
        </w:rPr>
        <w:t>。</w:t>
      </w:r>
    </w:p>
    <w:p w14:paraId="4FFD5405" w14:textId="77777777" w:rsidR="00556895" w:rsidRPr="004D2A3C" w:rsidRDefault="00556895" w:rsidP="004D2A3C">
      <w:pPr>
        <w:rPr>
          <w:lang w:eastAsia="zh-CN"/>
        </w:rPr>
      </w:pPr>
    </w:p>
    <w:sectPr w:rsidR="00556895" w:rsidRPr="004D2A3C" w:rsidSect="00F659B7">
      <w:footerReference w:type="even" r:id="rId6"/>
      <w:footerReference w:type="default" r:id="rId7"/>
      <w:pgSz w:w="11910" w:h="16840"/>
      <w:pgMar w:top="1580" w:right="1200" w:bottom="1720" w:left="1480" w:header="0" w:footer="1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4D85F" w14:textId="77777777" w:rsidR="00BC2C8D" w:rsidRDefault="00BC2C8D" w:rsidP="004D2A3C">
      <w:r>
        <w:separator/>
      </w:r>
    </w:p>
  </w:endnote>
  <w:endnote w:type="continuationSeparator" w:id="0">
    <w:p w14:paraId="19E2B2C8" w14:textId="77777777" w:rsidR="00BC2C8D" w:rsidRDefault="00BC2C8D" w:rsidP="004D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文星简小标宋">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7E43" w14:textId="018A48B3" w:rsidR="00F659B7" w:rsidRDefault="004D2A3C">
    <w:pPr>
      <w:spacing w:line="14" w:lineRule="auto"/>
      <w:rPr>
        <w:sz w:val="20"/>
        <w:szCs w:val="20"/>
      </w:rPr>
    </w:pPr>
    <w:r w:rsidRPr="00F659B7">
      <w:rPr>
        <w:noProof/>
      </w:rPr>
      <mc:AlternateContent>
        <mc:Choice Requires="wps">
          <w:drawing>
            <wp:anchor distT="0" distB="0" distL="114300" distR="114300" simplePos="0" relativeHeight="251660288" behindDoc="1" locked="0" layoutInCell="1" allowOverlap="1" wp14:anchorId="384FD4DB" wp14:editId="07FC9FC7">
              <wp:simplePos x="0" y="0"/>
              <wp:positionH relativeFrom="page">
                <wp:posOffset>996315</wp:posOffset>
              </wp:positionH>
              <wp:positionV relativeFrom="page">
                <wp:posOffset>9585960</wp:posOffset>
              </wp:positionV>
              <wp:extent cx="648970" cy="203835"/>
              <wp:effectExtent l="0" t="3810" r="254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46532" w14:textId="77777777" w:rsidR="00F659B7" w:rsidRDefault="00BC2C8D">
                          <w:pPr>
                            <w:spacing w:line="301" w:lineRule="exact"/>
                            <w:ind w:left="20"/>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6</w:t>
                          </w:r>
                          <w:r>
                            <w:fldChar w:fldCharType="end"/>
                          </w:r>
                          <w:r>
                            <w:rPr>
                              <w:rFonts w:ascii="宋体" w:eastAsia="宋体" w:hAnsi="宋体" w:cs="宋体"/>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FD4DB" id="_x0000_t202" coordsize="21600,21600" o:spt="202" path="m,l,21600r21600,l21600,xe">
              <v:stroke joinstyle="miter"/>
              <v:path gradientshapeok="t" o:connecttype="rect"/>
            </v:shapetype>
            <v:shape id="文本框 2" o:spid="_x0000_s1026" type="#_x0000_t202" style="position:absolute;margin-left:78.45pt;margin-top:754.8pt;width:51.1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" filled="f" stroked="f">
              <v:textbox inset="0,0,0,0">
                <w:txbxContent>
                  <w:p w14:paraId="15046532" w14:textId="77777777" w:rsidR="00F659B7" w:rsidRDefault="00BC2C8D">
                    <w:pPr>
                      <w:spacing w:line="301" w:lineRule="exact"/>
                      <w:ind w:left="20"/>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6</w:t>
                    </w:r>
                    <w:r>
                      <w:fldChar w:fldCharType="end"/>
                    </w:r>
                    <w:r>
                      <w:rPr>
                        <w:rFonts w:ascii="宋体" w:eastAsia="宋体" w:hAnsi="宋体" w:cs="宋体"/>
                        <w:sz w:val="28"/>
                        <w:szCs w:val="2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9FB4" w14:textId="1B74B8D1" w:rsidR="00F659B7" w:rsidRDefault="004D2A3C">
    <w:pPr>
      <w:spacing w:line="14" w:lineRule="auto"/>
      <w:rPr>
        <w:sz w:val="20"/>
        <w:szCs w:val="20"/>
      </w:rPr>
    </w:pPr>
    <w:r w:rsidRPr="00F659B7">
      <w:rPr>
        <w:noProof/>
      </w:rPr>
      <mc:AlternateContent>
        <mc:Choice Requires="wps">
          <w:drawing>
            <wp:anchor distT="0" distB="0" distL="114300" distR="114300" simplePos="0" relativeHeight="251659264" behindDoc="1" locked="0" layoutInCell="1" allowOverlap="1" wp14:anchorId="69A5B457" wp14:editId="1DDBFC8F">
              <wp:simplePos x="0" y="0"/>
              <wp:positionH relativeFrom="page">
                <wp:posOffset>5989955</wp:posOffset>
              </wp:positionH>
              <wp:positionV relativeFrom="page">
                <wp:posOffset>9585960</wp:posOffset>
              </wp:positionV>
              <wp:extent cx="648970" cy="203835"/>
              <wp:effectExtent l="0" t="381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005FB" w14:textId="77777777" w:rsidR="00F659B7" w:rsidRDefault="00BC2C8D">
                          <w:pPr>
                            <w:spacing w:line="301" w:lineRule="exact"/>
                            <w:ind w:left="20"/>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1</w:t>
                          </w:r>
                          <w:r>
                            <w:fldChar w:fldCharType="end"/>
                          </w:r>
                          <w:r>
                            <w:rPr>
                              <w:rFonts w:ascii="宋体" w:eastAsia="宋体" w:hAnsi="宋体" w:cs="宋体"/>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5B457" id="_x0000_t202" coordsize="21600,21600" o:spt="202" path="m,l,21600r21600,l21600,xe">
              <v:stroke joinstyle="miter"/>
              <v:path gradientshapeok="t" o:connecttype="rect"/>
            </v:shapetype>
            <v:shape id="文本框 1" o:spid="_x0000_s1027" type="#_x0000_t202" style="position:absolute;margin-left:471.65pt;margin-top:754.8pt;width:51.1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" filled="f" stroked="f">
              <v:textbox inset="0,0,0,0">
                <w:txbxContent>
                  <w:p w14:paraId="0A3005FB" w14:textId="77777777" w:rsidR="00F659B7" w:rsidRDefault="00BC2C8D">
                    <w:pPr>
                      <w:spacing w:line="301" w:lineRule="exact"/>
                      <w:ind w:left="20"/>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1</w:t>
                    </w:r>
                    <w:r>
                      <w:fldChar w:fldCharType="end"/>
                    </w:r>
                    <w:r>
                      <w:rPr>
                        <w:rFonts w:ascii="宋体" w:eastAsia="宋体" w:hAnsi="宋体" w:cs="宋体"/>
                        <w:sz w:val="28"/>
                        <w:szCs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FCC8E" w14:textId="77777777" w:rsidR="00BC2C8D" w:rsidRDefault="00BC2C8D" w:rsidP="004D2A3C">
      <w:r>
        <w:separator/>
      </w:r>
    </w:p>
  </w:footnote>
  <w:footnote w:type="continuationSeparator" w:id="0">
    <w:p w14:paraId="58A66504" w14:textId="77777777" w:rsidR="00BC2C8D" w:rsidRDefault="00BC2C8D" w:rsidP="004D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43"/>
    <w:rsid w:val="004D2A3C"/>
    <w:rsid w:val="00556895"/>
    <w:rsid w:val="008C7743"/>
    <w:rsid w:val="00BC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39F5E"/>
  <w15:chartTrackingRefBased/>
  <w15:docId w15:val="{0EA709E1-FAE8-4AC1-AB4B-EAA76E43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4D2A3C"/>
    <w:pPr>
      <w:widowControl w:val="0"/>
    </w:pPr>
    <w:rPr>
      <w:rFonts w:ascii="Calibri" w:eastAsia="Calibri"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A3C"/>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4D2A3C"/>
    <w:rPr>
      <w:sz w:val="18"/>
      <w:szCs w:val="18"/>
    </w:rPr>
  </w:style>
  <w:style w:type="paragraph" w:styleId="a5">
    <w:name w:val="footer"/>
    <w:basedOn w:val="a"/>
    <w:link w:val="a6"/>
    <w:uiPriority w:val="99"/>
    <w:unhideWhenUsed/>
    <w:rsid w:val="004D2A3C"/>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rsid w:val="004D2A3C"/>
    <w:rPr>
      <w:sz w:val="18"/>
      <w:szCs w:val="18"/>
    </w:rPr>
  </w:style>
  <w:style w:type="paragraph" w:styleId="a7">
    <w:name w:val="Body Text"/>
    <w:basedOn w:val="a"/>
    <w:link w:val="a8"/>
    <w:uiPriority w:val="1"/>
    <w:qFormat/>
    <w:rsid w:val="004D2A3C"/>
    <w:pPr>
      <w:spacing w:before="31"/>
      <w:ind w:left="109" w:firstLine="631"/>
    </w:pPr>
    <w:rPr>
      <w:rFonts w:ascii="仿宋_GB2312" w:eastAsia="仿宋_GB2312" w:hAnsi="仿宋_GB2312"/>
      <w:sz w:val="32"/>
      <w:szCs w:val="32"/>
    </w:rPr>
  </w:style>
  <w:style w:type="character" w:customStyle="1" w:styleId="a8">
    <w:name w:val="正文文本 字符"/>
    <w:basedOn w:val="a0"/>
    <w:link w:val="a7"/>
    <w:uiPriority w:val="1"/>
    <w:rsid w:val="004D2A3C"/>
    <w:rPr>
      <w:rFonts w:ascii="仿宋_GB2312" w:eastAsia="仿宋_GB2312" w:hAnsi="仿宋_GB2312" w:cs="Times New Roman"/>
      <w:kern w:val="0"/>
      <w:sz w:val="32"/>
      <w:szCs w:val="32"/>
      <w:lang w:eastAsia="en-US"/>
    </w:rPr>
  </w:style>
  <w:style w:type="character" w:customStyle="1" w:styleId="articletitle">
    <w:name w:val="articletitle"/>
    <w:basedOn w:val="a0"/>
    <w:rsid w:val="004D2A3C"/>
  </w:style>
  <w:style w:type="paragraph" w:styleId="a9">
    <w:name w:val="Normal (Web)"/>
    <w:basedOn w:val="a"/>
    <w:uiPriority w:val="99"/>
    <w:semiHidden/>
    <w:unhideWhenUsed/>
    <w:rsid w:val="004D2A3C"/>
    <w:pPr>
      <w:widowControl/>
      <w:spacing w:before="100" w:beforeAutospacing="1" w:after="100" w:afterAutospacing="1"/>
    </w:pPr>
    <w:rPr>
      <w:rFonts w:ascii="宋体" w:eastAsia="宋体" w:hAnsi="宋体" w:cs="宋体"/>
      <w:sz w:val="24"/>
      <w:szCs w:val="24"/>
      <w:lang w:eastAsia="zh-CN"/>
    </w:rPr>
  </w:style>
  <w:style w:type="character" w:styleId="aa">
    <w:name w:val="Hyperlink"/>
    <w:basedOn w:val="a0"/>
    <w:uiPriority w:val="99"/>
    <w:semiHidden/>
    <w:unhideWhenUsed/>
    <w:rsid w:val="004D2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8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2018-12-17T08:25:00Z</dcterms:created>
  <dcterms:modified xsi:type="dcterms:W3CDTF">2018-12-17T08:25:00Z</dcterms:modified>
</cp:coreProperties>
</file>