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A6F" w:rsidRPr="005F1A6F" w:rsidRDefault="005F1A6F" w:rsidP="005F1A6F">
      <w:pPr>
        <w:spacing w:line="540" w:lineRule="exact"/>
        <w:ind w:firstLineChars="150" w:firstLine="453"/>
        <w:rPr>
          <w:rFonts w:ascii="仿宋" w:eastAsia="仿宋" w:hAnsi="仿宋"/>
          <w:sz w:val="32"/>
          <w:szCs w:val="32"/>
        </w:rPr>
      </w:pPr>
      <w:bookmarkStart w:id="0" w:name="_GoBack"/>
      <w:bookmarkEnd w:id="0"/>
    </w:p>
    <w:p w:rsidR="005F1A6F" w:rsidRPr="005F1A6F" w:rsidRDefault="005F1A6F" w:rsidP="005F1A6F">
      <w:pPr>
        <w:spacing w:line="540" w:lineRule="exact"/>
        <w:ind w:firstLineChars="150" w:firstLine="453"/>
        <w:rPr>
          <w:rFonts w:ascii="仿宋" w:eastAsia="仿宋" w:hAnsi="仿宋"/>
          <w:sz w:val="32"/>
          <w:szCs w:val="32"/>
        </w:rPr>
      </w:pPr>
    </w:p>
    <w:p w:rsidR="005F1A6F" w:rsidRPr="005F1A6F" w:rsidRDefault="005F1A6F" w:rsidP="005F1A6F">
      <w:pPr>
        <w:spacing w:line="540" w:lineRule="exact"/>
        <w:ind w:firstLineChars="150" w:firstLine="453"/>
        <w:rPr>
          <w:rFonts w:ascii="仿宋" w:eastAsia="仿宋" w:hAnsi="仿宋"/>
          <w:sz w:val="32"/>
          <w:szCs w:val="32"/>
        </w:rPr>
      </w:pPr>
    </w:p>
    <w:p w:rsidR="005F1A6F" w:rsidRPr="005F1A6F" w:rsidRDefault="005F1A6F" w:rsidP="005F1A6F">
      <w:pPr>
        <w:spacing w:line="540" w:lineRule="exact"/>
        <w:ind w:firstLineChars="150" w:firstLine="453"/>
        <w:rPr>
          <w:rFonts w:ascii="仿宋" w:eastAsia="仿宋" w:hAnsi="仿宋"/>
          <w:sz w:val="32"/>
          <w:szCs w:val="32"/>
        </w:rPr>
      </w:pPr>
    </w:p>
    <w:p w:rsidR="005F1A6F" w:rsidRPr="005F1A6F" w:rsidRDefault="005F1A6F" w:rsidP="005F1A6F">
      <w:pPr>
        <w:spacing w:line="540" w:lineRule="exact"/>
        <w:ind w:firstLineChars="150" w:firstLine="453"/>
        <w:rPr>
          <w:rFonts w:ascii="仿宋" w:eastAsia="仿宋" w:hAnsi="仿宋"/>
          <w:sz w:val="32"/>
          <w:szCs w:val="32"/>
        </w:rPr>
      </w:pPr>
    </w:p>
    <w:p w:rsidR="005F1A6F" w:rsidRPr="005F1A6F" w:rsidRDefault="005F1A6F" w:rsidP="005F1A6F">
      <w:pPr>
        <w:spacing w:line="540" w:lineRule="exact"/>
        <w:ind w:firstLineChars="150" w:firstLine="453"/>
        <w:rPr>
          <w:rFonts w:ascii="仿宋" w:eastAsia="仿宋" w:hAnsi="仿宋"/>
          <w:sz w:val="32"/>
          <w:szCs w:val="32"/>
        </w:rPr>
      </w:pPr>
    </w:p>
    <w:p w:rsidR="005F1A6F" w:rsidRPr="005F1A6F" w:rsidRDefault="005F1A6F" w:rsidP="005F1A6F">
      <w:pPr>
        <w:spacing w:line="540" w:lineRule="exact"/>
        <w:ind w:firstLineChars="150" w:firstLine="453"/>
        <w:rPr>
          <w:rFonts w:ascii="仿宋" w:eastAsia="仿宋" w:hAnsi="仿宋"/>
          <w:sz w:val="32"/>
          <w:szCs w:val="32"/>
        </w:rPr>
      </w:pPr>
    </w:p>
    <w:p w:rsidR="005F1A6F" w:rsidRPr="005F1A6F" w:rsidRDefault="005F1A6F" w:rsidP="005F1A6F">
      <w:pPr>
        <w:spacing w:line="420" w:lineRule="exact"/>
        <w:jc w:val="center"/>
        <w:rPr>
          <w:rFonts w:ascii="仿宋_GB2312" w:eastAsia="仿宋_GB2312" w:hAnsi="仿宋"/>
          <w:sz w:val="32"/>
          <w:szCs w:val="32"/>
        </w:rPr>
      </w:pPr>
      <w:r w:rsidRPr="005F1A6F">
        <w:rPr>
          <w:rFonts w:ascii="仿宋_GB2312" w:eastAsia="仿宋_GB2312" w:hAnsi="宋体" w:hint="eastAsia"/>
          <w:sz w:val="32"/>
          <w:szCs w:val="32"/>
        </w:rPr>
        <w:t>洪科</w:t>
      </w:r>
      <w:proofErr w:type="gramStart"/>
      <w:r w:rsidR="00A25F30">
        <w:rPr>
          <w:rFonts w:ascii="仿宋_GB2312" w:eastAsia="仿宋_GB2312" w:hAnsi="宋体" w:hint="eastAsia"/>
          <w:sz w:val="32"/>
          <w:szCs w:val="32"/>
        </w:rPr>
        <w:t>规</w:t>
      </w:r>
      <w:proofErr w:type="gramEnd"/>
      <w:r w:rsidRPr="005F1A6F">
        <w:rPr>
          <w:rFonts w:ascii="仿宋_GB2312" w:eastAsia="仿宋_GB2312" w:hAnsi="宋体" w:hint="eastAsia"/>
          <w:sz w:val="32"/>
          <w:szCs w:val="32"/>
        </w:rPr>
        <w:t>字〔2018〕</w:t>
      </w:r>
      <w:r w:rsidR="00A25F30">
        <w:rPr>
          <w:rFonts w:ascii="仿宋_GB2312" w:eastAsia="仿宋_GB2312" w:hAnsi="宋体" w:hint="eastAsia"/>
          <w:sz w:val="32"/>
          <w:szCs w:val="32"/>
        </w:rPr>
        <w:t>2</w:t>
      </w:r>
      <w:r w:rsidRPr="005F1A6F">
        <w:rPr>
          <w:rFonts w:ascii="仿宋_GB2312" w:eastAsia="仿宋_GB2312" w:hAnsi="宋体" w:hint="eastAsia"/>
          <w:sz w:val="32"/>
          <w:szCs w:val="32"/>
        </w:rPr>
        <w:t>号</w:t>
      </w:r>
    </w:p>
    <w:p w:rsidR="005F1A6F" w:rsidRPr="005F1A6F" w:rsidRDefault="005F1A6F" w:rsidP="005F1A6F">
      <w:pPr>
        <w:spacing w:line="500" w:lineRule="exact"/>
        <w:ind w:firstLineChars="150" w:firstLine="453"/>
        <w:rPr>
          <w:rFonts w:ascii="楷体" w:eastAsia="楷体" w:hAnsi="楷体"/>
          <w:sz w:val="32"/>
          <w:szCs w:val="32"/>
        </w:rPr>
      </w:pPr>
    </w:p>
    <w:p w:rsidR="005F1A6F" w:rsidRPr="005F1A6F" w:rsidRDefault="005F1A6F" w:rsidP="005F1A6F">
      <w:pPr>
        <w:spacing w:line="500" w:lineRule="exact"/>
        <w:ind w:firstLineChars="150" w:firstLine="453"/>
        <w:rPr>
          <w:rFonts w:ascii="仿宋_GB2312" w:hAnsi="宋体"/>
          <w:sz w:val="32"/>
          <w:szCs w:val="32"/>
        </w:rPr>
      </w:pPr>
    </w:p>
    <w:p w:rsidR="00A35E8B" w:rsidRDefault="00E84635" w:rsidP="00A35E8B">
      <w:pPr>
        <w:spacing w:line="600" w:lineRule="exact"/>
        <w:jc w:val="center"/>
        <w:rPr>
          <w:rFonts w:asciiTheme="majorEastAsia" w:eastAsiaTheme="majorEastAsia" w:hAnsiTheme="majorEastAsia" w:cs="仿宋"/>
          <w:b/>
          <w:bCs/>
          <w:sz w:val="44"/>
          <w:szCs w:val="44"/>
        </w:rPr>
      </w:pPr>
      <w:r w:rsidRPr="00A35E8B">
        <w:rPr>
          <w:rFonts w:asciiTheme="majorEastAsia" w:eastAsiaTheme="majorEastAsia" w:hAnsiTheme="majorEastAsia" w:cs="仿宋" w:hint="eastAsia"/>
          <w:b/>
          <w:bCs/>
          <w:sz w:val="44"/>
          <w:szCs w:val="44"/>
        </w:rPr>
        <w:t>关于印发</w:t>
      </w:r>
      <w:proofErr w:type="gramStart"/>
      <w:r w:rsidRPr="00A35E8B">
        <w:rPr>
          <w:rFonts w:asciiTheme="majorEastAsia" w:eastAsiaTheme="majorEastAsia" w:hAnsiTheme="majorEastAsia" w:cs="仿宋" w:hint="eastAsia"/>
          <w:b/>
          <w:bCs/>
          <w:sz w:val="44"/>
          <w:szCs w:val="44"/>
        </w:rPr>
        <w:t>《</w:t>
      </w:r>
      <w:proofErr w:type="gramEnd"/>
      <w:r w:rsidRPr="00A35E8B">
        <w:rPr>
          <w:rFonts w:asciiTheme="majorEastAsia" w:eastAsiaTheme="majorEastAsia" w:hAnsiTheme="majorEastAsia" w:cs="仿宋" w:hint="eastAsia"/>
          <w:b/>
          <w:bCs/>
          <w:sz w:val="44"/>
          <w:szCs w:val="44"/>
        </w:rPr>
        <w:t>南昌市优势科技创新团队</w:t>
      </w:r>
    </w:p>
    <w:p w:rsidR="003D6655" w:rsidRPr="00A35E8B" w:rsidRDefault="00E84635" w:rsidP="00A35E8B">
      <w:pPr>
        <w:spacing w:line="600" w:lineRule="exact"/>
        <w:jc w:val="center"/>
        <w:rPr>
          <w:rFonts w:asciiTheme="majorEastAsia" w:eastAsiaTheme="majorEastAsia" w:hAnsiTheme="majorEastAsia" w:cs="仿宋"/>
          <w:b/>
          <w:bCs/>
          <w:sz w:val="44"/>
          <w:szCs w:val="44"/>
        </w:rPr>
      </w:pPr>
      <w:r w:rsidRPr="00A35E8B">
        <w:rPr>
          <w:rFonts w:asciiTheme="majorEastAsia" w:eastAsiaTheme="majorEastAsia" w:hAnsiTheme="majorEastAsia" w:cs="仿宋" w:hint="eastAsia"/>
          <w:b/>
          <w:bCs/>
          <w:sz w:val="44"/>
          <w:szCs w:val="44"/>
        </w:rPr>
        <w:t>认定管理办法</w:t>
      </w:r>
      <w:proofErr w:type="gramStart"/>
      <w:r w:rsidRPr="00A35E8B">
        <w:rPr>
          <w:rFonts w:asciiTheme="majorEastAsia" w:eastAsiaTheme="majorEastAsia" w:hAnsiTheme="majorEastAsia" w:cs="仿宋" w:hint="eastAsia"/>
          <w:b/>
          <w:bCs/>
          <w:sz w:val="44"/>
          <w:szCs w:val="44"/>
        </w:rPr>
        <w:t>》</w:t>
      </w:r>
      <w:proofErr w:type="gramEnd"/>
      <w:r w:rsidRPr="00A35E8B">
        <w:rPr>
          <w:rFonts w:asciiTheme="majorEastAsia" w:eastAsiaTheme="majorEastAsia" w:hAnsiTheme="majorEastAsia" w:cs="仿宋" w:hint="eastAsia"/>
          <w:b/>
          <w:bCs/>
          <w:sz w:val="44"/>
          <w:szCs w:val="44"/>
        </w:rPr>
        <w:t>的通知</w:t>
      </w:r>
    </w:p>
    <w:p w:rsidR="003D6655" w:rsidRPr="00A35E8B" w:rsidRDefault="003D6655" w:rsidP="005F1A6F">
      <w:pPr>
        <w:spacing w:line="560" w:lineRule="exact"/>
        <w:ind w:firstLineChars="200" w:firstLine="604"/>
        <w:rPr>
          <w:rFonts w:ascii="仿宋_GB2312" w:eastAsia="仿宋_GB2312" w:hAnsi="仿宋" w:cs="仿宋"/>
          <w:sz w:val="32"/>
          <w:szCs w:val="32"/>
        </w:rPr>
      </w:pPr>
    </w:p>
    <w:p w:rsidR="003D6655" w:rsidRPr="00A35E8B" w:rsidRDefault="00E84635" w:rsidP="005F1A6F">
      <w:pPr>
        <w:spacing w:line="560" w:lineRule="exact"/>
        <w:rPr>
          <w:rFonts w:ascii="仿宋_GB2312" w:eastAsia="仿宋_GB2312" w:hAnsi="仿宋" w:cs="仿宋"/>
          <w:sz w:val="32"/>
          <w:szCs w:val="32"/>
        </w:rPr>
      </w:pPr>
      <w:r w:rsidRPr="00A35E8B">
        <w:rPr>
          <w:rFonts w:ascii="仿宋_GB2312" w:eastAsia="仿宋_GB2312" w:hAnsi="仿宋" w:cs="仿宋" w:hint="eastAsia"/>
          <w:sz w:val="32"/>
          <w:szCs w:val="32"/>
        </w:rPr>
        <w:t>各有关单位：</w:t>
      </w:r>
    </w:p>
    <w:p w:rsidR="003D6655" w:rsidRPr="00A35E8B" w:rsidRDefault="00E84635" w:rsidP="005F1A6F">
      <w:pPr>
        <w:spacing w:line="560" w:lineRule="exact"/>
        <w:ind w:firstLineChars="200" w:firstLine="604"/>
        <w:rPr>
          <w:rFonts w:ascii="仿宋_GB2312" w:eastAsia="仿宋_GB2312" w:hAnsi="仿宋" w:cs="仿宋"/>
          <w:sz w:val="32"/>
          <w:szCs w:val="32"/>
        </w:rPr>
      </w:pPr>
      <w:r w:rsidRPr="00A35E8B">
        <w:rPr>
          <w:rFonts w:ascii="仿宋_GB2312" w:eastAsia="仿宋_GB2312" w:hAnsi="宋体" w:cs="宋体" w:hint="eastAsia"/>
          <w:kern w:val="0"/>
          <w:sz w:val="32"/>
          <w:szCs w:val="32"/>
        </w:rPr>
        <w:t>为加快我市优势科技创新团队建设,规范创新团队管理，更好地发挥人才和科学技术对经济发展方式转变的支撑引领作用，结合实际，</w:t>
      </w:r>
      <w:r w:rsidR="00E11333" w:rsidRPr="00A35E8B">
        <w:rPr>
          <w:rFonts w:ascii="仿宋_GB2312" w:eastAsia="仿宋_GB2312" w:hAnsi="宋体" w:cs="宋体" w:hint="eastAsia"/>
          <w:kern w:val="0"/>
          <w:sz w:val="32"/>
          <w:szCs w:val="32"/>
        </w:rPr>
        <w:t>我局制定了</w:t>
      </w:r>
      <w:r w:rsidRPr="00A35E8B">
        <w:rPr>
          <w:rFonts w:ascii="仿宋_GB2312" w:eastAsia="仿宋_GB2312" w:hAnsi="宋体" w:cs="宋体" w:hint="eastAsia"/>
          <w:kern w:val="0"/>
          <w:sz w:val="32"/>
          <w:szCs w:val="32"/>
        </w:rPr>
        <w:t>《南昌市优势科技创新团队认定管理办法》，</w:t>
      </w:r>
      <w:r w:rsidRPr="00A35E8B">
        <w:rPr>
          <w:rFonts w:ascii="仿宋_GB2312" w:eastAsia="仿宋_GB2312" w:hAnsi="仿宋" w:cs="仿宋" w:hint="eastAsia"/>
          <w:sz w:val="32"/>
          <w:szCs w:val="32"/>
        </w:rPr>
        <w:t>现印发给你们，请遵照执行。</w:t>
      </w:r>
    </w:p>
    <w:p w:rsidR="00A35E8B" w:rsidRDefault="00A35E8B" w:rsidP="005F1A6F">
      <w:pPr>
        <w:spacing w:line="560" w:lineRule="exact"/>
        <w:ind w:firstLineChars="200" w:firstLine="604"/>
        <w:rPr>
          <w:rFonts w:ascii="仿宋_GB2312" w:eastAsia="仿宋_GB2312" w:hAnsi="仿宋" w:cs="仿宋"/>
          <w:sz w:val="32"/>
          <w:szCs w:val="32"/>
        </w:rPr>
      </w:pPr>
    </w:p>
    <w:p w:rsidR="002B0672" w:rsidRPr="00A35E8B" w:rsidRDefault="002B0672" w:rsidP="005F1A6F">
      <w:pPr>
        <w:spacing w:line="560" w:lineRule="exact"/>
        <w:ind w:firstLineChars="200" w:firstLine="604"/>
        <w:rPr>
          <w:rFonts w:ascii="仿宋_GB2312" w:eastAsia="仿宋_GB2312" w:hAnsi="仿宋" w:cs="仿宋"/>
          <w:sz w:val="32"/>
          <w:szCs w:val="32"/>
        </w:rPr>
      </w:pPr>
      <w:r w:rsidRPr="00A35E8B">
        <w:rPr>
          <w:rFonts w:ascii="仿宋_GB2312" w:eastAsia="仿宋_GB2312" w:hAnsi="仿宋" w:cs="仿宋" w:hint="eastAsia"/>
          <w:sz w:val="32"/>
          <w:szCs w:val="32"/>
        </w:rPr>
        <w:t>附件：</w:t>
      </w:r>
      <w:r w:rsidRPr="00A35E8B">
        <w:rPr>
          <w:rFonts w:ascii="仿宋_GB2312" w:eastAsia="仿宋_GB2312" w:hAnsi="宋体" w:cs="宋体" w:hint="eastAsia"/>
          <w:kern w:val="0"/>
          <w:sz w:val="32"/>
          <w:szCs w:val="32"/>
        </w:rPr>
        <w:t>《南昌市优势科技创新团队认定管理办法》</w:t>
      </w:r>
    </w:p>
    <w:p w:rsidR="003D6655" w:rsidRPr="00A35E8B" w:rsidRDefault="003D6655" w:rsidP="005F1A6F">
      <w:pPr>
        <w:spacing w:line="560" w:lineRule="exact"/>
        <w:ind w:firstLineChars="200" w:firstLine="604"/>
        <w:rPr>
          <w:rFonts w:ascii="仿宋_GB2312" w:eastAsia="仿宋_GB2312" w:hAnsi="仿宋" w:cs="仿宋"/>
          <w:sz w:val="32"/>
          <w:szCs w:val="32"/>
        </w:rPr>
      </w:pPr>
    </w:p>
    <w:p w:rsidR="003D6655" w:rsidRPr="00A35E8B" w:rsidRDefault="003D6655" w:rsidP="005F1A6F">
      <w:pPr>
        <w:spacing w:line="560" w:lineRule="exact"/>
        <w:ind w:firstLineChars="200" w:firstLine="604"/>
        <w:rPr>
          <w:rFonts w:ascii="仿宋_GB2312" w:eastAsia="仿宋_GB2312" w:hAnsi="仿宋" w:cs="仿宋"/>
          <w:sz w:val="32"/>
          <w:szCs w:val="32"/>
        </w:rPr>
      </w:pPr>
    </w:p>
    <w:p w:rsidR="003D6655" w:rsidRPr="00A35E8B" w:rsidRDefault="00E84635" w:rsidP="005F1A6F">
      <w:pPr>
        <w:spacing w:line="560" w:lineRule="exact"/>
        <w:ind w:firstLineChars="1743" w:firstLine="5260"/>
        <w:rPr>
          <w:rFonts w:ascii="仿宋_GB2312" w:eastAsia="仿宋_GB2312" w:hAnsi="仿宋" w:cs="仿宋"/>
          <w:sz w:val="32"/>
          <w:szCs w:val="32"/>
        </w:rPr>
      </w:pPr>
      <w:r w:rsidRPr="00A35E8B">
        <w:rPr>
          <w:rFonts w:ascii="仿宋_GB2312" w:eastAsia="仿宋_GB2312" w:hAnsi="仿宋" w:cs="仿宋" w:hint="eastAsia"/>
          <w:sz w:val="32"/>
          <w:szCs w:val="32"/>
        </w:rPr>
        <w:t>南昌市科学技术局</w:t>
      </w:r>
    </w:p>
    <w:p w:rsidR="00A35E8B" w:rsidRDefault="00E84635" w:rsidP="005F1A6F">
      <w:pPr>
        <w:spacing w:line="560" w:lineRule="exact"/>
        <w:ind w:firstLineChars="1743" w:firstLine="5260"/>
        <w:rPr>
          <w:rFonts w:ascii="宋体" w:hAnsi="宋体" w:cs="宋体"/>
          <w:b/>
          <w:kern w:val="0"/>
          <w:sz w:val="36"/>
          <w:szCs w:val="36"/>
        </w:rPr>
      </w:pPr>
      <w:r w:rsidRPr="00A35E8B">
        <w:rPr>
          <w:rFonts w:ascii="仿宋_GB2312" w:eastAsia="仿宋_GB2312" w:hAnsi="仿宋" w:cs="仿宋" w:hint="eastAsia"/>
          <w:sz w:val="32"/>
          <w:szCs w:val="32"/>
        </w:rPr>
        <w:t>2018年9月</w:t>
      </w:r>
      <w:r w:rsidR="00E11333" w:rsidRPr="00A35E8B">
        <w:rPr>
          <w:rFonts w:ascii="仿宋_GB2312" w:eastAsia="仿宋_GB2312" w:hAnsi="仿宋" w:cs="仿宋" w:hint="eastAsia"/>
          <w:sz w:val="32"/>
          <w:szCs w:val="32"/>
        </w:rPr>
        <w:t>6</w:t>
      </w:r>
      <w:r w:rsidRPr="00A35E8B">
        <w:rPr>
          <w:rFonts w:ascii="仿宋_GB2312" w:eastAsia="仿宋_GB2312" w:hAnsi="仿宋" w:cs="仿宋" w:hint="eastAsia"/>
          <w:sz w:val="32"/>
          <w:szCs w:val="32"/>
        </w:rPr>
        <w:t>日</w:t>
      </w:r>
      <w:r w:rsidR="00A35E8B">
        <w:rPr>
          <w:rFonts w:ascii="宋体" w:hAnsi="宋体" w:cs="宋体"/>
          <w:b/>
          <w:kern w:val="0"/>
          <w:sz w:val="36"/>
          <w:szCs w:val="36"/>
        </w:rPr>
        <w:br w:type="page"/>
      </w:r>
    </w:p>
    <w:p w:rsidR="00A35E8B" w:rsidRDefault="00A35E8B" w:rsidP="00A35E8B">
      <w:pPr>
        <w:widowControl/>
        <w:rPr>
          <w:rFonts w:ascii="黑体" w:eastAsia="黑体" w:hAnsi="黑体" w:cs="宋体"/>
          <w:kern w:val="0"/>
          <w:sz w:val="32"/>
          <w:szCs w:val="32"/>
        </w:rPr>
      </w:pPr>
      <w:r w:rsidRPr="00A35E8B">
        <w:rPr>
          <w:rFonts w:ascii="黑体" w:eastAsia="黑体" w:hAnsi="黑体" w:cs="宋体" w:hint="eastAsia"/>
          <w:kern w:val="0"/>
          <w:sz w:val="32"/>
          <w:szCs w:val="32"/>
        </w:rPr>
        <w:lastRenderedPageBreak/>
        <w:t>附件</w:t>
      </w:r>
    </w:p>
    <w:p w:rsidR="005F1A6F" w:rsidRPr="00A35E8B" w:rsidRDefault="005F1A6F" w:rsidP="00A35E8B">
      <w:pPr>
        <w:widowControl/>
        <w:rPr>
          <w:rFonts w:ascii="黑体" w:eastAsia="黑体" w:hAnsi="黑体" w:cs="宋体"/>
          <w:kern w:val="0"/>
          <w:sz w:val="32"/>
          <w:szCs w:val="32"/>
        </w:rPr>
      </w:pPr>
    </w:p>
    <w:p w:rsidR="00A35E8B" w:rsidRPr="00A35E8B" w:rsidRDefault="00A35E8B" w:rsidP="00A35E8B">
      <w:pPr>
        <w:widowControl/>
        <w:spacing w:line="600" w:lineRule="exact"/>
        <w:jc w:val="center"/>
        <w:rPr>
          <w:rFonts w:asciiTheme="majorEastAsia" w:eastAsiaTheme="majorEastAsia" w:hAnsiTheme="majorEastAsia" w:cs="宋体"/>
          <w:b/>
          <w:kern w:val="0"/>
          <w:sz w:val="44"/>
          <w:szCs w:val="44"/>
        </w:rPr>
      </w:pPr>
      <w:r w:rsidRPr="00A35E8B">
        <w:rPr>
          <w:rFonts w:asciiTheme="majorEastAsia" w:eastAsiaTheme="majorEastAsia" w:hAnsiTheme="majorEastAsia" w:cs="宋体" w:hint="eastAsia"/>
          <w:b/>
          <w:kern w:val="0"/>
          <w:sz w:val="44"/>
          <w:szCs w:val="44"/>
        </w:rPr>
        <w:t>南昌市优势科技创新团队认定管理办法</w:t>
      </w:r>
    </w:p>
    <w:p w:rsidR="00A35E8B" w:rsidRPr="00A35E8B" w:rsidRDefault="00A35E8B" w:rsidP="00A35E8B">
      <w:pPr>
        <w:widowControl/>
        <w:spacing w:line="600" w:lineRule="exact"/>
        <w:ind w:firstLineChars="200" w:firstLine="604"/>
        <w:rPr>
          <w:rFonts w:ascii="仿宋_GB2312" w:eastAsia="仿宋_GB2312" w:hAnsi="黑体" w:cs="宋体"/>
          <w:kern w:val="0"/>
          <w:sz w:val="32"/>
          <w:szCs w:val="32"/>
        </w:rPr>
      </w:pPr>
    </w:p>
    <w:p w:rsidR="00A35E8B" w:rsidRPr="00A35E8B" w:rsidRDefault="00A35E8B" w:rsidP="00A35E8B">
      <w:pPr>
        <w:widowControl/>
        <w:spacing w:line="600" w:lineRule="exact"/>
        <w:jc w:val="center"/>
        <w:rPr>
          <w:rFonts w:ascii="黑体" w:eastAsia="黑体" w:hAnsi="黑体" w:cs="宋体"/>
          <w:kern w:val="0"/>
          <w:sz w:val="32"/>
          <w:szCs w:val="32"/>
        </w:rPr>
      </w:pPr>
      <w:r w:rsidRPr="00A35E8B">
        <w:rPr>
          <w:rFonts w:ascii="黑体" w:eastAsia="黑体" w:hAnsi="黑体" w:cs="宋体" w:hint="eastAsia"/>
          <w:kern w:val="0"/>
          <w:sz w:val="32"/>
          <w:szCs w:val="32"/>
        </w:rPr>
        <w:t>第一章  总则</w:t>
      </w:r>
    </w:p>
    <w:p w:rsidR="00A35E8B" w:rsidRPr="00A35E8B" w:rsidRDefault="00A35E8B" w:rsidP="00A35E8B">
      <w:pPr>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第一条</w:t>
      </w:r>
      <w:r w:rsidRPr="00A35E8B">
        <w:rPr>
          <w:rFonts w:ascii="仿宋_GB2312" w:eastAsia="仿宋_GB2312" w:hAnsi="宋体" w:cs="宋体" w:hint="eastAsia"/>
          <w:kern w:val="0"/>
          <w:sz w:val="32"/>
          <w:szCs w:val="32"/>
        </w:rPr>
        <w:t xml:space="preserve">  为深入贯彻落实《中共江西省委、江西省人民政府关于关于深入实施创新驱动发展战略推进创新型省份建设的意见》（</w:t>
      </w:r>
      <w:proofErr w:type="gramStart"/>
      <w:r w:rsidRPr="00A35E8B">
        <w:rPr>
          <w:rFonts w:ascii="仿宋_GB2312" w:eastAsia="仿宋_GB2312" w:hAnsi="宋体" w:cs="宋体" w:hint="eastAsia"/>
          <w:kern w:val="0"/>
          <w:sz w:val="32"/>
          <w:szCs w:val="32"/>
        </w:rPr>
        <w:t>赣发〔2016〕</w:t>
      </w:r>
      <w:proofErr w:type="gramEnd"/>
      <w:r w:rsidRPr="00A35E8B">
        <w:rPr>
          <w:rFonts w:ascii="仿宋_GB2312" w:eastAsia="仿宋_GB2312" w:hAnsi="宋体" w:cs="宋体" w:hint="eastAsia"/>
          <w:kern w:val="0"/>
          <w:sz w:val="32"/>
          <w:szCs w:val="32"/>
        </w:rPr>
        <w:t>5号）和《中共南昌市委、南昌市人民政府关于深入推进创新驱动发展战略加快创新型城市建设的实施意见》（洪发</w:t>
      </w:r>
      <w:r w:rsidRPr="00A35E8B">
        <w:rPr>
          <w:rFonts w:ascii="仿宋_GB2312" w:eastAsia="仿宋_GB2312" w:hAnsi="仿宋" w:cs="宋体" w:hint="eastAsia"/>
          <w:kern w:val="0"/>
          <w:sz w:val="32"/>
          <w:szCs w:val="32"/>
        </w:rPr>
        <w:t>〔2016〕</w:t>
      </w:r>
      <w:r w:rsidRPr="00A35E8B">
        <w:rPr>
          <w:rFonts w:ascii="仿宋_GB2312" w:eastAsia="仿宋_GB2312" w:hAnsi="宋体" w:cs="宋体" w:hint="eastAsia"/>
          <w:kern w:val="0"/>
          <w:sz w:val="32"/>
          <w:szCs w:val="32"/>
        </w:rPr>
        <w:t>20号）精神，加快我市优势科技创新团队(以下简称“创新团队”)建设,规范创新团队管理，更好地发挥人才和科学技术对经济发展方式转变的支撑引领作用，结合我市实际，制定本办法。</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第二条</w:t>
      </w:r>
      <w:r w:rsidRPr="00A35E8B">
        <w:rPr>
          <w:rFonts w:ascii="仿宋_GB2312" w:eastAsia="仿宋_GB2312" w:hAnsi="宋体" w:cs="宋体" w:hint="eastAsia"/>
          <w:kern w:val="0"/>
          <w:sz w:val="32"/>
          <w:szCs w:val="32"/>
        </w:rPr>
        <w:t xml:space="preserve">  创新团队是南昌市科技人才队伍建设的重要组成部分。创新团队建设管理遵循“自愿申请、择优认定、重点支持、目标考核”原则，按照“公开、公平、公正、科学”的程序进行认定。</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第三条</w:t>
      </w:r>
      <w:r w:rsidRPr="00A35E8B">
        <w:rPr>
          <w:rFonts w:ascii="仿宋_GB2312" w:eastAsia="仿宋_GB2312" w:hAnsi="宋体" w:cs="宋体" w:hint="eastAsia"/>
          <w:kern w:val="0"/>
          <w:sz w:val="32"/>
          <w:szCs w:val="32"/>
        </w:rPr>
        <w:t xml:space="preserve">  创新团队包含知识创新团队和技术创新团队，每个团队建设周期一般为2年。</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第四条</w:t>
      </w:r>
      <w:r w:rsidRPr="00A35E8B">
        <w:rPr>
          <w:rFonts w:ascii="仿宋_GB2312" w:eastAsia="仿宋_GB2312" w:hAnsi="宋体" w:cs="宋体" w:hint="eastAsia"/>
          <w:kern w:val="0"/>
          <w:sz w:val="32"/>
          <w:szCs w:val="32"/>
        </w:rPr>
        <w:t xml:space="preserve">  创新团队每年组织申报、评审一次，由南昌市科技局负责创新团队认定管理工作，并实施动态监督及考核。</w:t>
      </w:r>
    </w:p>
    <w:p w:rsidR="00A35E8B" w:rsidRPr="00A35E8B" w:rsidRDefault="00A35E8B" w:rsidP="00A35E8B">
      <w:pPr>
        <w:widowControl/>
        <w:spacing w:line="600" w:lineRule="exact"/>
        <w:jc w:val="center"/>
        <w:rPr>
          <w:rFonts w:ascii="黑体" w:eastAsia="黑体" w:hAnsi="黑体" w:cs="宋体"/>
          <w:kern w:val="0"/>
          <w:sz w:val="32"/>
          <w:szCs w:val="32"/>
        </w:rPr>
      </w:pPr>
      <w:r w:rsidRPr="00A35E8B">
        <w:rPr>
          <w:rFonts w:ascii="黑体" w:eastAsia="黑体" w:hAnsi="黑体" w:cs="宋体" w:hint="eastAsia"/>
          <w:kern w:val="0"/>
          <w:sz w:val="32"/>
          <w:szCs w:val="32"/>
        </w:rPr>
        <w:t>第二章  认定条件</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第五条</w:t>
      </w:r>
      <w:r w:rsidRPr="00A35E8B">
        <w:rPr>
          <w:rFonts w:ascii="仿宋_GB2312" w:eastAsia="仿宋_GB2312" w:hAnsi="宋体" w:cs="宋体" w:hint="eastAsia"/>
          <w:kern w:val="0"/>
          <w:sz w:val="32"/>
          <w:szCs w:val="32"/>
        </w:rPr>
        <w:t xml:space="preserve">  具有明确的目标和可行的规划。团队建设须以与我市经济社会发展紧密关联的研发项目为载体，具有明确的技术指标创新或</w:t>
      </w:r>
      <w:r w:rsidRPr="00A35E8B">
        <w:rPr>
          <w:rFonts w:ascii="仿宋_GB2312" w:eastAsia="仿宋_GB2312" w:hAnsi="宋体" w:cs="宋体" w:hint="eastAsia"/>
          <w:kern w:val="0"/>
          <w:sz w:val="32"/>
          <w:szCs w:val="32"/>
        </w:rPr>
        <w:lastRenderedPageBreak/>
        <w:t>切实可行的基础性研究方案，具有可行的项目研发实施和人才培养计划，周期内有明确的阶段性自主知识产权和标志性创新成果目标。</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第六条</w:t>
      </w:r>
      <w:r w:rsidRPr="00A35E8B">
        <w:rPr>
          <w:rFonts w:ascii="仿宋_GB2312" w:eastAsia="仿宋_GB2312" w:hAnsi="宋体" w:cs="宋体" w:hint="eastAsia"/>
          <w:kern w:val="0"/>
          <w:sz w:val="32"/>
          <w:szCs w:val="32"/>
        </w:rPr>
        <w:t xml:space="preserve">  具备高素质团队领军人才。领军人才政治品质优良，学术造诣深厚，必须是本学科、本领域公认的、成就卓著的专家学者，有能力在全市范围内整合本学科的人才、技术和科研条件资源，形成跨学科、跨部门、跨地域的开放式创新团队，并带领团队不断取得创新突破，推动和引领该学科的发展。鼓励国内外高端创新型人才参与进来。</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第七条</w:t>
      </w:r>
      <w:r w:rsidRPr="00A35E8B">
        <w:rPr>
          <w:rFonts w:ascii="仿宋_GB2312" w:eastAsia="仿宋_GB2312" w:hAnsi="宋体" w:cs="宋体" w:hint="eastAsia"/>
          <w:kern w:val="0"/>
          <w:sz w:val="32"/>
          <w:szCs w:val="32"/>
        </w:rPr>
        <w:t xml:space="preserve">  具备合理的结构和较好科研合作基础。团队为具有一定规模的创新群体，有较强的互补性，团队成员具有合理的专业结构、年龄结构、梯队结构；团队成员不少于10人，其中知识创新团队应有不少于三分之二的副高级以上职称或硕士以上学位的核心成员，技术创新团队应有不少于二分之一的副高级以上职称或硕士以上学位的核心成员；领军人才年龄一般不超过55岁，团队成员平均年龄不超过45岁。</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第八条</w:t>
      </w:r>
      <w:r w:rsidRPr="00A35E8B">
        <w:rPr>
          <w:rFonts w:ascii="仿宋_GB2312" w:eastAsia="仿宋_GB2312" w:hAnsi="宋体" w:cs="宋体" w:hint="eastAsia"/>
          <w:kern w:val="0"/>
          <w:sz w:val="32"/>
          <w:szCs w:val="32"/>
        </w:rPr>
        <w:t xml:space="preserve">  具备较好的技术创新基础和条件。创新团队具有完成技术创新任务所必备的人才和技术装备基础，具备良好的工作氛围和环境条件；依托单位有扶持团队建设的环境和措施，在经费和政策配套等方面有承诺；合作单位责、权、利明确。</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第九条</w:t>
      </w:r>
      <w:r w:rsidRPr="00A35E8B">
        <w:rPr>
          <w:rFonts w:ascii="仿宋_GB2312" w:eastAsia="仿宋_GB2312" w:hAnsi="宋体" w:cs="宋体" w:hint="eastAsia"/>
          <w:kern w:val="0"/>
          <w:sz w:val="32"/>
          <w:szCs w:val="32"/>
        </w:rPr>
        <w:t xml:space="preserve">  具有较强的自主创新能力。依托单位拥有自主知识产权的核心技术，能持续产生创新成果特别是重大科研成果，在本行业中处于国内或省市领先水平，具有较好的市场竞争力。</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lastRenderedPageBreak/>
        <w:t>第十条</w:t>
      </w:r>
      <w:r w:rsidRPr="00A35E8B">
        <w:rPr>
          <w:rFonts w:ascii="仿宋_GB2312" w:eastAsia="仿宋_GB2312" w:hAnsi="宋体" w:cs="宋体" w:hint="eastAsia"/>
          <w:kern w:val="0"/>
          <w:sz w:val="32"/>
          <w:szCs w:val="32"/>
        </w:rPr>
        <w:t xml:space="preserve">  创新团队依托单位应能为创新团队提供良好的工作氛围和环境条件，具备完成创新任务所必须的技术装备基础。创新团队依托单位为企业的，其上年度研发经费投入占销售收入比重原则上不低于1%；前期已投入创新团队用于项目（课题）研发、人才培养、购置研发和检测设备等团队建设经费20万元以上。</w:t>
      </w:r>
    </w:p>
    <w:p w:rsidR="00A35E8B" w:rsidRPr="00A35E8B" w:rsidRDefault="00A35E8B" w:rsidP="00A35E8B">
      <w:pPr>
        <w:widowControl/>
        <w:spacing w:line="600" w:lineRule="exact"/>
        <w:jc w:val="center"/>
        <w:rPr>
          <w:rFonts w:ascii="黑体" w:eastAsia="黑体" w:hAnsi="黑体" w:cs="宋体"/>
          <w:kern w:val="0"/>
          <w:sz w:val="32"/>
          <w:szCs w:val="32"/>
        </w:rPr>
      </w:pPr>
      <w:r w:rsidRPr="00A35E8B">
        <w:rPr>
          <w:rFonts w:ascii="黑体" w:eastAsia="黑体" w:hAnsi="黑体" w:cs="宋体" w:hint="eastAsia"/>
          <w:kern w:val="0"/>
          <w:sz w:val="32"/>
          <w:szCs w:val="32"/>
        </w:rPr>
        <w:t>第三章  申报流程</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第十一条</w:t>
      </w:r>
      <w:r w:rsidRPr="00A35E8B">
        <w:rPr>
          <w:rFonts w:ascii="仿宋_GB2312" w:eastAsia="仿宋_GB2312" w:hAnsi="宋体" w:cs="宋体" w:hint="eastAsia"/>
          <w:kern w:val="0"/>
          <w:sz w:val="32"/>
          <w:szCs w:val="32"/>
        </w:rPr>
        <w:t xml:space="preserve">  创新团队实行依托单位申报制。依托单位如实填写《南昌市优势科技创新团队推荐书》会同相关要求提供材料一起上报。所提供材料必须真实完整。</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第十二条</w:t>
      </w:r>
      <w:r w:rsidRPr="00A35E8B">
        <w:rPr>
          <w:rFonts w:ascii="仿宋_GB2312" w:eastAsia="仿宋_GB2312" w:hAnsi="宋体" w:cs="宋体" w:hint="eastAsia"/>
          <w:kern w:val="0"/>
          <w:sz w:val="32"/>
          <w:szCs w:val="32"/>
        </w:rPr>
        <w:t xml:space="preserve">  创新团队申报实行网上申报和书面申报相结合。创新团队依托单位登录“南昌市科技计划项目申报管理系统”提交相关材料，通过网上审核后按照要求报送与电子版完全一致的纸质材料。</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第十三条</w:t>
      </w:r>
      <w:r w:rsidRPr="00A35E8B">
        <w:rPr>
          <w:rFonts w:ascii="仿宋_GB2312" w:eastAsia="仿宋_GB2312" w:hAnsi="宋体" w:cs="宋体" w:hint="eastAsia"/>
          <w:kern w:val="0"/>
          <w:sz w:val="32"/>
          <w:szCs w:val="32"/>
        </w:rPr>
        <w:t xml:space="preserve">  市科技局负责对创新团队申报材料进行审核，并组织专家进行评审，依据评审结果由高到</w:t>
      </w:r>
      <w:proofErr w:type="gramStart"/>
      <w:r w:rsidRPr="00A35E8B">
        <w:rPr>
          <w:rFonts w:ascii="仿宋_GB2312" w:eastAsia="仿宋_GB2312" w:hAnsi="宋体" w:cs="宋体" w:hint="eastAsia"/>
          <w:kern w:val="0"/>
          <w:sz w:val="32"/>
          <w:szCs w:val="32"/>
        </w:rPr>
        <w:t>低确定</w:t>
      </w:r>
      <w:proofErr w:type="gramEnd"/>
      <w:r w:rsidRPr="00A35E8B">
        <w:rPr>
          <w:rFonts w:ascii="仿宋_GB2312" w:eastAsia="仿宋_GB2312" w:hAnsi="宋体" w:cs="宋体" w:hint="eastAsia"/>
          <w:kern w:val="0"/>
          <w:sz w:val="32"/>
          <w:szCs w:val="32"/>
        </w:rPr>
        <w:t>年度创新团队认定名单，并向社会公示。</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第十四条</w:t>
      </w:r>
      <w:r w:rsidRPr="00A35E8B">
        <w:rPr>
          <w:rFonts w:ascii="仿宋_GB2312" w:eastAsia="仿宋_GB2312" w:hAnsi="宋体" w:cs="宋体" w:hint="eastAsia"/>
          <w:kern w:val="0"/>
          <w:sz w:val="32"/>
          <w:szCs w:val="32"/>
        </w:rPr>
        <w:t xml:space="preserve">  市科技局与认定的创新团队签订合同书，作为管理、考核的依据。</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第十五条</w:t>
      </w:r>
      <w:r w:rsidRPr="00A35E8B">
        <w:rPr>
          <w:rFonts w:ascii="仿宋_GB2312" w:eastAsia="仿宋_GB2312" w:hAnsi="宋体" w:cs="宋体" w:hint="eastAsia"/>
          <w:kern w:val="0"/>
          <w:sz w:val="32"/>
          <w:szCs w:val="32"/>
        </w:rPr>
        <w:t xml:space="preserve">  对认定的创新团队，市级科技发展专项资金一次性安排10万元的建设经费，依托单位按不低于2∶1的比例安排创新团队建设专项经费。</w:t>
      </w:r>
    </w:p>
    <w:p w:rsidR="00A35E8B" w:rsidRPr="00A35E8B" w:rsidRDefault="00A35E8B" w:rsidP="00A35E8B">
      <w:pPr>
        <w:widowControl/>
        <w:spacing w:line="600" w:lineRule="exact"/>
        <w:jc w:val="center"/>
        <w:rPr>
          <w:rFonts w:ascii="黑体" w:eastAsia="黑体" w:hAnsi="黑体" w:cs="宋体"/>
          <w:kern w:val="0"/>
          <w:sz w:val="32"/>
          <w:szCs w:val="32"/>
        </w:rPr>
      </w:pPr>
      <w:r w:rsidRPr="00A35E8B">
        <w:rPr>
          <w:rFonts w:ascii="黑体" w:eastAsia="黑体" w:hAnsi="黑体" w:cs="宋体" w:hint="eastAsia"/>
          <w:kern w:val="0"/>
          <w:sz w:val="32"/>
          <w:szCs w:val="32"/>
        </w:rPr>
        <w:t>第四章  监督管理</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lastRenderedPageBreak/>
        <w:t>第十六条</w:t>
      </w:r>
      <w:r w:rsidRPr="00A35E8B">
        <w:rPr>
          <w:rFonts w:ascii="仿宋_GB2312" w:eastAsia="仿宋_GB2312" w:hAnsi="宋体" w:cs="宋体" w:hint="eastAsia"/>
          <w:kern w:val="0"/>
          <w:sz w:val="32"/>
          <w:szCs w:val="32"/>
        </w:rPr>
        <w:t xml:space="preserve">  创新团队的日常管理由依托单位负责，依托单位应为创新团队提供良好的工作环境和研发条件。</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第十七条</w:t>
      </w:r>
      <w:r w:rsidRPr="00A35E8B">
        <w:rPr>
          <w:rFonts w:ascii="仿宋_GB2312" w:eastAsia="仿宋_GB2312" w:hAnsi="宋体" w:cs="宋体" w:hint="eastAsia"/>
          <w:kern w:val="0"/>
          <w:sz w:val="32"/>
          <w:szCs w:val="32"/>
        </w:rPr>
        <w:t xml:space="preserve">  市科技局依据优势科技创新团队合同书对创新团队进行监督管理，监督管理范围包括科研基础与条件运行情况、配套资金使用情况、阶段工作完成情况等。创新团队及依托单位如需要变更合同书中约定的相关条款，必须以书面形式向市科技局提出申请，申请中需明确列出更改明细及具体原因。</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第十八条</w:t>
      </w:r>
      <w:r w:rsidRPr="00A35E8B">
        <w:rPr>
          <w:rFonts w:ascii="仿宋_GB2312" w:eastAsia="仿宋_GB2312" w:hAnsi="宋体" w:cs="宋体" w:hint="eastAsia"/>
          <w:kern w:val="0"/>
          <w:sz w:val="32"/>
          <w:szCs w:val="32"/>
        </w:rPr>
        <w:t xml:space="preserve">  市科技局组织专家对创新团队进行定期、不定期的考核评估,主要考核优势科技创新团队合同书年度目标和建设</w:t>
      </w:r>
      <w:proofErr w:type="gramStart"/>
      <w:r w:rsidRPr="00A35E8B">
        <w:rPr>
          <w:rFonts w:ascii="仿宋_GB2312" w:eastAsia="仿宋_GB2312" w:hAnsi="宋体" w:cs="宋体" w:hint="eastAsia"/>
          <w:kern w:val="0"/>
          <w:sz w:val="32"/>
          <w:szCs w:val="32"/>
        </w:rPr>
        <w:t>期目标</w:t>
      </w:r>
      <w:proofErr w:type="gramEnd"/>
      <w:r w:rsidRPr="00A35E8B">
        <w:rPr>
          <w:rFonts w:ascii="仿宋_GB2312" w:eastAsia="仿宋_GB2312" w:hAnsi="宋体" w:cs="宋体" w:hint="eastAsia"/>
          <w:kern w:val="0"/>
          <w:sz w:val="32"/>
          <w:szCs w:val="32"/>
        </w:rPr>
        <w:t>的实施和完成情况。对考核不合格的，取消市优势科技创新团队称号。</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第十九条</w:t>
      </w:r>
      <w:r w:rsidRPr="00A35E8B">
        <w:rPr>
          <w:rFonts w:ascii="仿宋_GB2312" w:eastAsia="仿宋_GB2312" w:hAnsi="宋体" w:cs="宋体" w:hint="eastAsia"/>
          <w:kern w:val="0"/>
          <w:sz w:val="32"/>
          <w:szCs w:val="32"/>
        </w:rPr>
        <w:t xml:space="preserve">  对于创新团队建设过程中弄虚作假，截留、挪用、挤占专项经费等违反财经纪律的行为，市科技局将取消有关单位和个人今后三年内申请科技项目的资格。</w:t>
      </w:r>
    </w:p>
    <w:p w:rsidR="00A35E8B" w:rsidRPr="00A35E8B" w:rsidRDefault="00A35E8B" w:rsidP="00A35E8B">
      <w:pPr>
        <w:widowControl/>
        <w:spacing w:line="600" w:lineRule="exact"/>
        <w:jc w:val="center"/>
        <w:rPr>
          <w:rFonts w:ascii="黑体" w:eastAsia="黑体" w:hAnsi="黑体" w:cs="宋体"/>
          <w:kern w:val="0"/>
          <w:sz w:val="32"/>
          <w:szCs w:val="32"/>
        </w:rPr>
      </w:pPr>
      <w:r w:rsidRPr="00A35E8B">
        <w:rPr>
          <w:rFonts w:ascii="黑体" w:eastAsia="黑体" w:hAnsi="黑体" w:cs="宋体" w:hint="eastAsia"/>
          <w:kern w:val="0"/>
          <w:sz w:val="32"/>
          <w:szCs w:val="32"/>
        </w:rPr>
        <w:t>第五章  附则</w:t>
      </w:r>
    </w:p>
    <w:p w:rsidR="00A35E8B" w:rsidRPr="00A35E8B" w:rsidRDefault="00A35E8B" w:rsidP="00A35E8B">
      <w:pPr>
        <w:widowControl/>
        <w:spacing w:line="600" w:lineRule="exact"/>
        <w:ind w:firstLineChars="200" w:firstLine="604"/>
        <w:rPr>
          <w:rFonts w:ascii="仿宋_GB2312" w:eastAsia="仿宋_GB2312" w:hAnsi="宋体" w:cs="宋体"/>
          <w:kern w:val="0"/>
          <w:sz w:val="32"/>
          <w:szCs w:val="32"/>
        </w:rPr>
      </w:pPr>
      <w:r w:rsidRPr="00A35E8B">
        <w:rPr>
          <w:rFonts w:ascii="黑体" w:eastAsia="黑体" w:hAnsi="黑体" w:cs="宋体" w:hint="eastAsia"/>
          <w:kern w:val="0"/>
          <w:sz w:val="32"/>
          <w:szCs w:val="32"/>
        </w:rPr>
        <w:t>第二十条</w:t>
      </w:r>
      <w:r w:rsidRPr="00A35E8B">
        <w:rPr>
          <w:rFonts w:ascii="仿宋_GB2312" w:eastAsia="仿宋_GB2312" w:hAnsi="宋体" w:cs="宋体" w:hint="eastAsia"/>
          <w:kern w:val="0"/>
          <w:sz w:val="32"/>
          <w:szCs w:val="32"/>
        </w:rPr>
        <w:t xml:space="preserve">  本办法由市科技局负责解释。</w:t>
      </w:r>
    </w:p>
    <w:p w:rsidR="00A35E8B" w:rsidRPr="00A35E8B" w:rsidRDefault="00A35E8B" w:rsidP="00A35E8B">
      <w:pPr>
        <w:widowControl/>
        <w:spacing w:line="600" w:lineRule="exact"/>
        <w:ind w:firstLineChars="200" w:firstLine="604"/>
        <w:rPr>
          <w:rFonts w:ascii="仿宋_GB2312" w:eastAsia="仿宋_GB2312" w:hAnsi="仿宋"/>
          <w:sz w:val="32"/>
          <w:szCs w:val="32"/>
        </w:rPr>
      </w:pPr>
      <w:r w:rsidRPr="00A35E8B">
        <w:rPr>
          <w:rFonts w:ascii="黑体" w:eastAsia="黑体" w:hAnsi="黑体" w:cs="宋体" w:hint="eastAsia"/>
          <w:kern w:val="0"/>
          <w:sz w:val="32"/>
          <w:szCs w:val="32"/>
        </w:rPr>
        <w:t>第二十一条</w:t>
      </w:r>
      <w:r w:rsidRPr="00A35E8B">
        <w:rPr>
          <w:rFonts w:ascii="仿宋_GB2312" w:eastAsia="仿宋_GB2312" w:hAnsi="宋体" w:cs="宋体" w:hint="eastAsia"/>
          <w:kern w:val="0"/>
          <w:sz w:val="32"/>
          <w:szCs w:val="32"/>
        </w:rPr>
        <w:t xml:space="preserve">  本办法自发布之日起施行</w:t>
      </w:r>
      <w:r w:rsidRPr="00A35E8B">
        <w:rPr>
          <w:rFonts w:ascii="仿宋_GB2312" w:eastAsia="仿宋_GB2312" w:hAnsi="仿宋" w:cs="宋体" w:hint="eastAsia"/>
          <w:kern w:val="0"/>
          <w:sz w:val="32"/>
          <w:szCs w:val="32"/>
        </w:rPr>
        <w:t>，有效期3年</w:t>
      </w:r>
      <w:r w:rsidRPr="00A35E8B">
        <w:rPr>
          <w:rFonts w:ascii="仿宋_GB2312" w:eastAsia="仿宋_GB2312" w:hAnsi="宋体" w:cs="宋体" w:hint="eastAsia"/>
          <w:kern w:val="0"/>
          <w:sz w:val="32"/>
          <w:szCs w:val="32"/>
        </w:rPr>
        <w:t>。原《南昌市优势科技创新团队认定管理暂行办法》（</w:t>
      </w:r>
      <w:proofErr w:type="gramStart"/>
      <w:r w:rsidRPr="00A35E8B">
        <w:rPr>
          <w:rFonts w:ascii="仿宋_GB2312" w:eastAsia="仿宋_GB2312" w:hAnsi="宋体" w:cs="宋体" w:hint="eastAsia"/>
          <w:kern w:val="0"/>
          <w:sz w:val="32"/>
          <w:szCs w:val="32"/>
        </w:rPr>
        <w:t>洪科创字</w:t>
      </w:r>
      <w:proofErr w:type="gramEnd"/>
      <w:r w:rsidRPr="00A35E8B">
        <w:rPr>
          <w:rFonts w:ascii="仿宋_GB2312" w:eastAsia="仿宋_GB2312" w:hAnsi="宋体" w:cs="宋体" w:hint="eastAsia"/>
          <w:kern w:val="0"/>
          <w:sz w:val="32"/>
          <w:szCs w:val="32"/>
        </w:rPr>
        <w:t>〔2014〕153号）同时废止。</w:t>
      </w:r>
    </w:p>
    <w:p w:rsidR="005F1A6F" w:rsidRDefault="005F1A6F">
      <w:pPr>
        <w:widowControl/>
        <w:jc w:val="left"/>
        <w:rPr>
          <w:rFonts w:ascii="仿宋_GB2312" w:eastAsia="仿宋_GB2312" w:hAnsi="宋体" w:cs="宋体"/>
          <w:b/>
          <w:kern w:val="0"/>
          <w:sz w:val="32"/>
          <w:szCs w:val="32"/>
        </w:rPr>
      </w:pPr>
      <w:r>
        <w:rPr>
          <w:rFonts w:ascii="仿宋_GB2312" w:eastAsia="仿宋_GB2312" w:hAnsi="宋体" w:cs="宋体"/>
          <w:b/>
          <w:kern w:val="0"/>
          <w:sz w:val="32"/>
          <w:szCs w:val="32"/>
        </w:rPr>
        <w:br w:type="page"/>
      </w:r>
    </w:p>
    <w:p w:rsidR="003D6655" w:rsidRDefault="003D6655"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Default="005F1A6F" w:rsidP="005F1A6F">
      <w:pPr>
        <w:widowControl/>
        <w:spacing w:line="600" w:lineRule="exact"/>
        <w:rPr>
          <w:rFonts w:ascii="仿宋_GB2312" w:eastAsia="仿宋_GB2312" w:hAnsi="宋体" w:cs="宋体"/>
          <w:b/>
          <w:kern w:val="0"/>
          <w:sz w:val="32"/>
          <w:szCs w:val="32"/>
        </w:rPr>
      </w:pPr>
    </w:p>
    <w:p w:rsidR="005F1A6F" w:rsidRPr="005F1A6F" w:rsidRDefault="005F1A6F" w:rsidP="005F1A6F">
      <w:pPr>
        <w:rPr>
          <w:color w:val="000000"/>
          <w:szCs w:val="24"/>
        </w:rPr>
      </w:pPr>
    </w:p>
    <w:p w:rsidR="005F1A6F" w:rsidRPr="005F1A6F" w:rsidRDefault="005F1A6F" w:rsidP="005F1A6F">
      <w:pPr>
        <w:rPr>
          <w:color w:val="000000"/>
          <w:szCs w:val="24"/>
        </w:rPr>
      </w:pPr>
    </w:p>
    <w:p w:rsidR="005F1A6F" w:rsidRPr="005F1A6F" w:rsidRDefault="005F1A6F" w:rsidP="005F1A6F">
      <w:pPr>
        <w:ind w:rightChars="-94" w:right="-180" w:firstLineChars="49" w:firstLine="94"/>
        <w:rPr>
          <w:rFonts w:ascii="仿宋_GB2312" w:eastAsia="仿宋_GB2312" w:hAnsi="宋体" w:cs="宋体"/>
          <w:b/>
          <w:kern w:val="0"/>
          <w:sz w:val="32"/>
          <w:szCs w:val="32"/>
        </w:rPr>
      </w:pPr>
      <w:r>
        <w:rPr>
          <w:noProof/>
          <w:szCs w:val="24"/>
        </w:rPr>
        <mc:AlternateContent>
          <mc:Choice Requires="wps">
            <w:drawing>
              <wp:anchor distT="0" distB="0" distL="114300" distR="114300" simplePos="0" relativeHeight="251657216" behindDoc="0" locked="0" layoutInCell="1" allowOverlap="1" wp14:anchorId="381D56B3" wp14:editId="5893EB2A">
                <wp:simplePos x="0" y="0"/>
                <wp:positionH relativeFrom="column">
                  <wp:posOffset>-103505</wp:posOffset>
                </wp:positionH>
                <wp:positionV relativeFrom="paragraph">
                  <wp:posOffset>16510</wp:posOffset>
                </wp:positionV>
                <wp:extent cx="5705475" cy="0"/>
                <wp:effectExtent l="10160" t="12065" r="8890" b="1651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B7A808" id="_x0000_t32" coordsize="21600,21600" o:spt="32" o:oned="t" path="m,l21600,21600e" filled="f">
                <v:path arrowok="t" fillok="f" o:connecttype="none"/>
                <o:lock v:ext="edit" shapetype="t"/>
              </v:shapetype>
              <v:shape id="直接箭头连接符 4" o:spid="_x0000_s1026" type="#_x0000_t32" style="position:absolute;left:0;text-align:left;margin-left:-8.15pt;margin-top:1.3pt;width:44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cjPgIAAEgEAAAOAAAAZHJzL2Uyb0RvYy54bWysVM2O0zAQviPxDpbvbZKSdrtR0xVKWi4L&#10;VNrlAVzbaSwS27LdphXiFXgBJE7ACTjtnaeB5TEYuz/aXS4IkYMzzni++WbmcyYX27ZBG26sUDLH&#10;ST/GiEuqmJCrHL+6nvfGGFlHJCONkjzHO27xxfTxo0mnMz5QtWoYNwhApM06nePaOZ1FkaU1b4nt&#10;K80lOCtlWuJga1YRM6QD9LaJBnE8ijplmDaKcmvha7l34mnArypO3cuqstyhJsfAzYXVhHXp12g6&#10;IdnKEF0LeqBB/oFFS4SEpCeokjiC1kb8AdUKapRVletT1UaqqgTloQaoJokfVHNVE81DLdAcq09t&#10;sv8Plr7YLAwSLMcpRpK0MKLb9zc/3326/fb1x8ebX98/ePvLZ5T6VnXaZhBRyIXxxdKtvNKXir62&#10;SKqiJnLFA+XrnQacxEdE90L8xmpIuOyeKwZnyNqp0LdtZVoPCR1B2zCe3Wk8fOsQhY/Ds3iYng0x&#10;okdfRLJjoDbWPeOqRd7IsXWGiFXtCiUliECZJKQhm0vrPC2SHQN8VqnmommCFhqJOuA+HEMi77Kq&#10;Ecx7w8aslkVj0IZ4OYUnFPngmFFryQJazQmbHWxHRLO3IXsjPR5UBnwO1l4vb87j89l4Nk576WA0&#10;66VxWfaezou0N5onZ8PySVkUZfLWU0vSrBaMcenZHbWbpH+njcMt2qvupN5TH6L76KFhQPb4DqTD&#10;aP0097pYKrZbmOPIQa7h8OFq+ftwdw/23R/A9DcAAAD//wMAUEsDBBQABgAIAAAAIQD6uQOU3AAA&#10;AAcBAAAPAAAAZHJzL2Rvd25yZXYueG1sTI7BSsNAFEX3gv8wPMFd+9IUQoiZFKnaRbFCa3E9zTwz&#10;oZk3ITNtU7/e0Y0uL/dy7ikXo+3EmQbfOpYwmyYgiGunW24k7N9fJjkIHxRr1TkmCVfysKhub0pV&#10;aHfhLZ13oRERwr5QEkwIfYHoa0NW+anriWP36QarQoxDg3pQlwi3HaZJkqFVLccHo3paGqqPu5OV&#10;8IWGkN7Ch9nMV/tn3LyuntZeyvu78fEBRKAx/I3hRz+qQxWdDu7E2otOwmSWzeNUQpqBiH2epymI&#10;w2/GqsT//tU3AAAA//8DAFBLAQItABQABgAIAAAAIQC2gziS/gAAAOEBAAATAAAAAAAAAAAAAAAA&#10;AAAAAABbQ29udGVudF9UeXBlc10ueG1sUEsBAi0AFAAGAAgAAAAhADj9If/WAAAAlAEAAAsAAAAA&#10;AAAAAAAAAAAALwEAAF9yZWxzLy5yZWxzUEsBAi0AFAAGAAgAAAAhAJHHJyM+AgAASAQAAA4AAAAA&#10;AAAAAAAAAAAALgIAAGRycy9lMm9Eb2MueG1sUEsBAi0AFAAGAAgAAAAhAPq5A5TcAAAABwEAAA8A&#10;AAAAAAAAAAAAAAAAmAQAAGRycy9kb3ducmV2LnhtbFBLBQYAAAAABAAEAPMAAAChBQAAAAA=&#10;" strokeweight="1.25pt"/>
            </w:pict>
          </mc:Fallback>
        </mc:AlternateContent>
      </w:r>
      <w:r>
        <w:rPr>
          <w:noProof/>
          <w:szCs w:val="24"/>
        </w:rPr>
        <mc:AlternateContent>
          <mc:Choice Requires="wps">
            <w:drawing>
              <wp:anchor distT="0" distB="0" distL="114300" distR="114300" simplePos="0" relativeHeight="251658240" behindDoc="0" locked="0" layoutInCell="1" allowOverlap="1" wp14:anchorId="3DB197CE" wp14:editId="611982BD">
                <wp:simplePos x="0" y="0"/>
                <wp:positionH relativeFrom="column">
                  <wp:posOffset>-113030</wp:posOffset>
                </wp:positionH>
                <wp:positionV relativeFrom="paragraph">
                  <wp:posOffset>351155</wp:posOffset>
                </wp:positionV>
                <wp:extent cx="5705475" cy="0"/>
                <wp:effectExtent l="10160" t="13335" r="8890" b="1524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5FE15" id="直接箭头连接符 3" o:spid="_x0000_s1026" type="#_x0000_t32" style="position:absolute;left:0;text-align:left;margin-left:-8.9pt;margin-top:27.65pt;width:4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NaPwIAAEgEAAAOAAAAZHJzL2Uyb0RvYy54bWysVMGO0zAQvSPxD5bvbZLdtNuNNl2hpOWy&#10;QKVdPsC1ncYisS3b27RC/AI/gLQn4ASc9s7XwPIZjN2m2l0uCJGDM8543ryZec7Z+aZt0JobK5TM&#10;cTKMMeKSKibkKsevr+aDCUbWEclIoyTP8ZZbfD59+uSs0xk/UrVqGDcIQKTNOp3j2jmdRZGlNW+J&#10;HSrNJTgrZVriYGtWETOkA/S2iY7ieBx1yjBtFOXWwtdy58TTgF9VnLpXVWW5Q02OgZsLqwnr0q/R&#10;9IxkK0N0LeieBvkHFi0REpIeoEriCLo24g+oVlCjrKrckKo2UlUlKA81QDVJ/Kiay5poHmqB5lh9&#10;aJP9f7D05XphkGA5PsZIkhZGdPfh9uf7T3ffvv74ePvr+423v3xGx75VnbYZRBRyYXyxdCMv9YWi&#10;byySqqiJXPFA+WqrASfxEdGDEL+xGhIuuxeKwRly7VTo26YyrYeEjqBNGM/2MB6+cYjCx9FJPEpP&#10;RhjR3heRrA/UxrrnXLXIGzm2zhCxql2hpAQRKJOENGR9YZ2nRbI+wGeVai6aJmihkagD7qMJJPIu&#10;qxrBvDdszGpZNAatiZdTeEKRj44ZdS1ZQKs5YbO97YhodjZkb6THg8qAz97a6eXtaXw6m8wm6SA9&#10;Gs8GaVyWg2fzIh2M58nJqDwui6JM3nlqSZrVgjEuPbteu0n6d9rY36Kd6g7qPfQheogeGgZk+3cg&#10;HUbrp7nTxVKx7cL0Iwe5hsP7q+Xvw/092Pd/ANPfAAAA//8DAFBLAwQUAAYACAAAACEATzKr+t8A&#10;AAAJAQAADwAAAGRycy9kb3ducmV2LnhtbEyPzW7CMBCE75V4B2uReoMNRZQojYOq/nCoSqUC4mzi&#10;bRw1XkexgZSnrxGH9rizo5lv8kVvG3GkzteOJUzGCQji0umaKwnbzesoBeGDYq0axyThhzwsisFN&#10;rjLtTvxJx3WoRAxhnykJJoQ2Q/SlIav82LXE8fflOqtCPLsKdadOMdw2eJck92hVzbHBqJaeDJXf&#10;64OVcEZDSB9hZ1bT5fYFV+/L5zcv5e2wf3wAEagPf2a44Ed0KCLT3h1Ye9FIGE3mET1ImM2mIKIh&#10;TZM5iP1VwCLH/wuKXwAAAP//AwBQSwECLQAUAAYACAAAACEAtoM4kv4AAADhAQAAEwAAAAAAAAAA&#10;AAAAAAAAAAAAW0NvbnRlbnRfVHlwZXNdLnhtbFBLAQItABQABgAIAAAAIQA4/SH/1gAAAJQBAAAL&#10;AAAAAAAAAAAAAAAAAC8BAABfcmVscy8ucmVsc1BLAQItABQABgAIAAAAIQCnhhNaPwIAAEgEAAAO&#10;AAAAAAAAAAAAAAAAAC4CAABkcnMvZTJvRG9jLnhtbFBLAQItABQABgAIAAAAIQBPMqv63wAAAAkB&#10;AAAPAAAAAAAAAAAAAAAAAJkEAABkcnMvZG93bnJldi54bWxQSwUGAAAAAAQABADzAAAApQUAAAAA&#10;" strokeweight="1.25pt"/>
            </w:pict>
          </mc:Fallback>
        </mc:AlternateContent>
      </w:r>
      <w:r w:rsidRPr="005F1A6F">
        <w:rPr>
          <w:rFonts w:ascii="仿宋_GB2312" w:eastAsia="仿宋_GB2312" w:hAnsi="仿宋" w:hint="eastAsia"/>
          <w:color w:val="000000"/>
          <w:sz w:val="28"/>
          <w:szCs w:val="28"/>
        </w:rPr>
        <w:t xml:space="preserve">南昌市科学技术局办公室                  </w:t>
      </w:r>
      <w:r>
        <w:rPr>
          <w:rFonts w:ascii="仿宋_GB2312" w:eastAsia="仿宋_GB2312" w:hAnsi="仿宋" w:hint="eastAsia"/>
          <w:color w:val="000000"/>
          <w:sz w:val="28"/>
          <w:szCs w:val="28"/>
        </w:rPr>
        <w:t xml:space="preserve"> </w:t>
      </w:r>
      <w:r w:rsidRPr="005F1A6F">
        <w:rPr>
          <w:rFonts w:ascii="仿宋_GB2312" w:eastAsia="仿宋_GB2312" w:hAnsi="仿宋" w:hint="eastAsia"/>
          <w:color w:val="000000"/>
          <w:sz w:val="28"/>
          <w:szCs w:val="28"/>
        </w:rPr>
        <w:t xml:space="preserve">     2018年9月</w:t>
      </w:r>
      <w:r>
        <w:rPr>
          <w:rFonts w:ascii="仿宋_GB2312" w:eastAsia="仿宋_GB2312" w:hAnsi="仿宋" w:hint="eastAsia"/>
          <w:color w:val="000000"/>
          <w:sz w:val="28"/>
          <w:szCs w:val="28"/>
        </w:rPr>
        <w:t>6</w:t>
      </w:r>
      <w:r w:rsidRPr="005F1A6F">
        <w:rPr>
          <w:rFonts w:ascii="仿宋_GB2312" w:eastAsia="仿宋_GB2312" w:hAnsi="仿宋" w:hint="eastAsia"/>
          <w:color w:val="000000"/>
          <w:sz w:val="28"/>
          <w:szCs w:val="28"/>
        </w:rPr>
        <w:t>日印发</w:t>
      </w:r>
    </w:p>
    <w:sectPr w:rsidR="005F1A6F" w:rsidRPr="005F1A6F" w:rsidSect="00D741C8">
      <w:footerReference w:type="even" r:id="rId7"/>
      <w:footerReference w:type="default" r:id="rId8"/>
      <w:pgSz w:w="11906" w:h="16838" w:code="9"/>
      <w:pgMar w:top="2098" w:right="1304" w:bottom="1418" w:left="1588" w:header="851" w:footer="850" w:gutter="0"/>
      <w:pgNumType w:fmt="numberInDash"/>
      <w:cols w:space="720"/>
      <w:docGrid w:type="linesAndChars" w:linePitch="291" w:charSpace="-3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6FA" w:rsidRDefault="007146FA">
      <w:r>
        <w:separator/>
      </w:r>
    </w:p>
  </w:endnote>
  <w:endnote w:type="continuationSeparator" w:id="0">
    <w:p w:rsidR="007146FA" w:rsidRDefault="0071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宋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116597"/>
      <w:docPartObj>
        <w:docPartGallery w:val="Page Numbers (Bottom of Page)"/>
        <w:docPartUnique/>
      </w:docPartObj>
    </w:sdtPr>
    <w:sdtEndPr>
      <w:rPr>
        <w:rFonts w:asciiTheme="minorEastAsia" w:eastAsiaTheme="minorEastAsia" w:hAnsiTheme="minorEastAsia"/>
        <w:sz w:val="28"/>
        <w:szCs w:val="28"/>
      </w:rPr>
    </w:sdtEndPr>
    <w:sdtContent>
      <w:p w:rsidR="00D741C8" w:rsidRPr="00D741C8" w:rsidRDefault="00D741C8" w:rsidP="00D741C8">
        <w:pPr>
          <w:pStyle w:val="a7"/>
          <w:ind w:right="540" w:firstLineChars="100" w:firstLine="180"/>
          <w:rPr>
            <w:rFonts w:asciiTheme="minorEastAsia" w:eastAsiaTheme="minorEastAsia" w:hAnsiTheme="minorEastAsia"/>
            <w:sz w:val="28"/>
            <w:szCs w:val="28"/>
          </w:rPr>
        </w:pPr>
        <w:r w:rsidRPr="00D741C8">
          <w:rPr>
            <w:rFonts w:asciiTheme="minorEastAsia" w:eastAsiaTheme="minorEastAsia" w:hAnsiTheme="minorEastAsia"/>
            <w:sz w:val="28"/>
            <w:szCs w:val="28"/>
          </w:rPr>
          <w:fldChar w:fldCharType="begin"/>
        </w:r>
        <w:r w:rsidRPr="00D741C8">
          <w:rPr>
            <w:rFonts w:asciiTheme="minorEastAsia" w:eastAsiaTheme="minorEastAsia" w:hAnsiTheme="minorEastAsia"/>
            <w:sz w:val="28"/>
            <w:szCs w:val="28"/>
          </w:rPr>
          <w:instrText>PAGE   \* MERGEFORMAT</w:instrText>
        </w:r>
        <w:r w:rsidRPr="00D741C8">
          <w:rPr>
            <w:rFonts w:asciiTheme="minorEastAsia" w:eastAsiaTheme="minorEastAsia" w:hAnsiTheme="minorEastAsia"/>
            <w:sz w:val="28"/>
            <w:szCs w:val="28"/>
          </w:rPr>
          <w:fldChar w:fldCharType="separate"/>
        </w:r>
        <w:r w:rsidR="00A25F30" w:rsidRPr="00A25F30">
          <w:rPr>
            <w:rFonts w:asciiTheme="minorEastAsia" w:eastAsiaTheme="minorEastAsia" w:hAnsiTheme="minorEastAsia"/>
            <w:noProof/>
            <w:sz w:val="28"/>
            <w:szCs w:val="28"/>
            <w:lang w:val="zh-CN"/>
          </w:rPr>
          <w:t>-</w:t>
        </w:r>
        <w:r w:rsidR="00A25F30">
          <w:rPr>
            <w:rFonts w:asciiTheme="minorEastAsia" w:eastAsiaTheme="minorEastAsia" w:hAnsiTheme="minorEastAsia"/>
            <w:noProof/>
            <w:sz w:val="28"/>
            <w:szCs w:val="28"/>
          </w:rPr>
          <w:t xml:space="preserve"> 6 -</w:t>
        </w:r>
        <w:r w:rsidRPr="00D741C8">
          <w:rPr>
            <w:rFonts w:asciiTheme="minorEastAsia" w:eastAsiaTheme="minorEastAsia" w:hAnsiTheme="minorEastAsia"/>
            <w:sz w:val="28"/>
            <w:szCs w:val="28"/>
          </w:rPr>
          <w:fldChar w:fldCharType="end"/>
        </w:r>
      </w:p>
    </w:sdtContent>
  </w:sdt>
  <w:p w:rsidR="00D741C8" w:rsidRDefault="00D741C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319052"/>
      <w:docPartObj>
        <w:docPartGallery w:val="Page Numbers (Bottom of Page)"/>
        <w:docPartUnique/>
      </w:docPartObj>
    </w:sdtPr>
    <w:sdtEndPr>
      <w:rPr>
        <w:rFonts w:asciiTheme="minorEastAsia" w:eastAsiaTheme="minorEastAsia" w:hAnsiTheme="minorEastAsia"/>
        <w:sz w:val="28"/>
        <w:szCs w:val="28"/>
      </w:rPr>
    </w:sdtEndPr>
    <w:sdtContent>
      <w:p w:rsidR="00D741C8" w:rsidRPr="00D741C8" w:rsidRDefault="00D741C8" w:rsidP="00D741C8">
        <w:pPr>
          <w:pStyle w:val="a7"/>
          <w:ind w:right="180"/>
          <w:jc w:val="right"/>
          <w:rPr>
            <w:rFonts w:asciiTheme="minorEastAsia" w:eastAsiaTheme="minorEastAsia" w:hAnsiTheme="minorEastAsia"/>
            <w:sz w:val="28"/>
            <w:szCs w:val="28"/>
          </w:rPr>
        </w:pPr>
        <w:r w:rsidRPr="00D741C8">
          <w:rPr>
            <w:rFonts w:asciiTheme="minorEastAsia" w:eastAsiaTheme="minorEastAsia" w:hAnsiTheme="minorEastAsia"/>
            <w:sz w:val="28"/>
            <w:szCs w:val="28"/>
          </w:rPr>
          <w:fldChar w:fldCharType="begin"/>
        </w:r>
        <w:r w:rsidRPr="00D741C8">
          <w:rPr>
            <w:rFonts w:asciiTheme="minorEastAsia" w:eastAsiaTheme="minorEastAsia" w:hAnsiTheme="minorEastAsia"/>
            <w:sz w:val="28"/>
            <w:szCs w:val="28"/>
          </w:rPr>
          <w:instrText>PAGE   \* MERGEFORMAT</w:instrText>
        </w:r>
        <w:r w:rsidRPr="00D741C8">
          <w:rPr>
            <w:rFonts w:asciiTheme="minorEastAsia" w:eastAsiaTheme="minorEastAsia" w:hAnsiTheme="minorEastAsia"/>
            <w:sz w:val="28"/>
            <w:szCs w:val="28"/>
          </w:rPr>
          <w:fldChar w:fldCharType="separate"/>
        </w:r>
        <w:r w:rsidR="00A25F30" w:rsidRPr="00A25F30">
          <w:rPr>
            <w:rFonts w:asciiTheme="minorEastAsia" w:eastAsiaTheme="minorEastAsia" w:hAnsiTheme="minorEastAsia"/>
            <w:noProof/>
            <w:sz w:val="28"/>
            <w:szCs w:val="28"/>
            <w:lang w:val="zh-CN"/>
          </w:rPr>
          <w:t>-</w:t>
        </w:r>
        <w:r w:rsidR="00A25F30">
          <w:rPr>
            <w:rFonts w:asciiTheme="minorEastAsia" w:eastAsiaTheme="minorEastAsia" w:hAnsiTheme="minorEastAsia"/>
            <w:noProof/>
            <w:sz w:val="28"/>
            <w:szCs w:val="28"/>
          </w:rPr>
          <w:t xml:space="preserve"> 5 -</w:t>
        </w:r>
        <w:r w:rsidRPr="00D741C8">
          <w:rPr>
            <w:rFonts w:asciiTheme="minorEastAsia" w:eastAsiaTheme="minorEastAsia" w:hAnsiTheme="minorEastAsia"/>
            <w:sz w:val="28"/>
            <w:szCs w:val="28"/>
          </w:rPr>
          <w:fldChar w:fldCharType="end"/>
        </w:r>
      </w:p>
    </w:sdtContent>
  </w:sdt>
  <w:p w:rsidR="00D741C8" w:rsidRDefault="00D741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6FA" w:rsidRDefault="007146FA">
      <w:r>
        <w:separator/>
      </w:r>
    </w:p>
  </w:footnote>
  <w:footnote w:type="continuationSeparator" w:id="0">
    <w:p w:rsidR="007146FA" w:rsidRDefault="00714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420"/>
  <w:evenAndOddHeaders/>
  <w:drawingGridHorizontalSpacing w:val="96"/>
  <w:drawingGridVerticalSpacing w:val="2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2D"/>
    <w:rsid w:val="00056120"/>
    <w:rsid w:val="00062E4E"/>
    <w:rsid w:val="0006530A"/>
    <w:rsid w:val="000909C9"/>
    <w:rsid w:val="00096289"/>
    <w:rsid w:val="000A7AE6"/>
    <w:rsid w:val="000D4518"/>
    <w:rsid w:val="000F6E21"/>
    <w:rsid w:val="00107A7C"/>
    <w:rsid w:val="001157BD"/>
    <w:rsid w:val="00164E2D"/>
    <w:rsid w:val="001A0115"/>
    <w:rsid w:val="001A42C8"/>
    <w:rsid w:val="001F7947"/>
    <w:rsid w:val="0020356F"/>
    <w:rsid w:val="002116F6"/>
    <w:rsid w:val="00223C81"/>
    <w:rsid w:val="00235F45"/>
    <w:rsid w:val="00246D0D"/>
    <w:rsid w:val="00250D27"/>
    <w:rsid w:val="00267CB5"/>
    <w:rsid w:val="002A1057"/>
    <w:rsid w:val="002B0672"/>
    <w:rsid w:val="002B1322"/>
    <w:rsid w:val="002F445D"/>
    <w:rsid w:val="00351962"/>
    <w:rsid w:val="0035769F"/>
    <w:rsid w:val="003934EF"/>
    <w:rsid w:val="003D6655"/>
    <w:rsid w:val="003E2D68"/>
    <w:rsid w:val="00424D6C"/>
    <w:rsid w:val="004831F0"/>
    <w:rsid w:val="004D4A26"/>
    <w:rsid w:val="0050624E"/>
    <w:rsid w:val="005924B4"/>
    <w:rsid w:val="005A2968"/>
    <w:rsid w:val="005D50B0"/>
    <w:rsid w:val="005F1A6F"/>
    <w:rsid w:val="00614330"/>
    <w:rsid w:val="00626162"/>
    <w:rsid w:val="006776B0"/>
    <w:rsid w:val="006905E2"/>
    <w:rsid w:val="006B3FC1"/>
    <w:rsid w:val="007146FA"/>
    <w:rsid w:val="00734EE2"/>
    <w:rsid w:val="00780727"/>
    <w:rsid w:val="007B4606"/>
    <w:rsid w:val="007B6B7D"/>
    <w:rsid w:val="007D684D"/>
    <w:rsid w:val="007E31C8"/>
    <w:rsid w:val="007F18EE"/>
    <w:rsid w:val="008344C0"/>
    <w:rsid w:val="008D0CE5"/>
    <w:rsid w:val="008F0A85"/>
    <w:rsid w:val="00902B82"/>
    <w:rsid w:val="009300ED"/>
    <w:rsid w:val="00945CF8"/>
    <w:rsid w:val="00950612"/>
    <w:rsid w:val="00980E3D"/>
    <w:rsid w:val="00A25F30"/>
    <w:rsid w:val="00A35E8B"/>
    <w:rsid w:val="00A514E4"/>
    <w:rsid w:val="00A563F0"/>
    <w:rsid w:val="00A93507"/>
    <w:rsid w:val="00AC23B8"/>
    <w:rsid w:val="00B0519E"/>
    <w:rsid w:val="00B27479"/>
    <w:rsid w:val="00B66640"/>
    <w:rsid w:val="00BA1AE6"/>
    <w:rsid w:val="00C017C2"/>
    <w:rsid w:val="00C01F39"/>
    <w:rsid w:val="00C63773"/>
    <w:rsid w:val="00C72A47"/>
    <w:rsid w:val="00CC037C"/>
    <w:rsid w:val="00D25317"/>
    <w:rsid w:val="00D73248"/>
    <w:rsid w:val="00D741C8"/>
    <w:rsid w:val="00D92144"/>
    <w:rsid w:val="00DB037E"/>
    <w:rsid w:val="00DB0467"/>
    <w:rsid w:val="00E11333"/>
    <w:rsid w:val="00E24CF4"/>
    <w:rsid w:val="00E3171E"/>
    <w:rsid w:val="00E84635"/>
    <w:rsid w:val="00E92483"/>
    <w:rsid w:val="00EC1815"/>
    <w:rsid w:val="00EC6AE4"/>
    <w:rsid w:val="00F00683"/>
    <w:rsid w:val="00F11306"/>
    <w:rsid w:val="00F546AB"/>
    <w:rsid w:val="00FB6F49"/>
    <w:rsid w:val="00FC79D0"/>
    <w:rsid w:val="00FD704E"/>
    <w:rsid w:val="46FE6A03"/>
    <w:rsid w:val="5BD9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42188A-F97F-486C-970E-79164AB0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pPr>
      <w:ind w:leftChars="2500" w:left="100"/>
    </w:pPr>
  </w:style>
  <w:style w:type="paragraph" w:styleId="a5">
    <w:name w:val="Balloon Text"/>
    <w:basedOn w:val="a"/>
    <w:link w:val="a6"/>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Cambria" w:hAnsi="Cambria"/>
      <w:b/>
      <w:bCs/>
      <w:sz w:val="32"/>
      <w:szCs w:val="32"/>
    </w:rPr>
  </w:style>
  <w:style w:type="paragraph" w:customStyle="1" w:styleId="p0">
    <w:name w:val="p0"/>
    <w:basedOn w:val="a"/>
    <w:qFormat/>
    <w:pPr>
      <w:widowControl/>
    </w:pPr>
    <w:rPr>
      <w:rFonts w:ascii="Times New Roman" w:hAnsi="Times New Roman"/>
      <w:kern w:val="0"/>
      <w:szCs w:val="21"/>
    </w:rPr>
  </w:style>
  <w:style w:type="character" w:customStyle="1" w:styleId="ac">
    <w:name w:val="标题 字符"/>
    <w:basedOn w:val="a0"/>
    <w:link w:val="ab"/>
    <w:uiPriority w:val="10"/>
    <w:qFormat/>
    <w:rPr>
      <w:rFonts w:ascii="Cambria" w:eastAsia="宋体" w:hAnsi="Cambria"/>
      <w:b/>
      <w:bCs/>
      <w:sz w:val="32"/>
      <w:szCs w:val="32"/>
    </w:rPr>
  </w:style>
  <w:style w:type="character" w:customStyle="1" w:styleId="a4">
    <w:name w:val="日期 字符"/>
    <w:basedOn w:val="a0"/>
    <w:link w:val="a3"/>
    <w:semiHidden/>
    <w:rPr>
      <w:rFonts w:ascii="Calibri" w:hAnsi="Calibri"/>
      <w:kern w:val="2"/>
      <w:sz w:val="21"/>
      <w:szCs w:val="22"/>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uiPriority w:val="99"/>
    <w:rPr>
      <w:rFonts w:ascii="Calibri" w:hAnsi="Calibri"/>
      <w:kern w:val="2"/>
      <w:sz w:val="18"/>
      <w:szCs w:val="18"/>
    </w:rPr>
  </w:style>
  <w:style w:type="character" w:customStyle="1" w:styleId="a6">
    <w:name w:val="批注框文本 字符"/>
    <w:basedOn w:val="a0"/>
    <w:link w:val="a5"/>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342</Words>
  <Characters>1952</Characters>
  <Application>Microsoft Office Word</Application>
  <DocSecurity>0</DocSecurity>
  <Lines>16</Lines>
  <Paragraphs>4</Paragraphs>
  <ScaleCrop>false</ScaleCrop>
  <Company>微软中国</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关于印发《南昌市优势科技创新团队认定管理暂行办法》的通知</dc:title>
  <dc:creator>lenovo</dc:creator>
  <cp:lastModifiedBy>个人用户</cp:lastModifiedBy>
  <cp:revision>2</cp:revision>
  <cp:lastPrinted>2018-09-07T08:32:00Z</cp:lastPrinted>
  <dcterms:created xsi:type="dcterms:W3CDTF">2019-01-10T05:49:00Z</dcterms:created>
  <dcterms:modified xsi:type="dcterms:W3CDTF">2019-01-10T05:49:00Z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