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195" w:rsidRPr="00970195" w:rsidRDefault="00970195" w:rsidP="00970195">
      <w:pPr>
        <w:widowControl/>
        <w:spacing w:line="360" w:lineRule="atLeast"/>
        <w:jc w:val="center"/>
        <w:rPr>
          <w:rFonts w:ascii="宋体" w:eastAsia="宋体" w:hAnsi="宋体" w:cs="宋体"/>
          <w:color w:val="124079"/>
          <w:kern w:val="0"/>
          <w:sz w:val="33"/>
          <w:szCs w:val="33"/>
        </w:rPr>
      </w:pPr>
      <w:bookmarkStart w:id="0" w:name="_GoBack"/>
      <w:r w:rsidRPr="00970195">
        <w:rPr>
          <w:rFonts w:ascii="宋体" w:eastAsia="宋体" w:hAnsi="宋体" w:cs="宋体" w:hint="eastAsia"/>
          <w:color w:val="124079"/>
          <w:kern w:val="0"/>
          <w:sz w:val="33"/>
          <w:szCs w:val="33"/>
        </w:rPr>
        <w:t>关于印发定南县鼓励和扶持小</w:t>
      </w:r>
      <w:proofErr w:type="gramStart"/>
      <w:r w:rsidRPr="00970195">
        <w:rPr>
          <w:rFonts w:ascii="宋体" w:eastAsia="宋体" w:hAnsi="宋体" w:cs="宋体" w:hint="eastAsia"/>
          <w:color w:val="124079"/>
          <w:kern w:val="0"/>
          <w:sz w:val="33"/>
          <w:szCs w:val="33"/>
        </w:rPr>
        <w:t>微企业</w:t>
      </w:r>
      <w:proofErr w:type="gramEnd"/>
      <w:r w:rsidRPr="00970195">
        <w:rPr>
          <w:rFonts w:ascii="宋体" w:eastAsia="宋体" w:hAnsi="宋体" w:cs="宋体" w:hint="eastAsia"/>
          <w:color w:val="124079"/>
          <w:kern w:val="0"/>
          <w:sz w:val="33"/>
          <w:szCs w:val="33"/>
        </w:rPr>
        <w:t>上规模实施办法的通知</w:t>
      </w:r>
      <w:r w:rsidRPr="00970195">
        <w:rPr>
          <w:rFonts w:ascii="宋体" w:eastAsia="宋体" w:hAnsi="宋体" w:cs="宋体" w:hint="eastAsia"/>
          <w:color w:val="124079"/>
          <w:kern w:val="0"/>
          <w:sz w:val="33"/>
          <w:szCs w:val="33"/>
        </w:rPr>
        <w:br/>
      </w:r>
      <w:bookmarkEnd w:id="0"/>
      <w:r w:rsidRPr="00970195">
        <w:rPr>
          <w:rFonts w:ascii="宋体" w:eastAsia="宋体" w:hAnsi="宋体" w:cs="宋体" w:hint="eastAsia"/>
          <w:color w:val="124079"/>
          <w:kern w:val="0"/>
          <w:sz w:val="33"/>
          <w:szCs w:val="33"/>
        </w:rPr>
        <w:br/>
      </w:r>
      <w:proofErr w:type="gramStart"/>
      <w:r w:rsidRPr="009701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定办字</w:t>
      </w:r>
      <w:proofErr w:type="gramEnd"/>
      <w:r w:rsidRPr="009701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〔2012〕122号</w:t>
      </w:r>
    </w:p>
    <w:p w:rsidR="00970195" w:rsidRPr="00970195" w:rsidRDefault="00970195" w:rsidP="00970195">
      <w:pPr>
        <w:widowControl/>
        <w:spacing w:line="495" w:lineRule="atLeast"/>
        <w:jc w:val="center"/>
        <w:rPr>
          <w:rFonts w:ascii="宋体" w:eastAsia="宋体" w:hAnsi="宋体" w:cs="宋体" w:hint="eastAsia"/>
          <w:color w:val="4D4D4D"/>
          <w:kern w:val="0"/>
          <w:sz w:val="18"/>
          <w:szCs w:val="18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18"/>
          <w:szCs w:val="18"/>
        </w:rPr>
        <w:t>作者：　发布时间：2012-06-18　来源： 字体：【</w:t>
      </w:r>
      <w:hyperlink r:id="rId4" w:history="1">
        <w:r w:rsidRPr="00970195">
          <w:rPr>
            <w:rFonts w:ascii="宋体" w:eastAsia="宋体" w:hAnsi="宋体" w:cs="宋体" w:hint="eastAsia"/>
            <w:color w:val="4D4D4D"/>
            <w:kern w:val="0"/>
            <w:sz w:val="18"/>
            <w:szCs w:val="18"/>
          </w:rPr>
          <w:t>大</w:t>
        </w:r>
      </w:hyperlink>
      <w:r w:rsidRPr="00970195">
        <w:rPr>
          <w:rFonts w:ascii="宋体" w:eastAsia="宋体" w:hAnsi="宋体" w:cs="宋体" w:hint="eastAsia"/>
          <w:color w:val="4D4D4D"/>
          <w:kern w:val="0"/>
          <w:sz w:val="18"/>
          <w:szCs w:val="18"/>
        </w:rPr>
        <w:t>】【</w:t>
      </w:r>
      <w:hyperlink r:id="rId5" w:history="1">
        <w:r w:rsidRPr="00970195">
          <w:rPr>
            <w:rFonts w:ascii="宋体" w:eastAsia="宋体" w:hAnsi="宋体" w:cs="宋体" w:hint="eastAsia"/>
            <w:color w:val="4D4D4D"/>
            <w:kern w:val="0"/>
            <w:sz w:val="18"/>
            <w:szCs w:val="18"/>
          </w:rPr>
          <w:t>中</w:t>
        </w:r>
      </w:hyperlink>
      <w:r w:rsidRPr="00970195">
        <w:rPr>
          <w:rFonts w:ascii="宋体" w:eastAsia="宋体" w:hAnsi="宋体" w:cs="宋体" w:hint="eastAsia"/>
          <w:color w:val="4D4D4D"/>
          <w:kern w:val="0"/>
          <w:sz w:val="18"/>
          <w:szCs w:val="18"/>
        </w:rPr>
        <w:t>】【</w:t>
      </w:r>
      <w:hyperlink r:id="rId6" w:history="1">
        <w:r w:rsidRPr="00970195">
          <w:rPr>
            <w:rFonts w:ascii="宋体" w:eastAsia="宋体" w:hAnsi="宋体" w:cs="宋体" w:hint="eastAsia"/>
            <w:color w:val="4D4D4D"/>
            <w:kern w:val="0"/>
            <w:sz w:val="18"/>
            <w:szCs w:val="18"/>
          </w:rPr>
          <w:t>小</w:t>
        </w:r>
      </w:hyperlink>
      <w:r w:rsidRPr="00970195">
        <w:rPr>
          <w:rFonts w:ascii="宋体" w:eastAsia="宋体" w:hAnsi="宋体" w:cs="宋体" w:hint="eastAsia"/>
          <w:color w:val="4D4D4D"/>
          <w:kern w:val="0"/>
          <w:sz w:val="18"/>
          <w:szCs w:val="18"/>
        </w:rPr>
        <w:t>】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各镇党委、人民政府，县委有关部门，县直、驻县有关单位：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经县委、县政府同意，现将《定南县鼓励和扶持小微企业上规模实施办法》印发给你们，请认真抓好贯彻落实。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righ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中共定南县委办公室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righ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定南县人民政府办公室 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righ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2012年6月14日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定南县鼓励和扶持小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微企业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上规模实施办法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为进一步规范我县工业企业发展，加大对企业的扶持和引导力度，切实推动规模以下工业企业（以下简称“规下企业”）不断向规模以上企业（以下简称“规上企业”）发展，不断壮大全县规模以上工业经济总量，加快推进县域经济又好又快发展，特制定本实施办法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一、扶持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上企业优惠政策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（一）奖励新列为规模以上的企业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lastRenderedPageBreak/>
        <w:t xml:space="preserve">　　1．对新增的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上企业实行奖励。每年由县工信局牵头，县统计、财税等部门配合，对新增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上企业进行核定，并给予每家一次性奖励1万元。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2．组织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上企业的管理人员、技术人员和员工进行免费在岗技术培训，并适当安排外出参观学习。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（二）对符合条件的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上企业分别实行奖励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为激励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上企业不断做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强做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大，对符合下列条件之一的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上企业，按不同标准分别给予奖励：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1．对年主营业务收入首次达5000万元以上且年纳税占主营业务收入3%以上的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上企业，给予一次性奖励1万元；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2．对年主营业务收入首次达1亿元以上且年纳税占主营业务收入3%以上的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上企业，给予一次性奖励1.5万元；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3．对年主营业务收入首次达5亿元以上且年纳税占主营业务收入3%以上的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上企业，给予一次性奖励2万元；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4．对年主营业务收入首次达10亿元以上且年纳税占主营业务收入3%以上的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上企业，给予一次性奖励3万元；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lastRenderedPageBreak/>
        <w:t xml:space="preserve">　　上述奖金全部从县级工业发展专项资金中列支。具体考核认定工作由县工信局牵头，县统计、财税等部门配合组织实施(数据以年终税务部门税款所属期纳税申报表为准)。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（三）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上企业建设项目优先享受有关贷款贴息补助和减免税等政策（具体政策参照工业发展专项资金规定）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1．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上企业新上建设项目属国家及地方产业政策鼓励支持发展项目的，优先推荐安排国家、省、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市项目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建设补助和贴息资金。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2．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上企业新上建设项目属国家及地方产业政策鼓励支持发展项目的，当年技改项目利用贷款资金购置机器设备新发生的利息，可申请工业发展专项资金给予贴息补助。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3．新入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企业的当年新增贷款利息，可申请县工业发展专项资金给予贴息补助。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4．经省级以上资源综合利用主管部门认定并取得《资源综合利用认定证书》的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上企业，可优先申请享受资源综合利用项目减免税政策。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（四）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上企业优先享有用电、用水、用地和用工等支持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1．电力供应紧张时期，优先保证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上企业用电；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上企业因发展需要进行电力扩容的，优先给予保证。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lastRenderedPageBreak/>
        <w:t xml:space="preserve">　　2．项目或企业进入工业园区，优先安排投产达产后达到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上企业标准的企业入驻；投产达产后达不到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上企业标准的企业或企业，原则上不安排进入工业园区。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3．大力帮扶有发展潜力的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下企业尽快列入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上企业。对有发展潜力的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下企业，相关部门要积极开展帮扶，协助其解决在上规模过程中遇到的用电、用水、用地和用工等方面的问题，推动企业尽快上规模。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4．优先帮助解决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上企业的信贷支持。将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上企业优先列入银企合作推荐名单，协调解决其生产经营中的资金问题。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二、积极引导企业规范发展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（一）加大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上企业的申报工作力度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对已符合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上条件（年主营业务收入达2000万元及以上）的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下企业，由县工商部门按企业申报条件规范管理，县统计部门要根据相关规定及时上报入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申请材料，并依法监督企业按时上报相关报表。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（二）依法依规对企业进行引导监管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1．引导企业规范管理。对于因虚报、瞒报、少报、假报企业财务报表导致未列入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上统计的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下企业，要依法依规予以纠正，引导其规范发展。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lastRenderedPageBreak/>
        <w:t xml:space="preserve">　　2．加强对企业财税管理。妥善解决企业会计基础工作薄弱、财务资料不够齐全、税收征收程序欠规范等问题，引导企业依法经营、依法纳税，严厉查处偷漏税行为。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3．加强对企业污染源和防治设施的监管。引导企业积极开展清洁生产，搞好环境污染治理。对治污不力、排放不达标的企业，要求限期整改；限期整改仍不到位的，依法依规给予查处。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4．加大落后产能淘汰力度。对企业设备、工艺、技术、材料、能耗水平进行全面考核，严格按照国家产业政策淘汰落后产能，促进产业升级，增强发展后劲。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（三）着力抓好企业统计工作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积极引导企业改善办公条件，加强财务、统计人员的业务培训，提高业务技能，指导企业搞好财务报表和统计报表的填报。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（四）对扶持发展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上企业有实绩的部门或单位实行奖励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县政府将把新增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上企业列入年度工业经济目标任务考核范围。　  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三、加强企业上规模工作领导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（一）加强领导，健全机构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lastRenderedPageBreak/>
        <w:t xml:space="preserve">　　成立定南县小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微企业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上规模工作领导小组，由县委常委、县政府副县长钟鸣任组长，县工信局局长谢瑞真任副组长，县统计局、县工信局、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县发改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委、县民企局、县财政局、县国税局、县地税局、县工业园区管委会、县工商局、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县质监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局、县自来水公司、县供电公司等单位分管领导为成员。领导小组下设办公室，设在县工信局，由谢瑞真同志兼任办公室主任；县统计局、县民企局分管领导兼任办公室副主任，负责企业的协调、服务等日常工作，解决小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微企业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上规模工作中遇到的问题。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（二）落实责任，协调配合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各相关部门要积极配合，履行职责。县统计局要结合统计业务工作开展经常性调查研究，摸清情况，积极做好新增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上企业的申报工作；同时组织企业开展统计业务培训，指导企业做好统计报表的报送工作。县工信局要着重搞好宣传、引导、服务、协调工作，牵头组织实施有关奖励制度。县民企局要协调解决企业项目贷款和贴息贷款。县财政局要指导帮助企业完善财务制度，规范财务管理，搞好企业财务人员的业务培训，拨付有关奖励资金。县工商局、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县质监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局要积极开展宣传和服务，指导企业做好规范登记工作，及时做好企业的变更和登记等工作。县税务部门要结合自身业务工作深入企业搞好服务，指导企业规范管理、规范发展。县供电公司、县自来水公司要保障企业用电、用水需求，对园区企业范围实施停电、停水时，要提前3天</w:t>
      </w: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lastRenderedPageBreak/>
        <w:t>书面或电话告知企业；如遇突发性停水、停电现象，应及时告知相关企业停水、停电原因及何时恢复等信息。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（三）加大帮扶力度，促进企业入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依据《定南县2012年安商监察工作方案》（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定办发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〔2012〕6号）要求，挂点服务企业的部门和单位要落实专人跟踪服务，切实增强为企业排忧解难的主动性和自觉性，强化帮扶措施，细化目标任务，明确工作重点，经常深入挂点企业了解企业生产经营现状及面临的困难和问题，能解决的及时解决；不能解决的要建立台账，于每月5日前报县工信局（在建项目报招商服务中心）汇总后，统一报县安商办集中解决。</w:t>
      </w:r>
    </w:p>
    <w:p w:rsidR="00970195" w:rsidRPr="00970195" w:rsidRDefault="00970195" w:rsidP="00970195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 xml:space="preserve">　　附件：定南县2012年拟入</w:t>
      </w:r>
      <w:proofErr w:type="gramStart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规</w:t>
      </w:r>
      <w:proofErr w:type="gramEnd"/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t>企业挂点服务安排表</w:t>
      </w:r>
    </w:p>
    <w:p w:rsidR="00970195" w:rsidRPr="00970195" w:rsidRDefault="00970195" w:rsidP="00970195">
      <w:pPr>
        <w:widowControl/>
        <w:spacing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br/>
        <w:t>附件下载：</w:t>
      </w:r>
      <w:hyperlink r:id="rId7" w:history="1">
        <w:r w:rsidRPr="00970195">
          <w:rPr>
            <w:rFonts w:ascii="宋体" w:eastAsia="宋体" w:hAnsi="宋体" w:cs="宋体" w:hint="eastAsia"/>
            <w:color w:val="0000FF"/>
            <w:kern w:val="0"/>
            <w:sz w:val="27"/>
            <w:szCs w:val="27"/>
          </w:rPr>
          <w:t>定南县2012年拟入</w:t>
        </w:r>
        <w:proofErr w:type="gramStart"/>
        <w:r w:rsidRPr="00970195">
          <w:rPr>
            <w:rFonts w:ascii="宋体" w:eastAsia="宋体" w:hAnsi="宋体" w:cs="宋体" w:hint="eastAsia"/>
            <w:color w:val="0000FF"/>
            <w:kern w:val="0"/>
            <w:sz w:val="27"/>
            <w:szCs w:val="27"/>
          </w:rPr>
          <w:t>规</w:t>
        </w:r>
        <w:proofErr w:type="gramEnd"/>
        <w:r w:rsidRPr="00970195">
          <w:rPr>
            <w:rFonts w:ascii="宋体" w:eastAsia="宋体" w:hAnsi="宋体" w:cs="宋体" w:hint="eastAsia"/>
            <w:color w:val="0000FF"/>
            <w:kern w:val="0"/>
            <w:sz w:val="27"/>
            <w:szCs w:val="27"/>
          </w:rPr>
          <w:t>企业挂点服务安排表.</w:t>
        </w:r>
        <w:proofErr w:type="gramStart"/>
        <w:r w:rsidRPr="00970195">
          <w:rPr>
            <w:rFonts w:ascii="宋体" w:eastAsia="宋体" w:hAnsi="宋体" w:cs="宋体" w:hint="eastAsia"/>
            <w:color w:val="0000FF"/>
            <w:kern w:val="0"/>
            <w:sz w:val="27"/>
            <w:szCs w:val="27"/>
          </w:rPr>
          <w:t>doc</w:t>
        </w:r>
        <w:proofErr w:type="gramEnd"/>
      </w:hyperlink>
    </w:p>
    <w:p w:rsidR="005E18F9" w:rsidRDefault="00970195" w:rsidP="00970195">
      <w:r w:rsidRPr="00970195">
        <w:rPr>
          <w:rFonts w:ascii="宋体" w:eastAsia="宋体" w:hAnsi="宋体" w:cs="宋体" w:hint="eastAsia"/>
          <w:color w:val="4D4D4D"/>
          <w:kern w:val="0"/>
          <w:sz w:val="27"/>
          <w:szCs w:val="27"/>
        </w:rPr>
        <w:pict/>
      </w:r>
    </w:p>
    <w:sectPr w:rsidR="005E1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95"/>
    <w:rsid w:val="005E18F9"/>
    <w:rsid w:val="0097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46F2C-FEDC-427E-968B-78FF183B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0195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701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ngnan.gov.cn/zwgk/zwwj/xwwj/201305/P020130510374837672038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ngnan.gov.cn/zwgk/zwwj/xwwj/201305/t20130510_213712.html" TargetMode="External"/><Relationship Id="rId5" Type="http://schemas.openxmlformats.org/officeDocument/2006/relationships/hyperlink" Target="http://www.dingnan.gov.cn/zwgk/zwwj/xwwj/201305/t20130510_213712.html" TargetMode="External"/><Relationship Id="rId4" Type="http://schemas.openxmlformats.org/officeDocument/2006/relationships/hyperlink" Target="http://www.dingnan.gov.cn/zwgk/zwwj/xwwj/201305/t20130510_213712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2018-05-11T05:49:00Z</dcterms:created>
  <dcterms:modified xsi:type="dcterms:W3CDTF">2018-05-11T05:50:00Z</dcterms:modified>
</cp:coreProperties>
</file>