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24" w:rsidRPr="000C0124" w:rsidRDefault="000C0124" w:rsidP="000C0124">
      <w:pPr>
        <w:widowControl/>
        <w:shd w:val="clear" w:color="auto" w:fill="FFFFFF"/>
        <w:spacing w:before="300" w:line="750" w:lineRule="atLeast"/>
        <w:jc w:val="center"/>
        <w:outlineLvl w:val="0"/>
        <w:rPr>
          <w:rFonts w:ascii="微软雅黑" w:eastAsia="微软雅黑" w:hAnsi="微软雅黑" w:cs="宋体"/>
          <w:color w:val="212121"/>
          <w:kern w:val="36"/>
          <w:sz w:val="45"/>
          <w:szCs w:val="45"/>
        </w:rPr>
      </w:pPr>
      <w:r w:rsidRPr="000C0124">
        <w:rPr>
          <w:rFonts w:ascii="微软雅黑" w:eastAsia="微软雅黑" w:hAnsi="微软雅黑" w:cs="宋体" w:hint="eastAsia"/>
          <w:color w:val="212121"/>
          <w:kern w:val="36"/>
          <w:sz w:val="45"/>
          <w:szCs w:val="45"/>
        </w:rPr>
        <w:t>关于农业品牌创建工作的实施意见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rPr>
          <w:rFonts w:ascii="Times New Roman" w:eastAsia="宋体" w:hAnsi="Times New Roman" w:cs="Times New Roman" w:hint="eastAsia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"/>
        <w:gridCol w:w="113"/>
        <w:gridCol w:w="8068"/>
        <w:gridCol w:w="120"/>
      </w:tblGrid>
      <w:tr w:rsidR="000C0124" w:rsidRPr="000C0124" w:rsidTr="000C0124">
        <w:trPr>
          <w:trHeight w:val="1995"/>
          <w:tblCellSpacing w:w="0" w:type="dxa"/>
        </w:trPr>
        <w:tc>
          <w:tcPr>
            <w:tcW w:w="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C0124" w:rsidRPr="000C0124" w:rsidTr="000C0124">
        <w:trPr>
          <w:trHeight w:val="1065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124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416B90BC" wp14:editId="569C65A5">
                  <wp:extent cx="5429250" cy="676275"/>
                  <wp:effectExtent l="0" t="0" r="0" b="9525"/>
                  <wp:docPr id="1" name="图片 1" descr="重庆市铜梁区人民政府办公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重庆市铜梁区人民政府办公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0124" w:rsidRPr="000C0124" w:rsidTr="000C0124">
        <w:trPr>
          <w:trHeight w:val="1680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0124" w:rsidRPr="000C0124" w:rsidTr="000C0124">
        <w:trPr>
          <w:trHeight w:val="45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0124" w:rsidRPr="000C0124" w:rsidRDefault="000C0124" w:rsidP="000C0124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0124" w:rsidRPr="000C0124" w:rsidRDefault="000C0124" w:rsidP="000C0124">
            <w:pPr>
              <w:widowControl/>
              <w:spacing w:line="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124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359F5647" wp14:editId="3CBDB08B">
                  <wp:extent cx="5648325" cy="28575"/>
                  <wp:effectExtent l="0" t="0" r="9525" b="9525"/>
                  <wp:docPr id="2" name="图片 2" descr="https://www.cqstl.gov.cn/upfiles/201604/20160428093335862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cqstl.gov.cn/upfiles/201604/20160428093335862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124" w:rsidRPr="000C0124" w:rsidRDefault="000C0124" w:rsidP="000C0124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/>
          <w:color w:val="181818"/>
          <w:kern w:val="0"/>
          <w:szCs w:val="21"/>
        </w:rPr>
      </w:pPr>
      <w:r w:rsidRPr="000C0124">
        <w:rPr>
          <w:rFonts w:ascii="宋体" w:eastAsia="宋体" w:hAnsi="宋体" w:cs="宋体" w:hint="eastAsia"/>
          <w:color w:val="181818"/>
          <w:kern w:val="0"/>
          <w:szCs w:val="21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rPr>
          <w:rFonts w:ascii="Times New Roman" w:eastAsia="宋体" w:hAnsi="Times New Roman" w:cs="Times New Roman" w:hint="eastAsia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00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/>
          <w:color w:val="181818"/>
          <w:kern w:val="0"/>
          <w:szCs w:val="21"/>
        </w:rPr>
      </w:pPr>
      <w:r w:rsidRPr="000C0124">
        <w:rPr>
          <w:rFonts w:ascii="宋体" w:eastAsia="宋体" w:hAnsi="宋体" w:cs="宋体" w:hint="eastAsia"/>
          <w:color w:val="181818"/>
          <w:kern w:val="0"/>
          <w:szCs w:val="21"/>
        </w:rPr>
        <w:br w:type="textWrapping" w:clear="all"/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jc w:val="center"/>
        <w:rPr>
          <w:rFonts w:ascii="Times New Roman" w:eastAsia="宋体" w:hAnsi="Times New Roman" w:cs="Times New Roman" w:hint="eastAsia"/>
          <w:kern w:val="0"/>
          <w:sz w:val="32"/>
          <w:szCs w:val="32"/>
        </w:rPr>
      </w:pP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铜府办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〔2016〕43号</w:t>
      </w:r>
    </w:p>
    <w:p w:rsidR="000C0124" w:rsidRPr="000C0124" w:rsidRDefault="000C0124" w:rsidP="000C0124">
      <w:pPr>
        <w:widowControl/>
        <w:shd w:val="clear" w:color="auto" w:fill="FFFFFF"/>
        <w:spacing w:line="300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                   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lastRenderedPageBreak/>
        <w:t> </w:t>
      </w:r>
    </w:p>
    <w:p w:rsidR="000C0124" w:rsidRPr="000C0124" w:rsidRDefault="000C0124" w:rsidP="000C0124">
      <w:pPr>
        <w:widowControl/>
        <w:shd w:val="clear" w:color="auto" w:fill="FFFFFF"/>
        <w:spacing w:line="680" w:lineRule="atLeast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重庆市铜梁区人民政府办公室</w:t>
      </w:r>
    </w:p>
    <w:p w:rsidR="000C0124" w:rsidRPr="000C0124" w:rsidRDefault="000C0124" w:rsidP="000C0124">
      <w:pPr>
        <w:widowControl/>
        <w:shd w:val="clear" w:color="auto" w:fill="FFFFFF"/>
        <w:spacing w:line="680" w:lineRule="atLeast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关于农业品牌创建工作的实施意见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各镇人民政府、街道办事处，区政府有关部门，有关单位：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   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创建农业品牌是促进传统农业向现代农业转变的重要手段，是提高农产品质量安全水平和竞争力的迫切要求，是实现农业增效农民增收的重要举措。为加强我区农业品牌创建工作，根据中央、市、区有关文件精神，结合我区实际，现提出如下意见。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一、指导思想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深入贯彻党的十八届五中全会、市委四届七次全会和区委十四届三次全会精神，认真落实《中华人民共和国农产品质量安全法》、重庆市人民政府办公厅《关于进一步加强农产品质量安全监管工作的意见》（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渝办发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﹝2011﹞244号）和《中共重庆市铜梁区委、重庆市铜梁区人民政府关于加快建设特色农产品生产基地的意见》（铜梁委发〔2015〕2号）精神，以市场为导向，以标准化生产为抓手，强化政府引导和监管，大力实施农业标准化，加快发展无公害农产品、绿色食品、有机食品和地理标志农产品（简称“三品一标”），鼓励农产品商标注册，积极创建名牌农产品，提升农产品市场竞争力，加快打造重庆市特色农产品生产基地。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jc w:val="left"/>
        <w:outlineLvl w:val="1"/>
        <w:rPr>
          <w:rFonts w:ascii="微软雅黑" w:eastAsia="微软雅黑" w:hAnsi="微软雅黑" w:cs="宋体"/>
          <w:color w:val="212121"/>
          <w:kern w:val="0"/>
          <w:sz w:val="30"/>
          <w:szCs w:val="30"/>
        </w:rPr>
      </w:pPr>
      <w:r w:rsidRPr="000C0124">
        <w:rPr>
          <w:rFonts w:ascii="方正黑体_GBK" w:eastAsia="方正黑体_GBK" w:hAnsi="微软雅黑" w:cs="宋体" w:hint="eastAsia"/>
          <w:color w:val="212121"/>
          <w:kern w:val="0"/>
          <w:sz w:val="30"/>
          <w:szCs w:val="30"/>
          <w:shd w:val="clear" w:color="auto" w:fill="FFFFFF"/>
        </w:rPr>
        <w:lastRenderedPageBreak/>
        <w:t>二、主要目标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jc w:val="left"/>
        <w:rPr>
          <w:rFonts w:ascii="Times New Roman" w:eastAsia="宋体" w:hAnsi="Times New Roman" w:cs="Times New Roman" w:hint="eastAsia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依托我区特色农产品生产基地建设，培育壮大一批特色鲜明、质量稳定、信誉良好、市场占有率高的品牌农产品，提高农业质量效益。力争到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2016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年底，申报创建无公害农产品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160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个，绿色食品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50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个，有机食品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个，地理标志农产品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个；培育重庆名牌农产品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4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个，知名商标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7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个，著名商标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8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个；争创全国农产品质量安全区。到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2020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年底，申报创建无公害农产品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230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个，绿色食品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100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个，有机食品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4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个，地理标志农产品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5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个；培育重庆名牌农产品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10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个，知名商标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12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个，著名商标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11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个，驰名商标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个。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三、工作措施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>（一）着力推进农业产业化，培育农业品牌经营主体。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             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围绕我区休闲观光农业展示基地、绿色蔬菜生产基地、名优经果生产基地、生态渔业发展基地、优质畜禽产品生产基地、特色农产品加工基地“六大基地”建设，加快推进农业产业化。引进和培育家庭农场、专业大户、农民合作社、农业行业协会等经营主体，特别是生产加工和市场拓展能力强的农业龙头企业。充分发挥经营主体的作用，鼓励引导与农户之间建立更加稳定的产销合同和服务契约，实现小生产与大市场的有效对接，为农业品牌创建创造条件。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>（二）大力实施农业标准化，夯实农业品牌建设基础。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把建设特色农产品生产基地与推进农业品牌创建有机结合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lastRenderedPageBreak/>
        <w:t>起来，抓好示范基地建设，加快推进农业标准化。严格执行农产品生产质量标准，指导各类农业品牌经营主体制定和实施农业产前、产中、产后各个环节的技术要求和操作规范，规范农产品生产过程，建立农产品生产档案，开展全程质量控制。推行产地标识管理、产品条形码制度，鼓励获得品牌认证的经营主体规范使用产地标识和产品条形码，做到质量有标准、过程有规范、销售有标志、市场有监测。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>（三）加强农产品质量监管，确保农产品质量安全。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健全区、镇（街）两级农产品质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量安全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监管体系，加大农产品质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量安全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执法力度，严格农业投入品监管。推进农产品质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量安全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检测体系建设，在区农委设立农产品质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量安全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检测中心，负责全区农产品质量检测的统筹协调、监督管理、指导服务等工作。加大从业人员的培训力度，增强农产品质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量安全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检测能力。农业经营主体在自行检测的基础上，应当委托有资质检测机构对农产品质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量安全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状况进行检测。区农委要制定并组织实施农产品质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量安全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监测计划，对生产中或者市场上销售的农产品进行随机抽查监督。经检测不符合农产品质量安全标准的农产品不得销售。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>（四）加大财政扶持力度，鼓励申报创建农产品品牌。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加强宣传引导，增强各类农业经营主体的品牌意识，鼓励有条件的经营主体积极申报创建无公害农产品、绿色食品、有机食品、地理标志农产品、名牌农产品、知名商标、驰名商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lastRenderedPageBreak/>
        <w:t>标、著名商标。从2016年起，对新认证的“三品一标”等品牌农产品以及获得知名商标、驰名商标、著名商标的经营主体采取“以奖代补”的方式予以扶持补助，用于农产品认证过程中发生的产地检测、产品检测、资料编印、交通差旅、标志征订等；获无公害农产品每个补助0.5万元，无公害农产品复查换证每个补助0.2万元，绿色食品每个补助1万元，绿色食品续展每个补助1万元，有机食品每个补助2万元，地理标志农产品每个补助2万元；获重庆名牌农产品每个补助3万元；获铜梁知名商标每个补助1万元，重庆市著名商标每个补助10万元，中国驰名商标每个补助30万元；同一品牌农产品创牌当年符合多种区级补助政策的，按照补助金额高的进行补助，不能重复享受。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>（五）强化农产品品牌监管，维护品牌公信力。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加强农产品质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量安全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法律法规宣传力度，提高农业品牌经营主体自律意识，鼓励有条件的经营主体开展农产品质量自检工作。加大对品牌农产品质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量安全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的抽检力度，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强化证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后监管，规范品牌标志标识使用，对于抽检不合格的、违规使用标志标识的按照有关规定予以查处和取缔。加大执法检查力度，对乱用、滥用农产品品牌的依法严肃查处，及时曝光，保护品牌权益，维护品牌信誉和公信力。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>（六）广泛开展营销推介，提高农业品牌市场影响力。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利用电视、广播、报纸、网络等媒介广泛宣传特色农业品牌，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lastRenderedPageBreak/>
        <w:t>积极组织农业品牌经营主体参加各级各类农产品展示展销博览会、洽谈会，积极推介我区品牌农产品，提高我区农业品牌的知名度，将品牌优势转变为市场优势，增强市场竞争力。鼓励农业品牌经营主体实行“农产品直销”、“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农超对接”、“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农校对接”、“农企对接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”、“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农社对接”、“</w:t>
      </w: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农市对接”等营销模式，支持有条件的农业品牌经营主体开设农产品专柜，建设专业销售市场，探索发展农产品电子商务和期货交易，减少农产品流通中间环节，畅通销售渠道。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四、保障机制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>（一）明确职能职责。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区农委、畜牧业发展中心要做好无公害农产品、绿色食品、有机食品、地理标志农产品、名牌农产品创建和农产品质</w:t>
      </w:r>
      <w:proofErr w:type="gramStart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量安全</w:t>
      </w:r>
      <w:proofErr w:type="gramEnd"/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监管工作；区工商局要做好知名商标、驰名商标、著名商标评选创建工作；其他相关部门要结合各自职责支持农业品牌创建；各镇（街）要因地制宜发展特色产业，做好辖区内农业品牌创建工作。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>（二）加强政策扶持。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区财政局根据创建目标任务，每年预算农业品牌创建专项工作经费。区农委、畜牧业发展中心、工商局、财政局等部门要积极策划包装，争取国家、市级项目资金用于我区农业品牌创建。有农业品牌的经营主体在申报农业项目时，同等条件下应当优先考虑。</w:t>
      </w:r>
    </w:p>
    <w:p w:rsidR="000C0124" w:rsidRPr="000C0124" w:rsidRDefault="000C0124" w:rsidP="000C0124">
      <w:pPr>
        <w:widowControl/>
        <w:shd w:val="clear" w:color="auto" w:fill="FFFFFF"/>
        <w:spacing w:line="510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楷体_GBK" w:eastAsia="方正楷体_GBK" w:hAnsi="Times New Roman" w:cs="Times New Roman" w:hint="eastAsia"/>
          <w:kern w:val="0"/>
          <w:sz w:val="32"/>
          <w:szCs w:val="32"/>
        </w:rPr>
        <w:t>（三）强化组织考核。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各镇（街）和相关部门要高度重视，加强组织领导，建立工作机制，落实工作责任，强化指</w:t>
      </w: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lastRenderedPageBreak/>
        <w:t>导服务，做好农业品牌创建工作。农业品牌创建要纳入相关部门和镇（街）经济社会发展实绩考核内容，严格考核，逗硬奖惩。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632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439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重庆市铜梁区人民政府办公室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5284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2016年3月21日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 </w:t>
      </w:r>
    </w:p>
    <w:p w:rsidR="000C0124" w:rsidRPr="000C0124" w:rsidRDefault="000C0124" w:rsidP="000C0124">
      <w:pPr>
        <w:widowControl/>
        <w:shd w:val="clear" w:color="auto" w:fill="FFFFFF"/>
        <w:spacing w:line="579" w:lineRule="atLeast"/>
        <w:ind w:firstLine="5284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0C0124">
        <w:rPr>
          <w:rFonts w:ascii="方正仿宋_GBK" w:eastAsia="方正仿宋_GBK" w:hAnsi="Times New Roman" w:cs="Times New Roman" w:hint="eastAsia"/>
          <w:kern w:val="0"/>
          <w:sz w:val="32"/>
          <w:szCs w:val="32"/>
        </w:rPr>
        <w:t> </w:t>
      </w:r>
    </w:p>
    <w:p w:rsidR="00155B43" w:rsidRDefault="00155B43">
      <w:bookmarkStart w:id="0" w:name="_GoBack"/>
      <w:bookmarkEnd w:id="0"/>
    </w:p>
    <w:sectPr w:rsidR="00155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24" w:rsidRDefault="000C0124" w:rsidP="000C0124">
      <w:r>
        <w:separator/>
      </w:r>
    </w:p>
  </w:endnote>
  <w:endnote w:type="continuationSeparator" w:id="0">
    <w:p w:rsidR="000C0124" w:rsidRDefault="000C0124" w:rsidP="000C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24" w:rsidRDefault="000C0124" w:rsidP="000C0124">
      <w:r>
        <w:separator/>
      </w:r>
    </w:p>
  </w:footnote>
  <w:footnote w:type="continuationSeparator" w:id="0">
    <w:p w:rsidR="000C0124" w:rsidRDefault="000C0124" w:rsidP="000C0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25"/>
    <w:rsid w:val="000C0124"/>
    <w:rsid w:val="00155B43"/>
    <w:rsid w:val="006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1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01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01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1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01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01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835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徐晓明</dc:creator>
  <cp:keywords/>
  <dc:description/>
  <cp:lastModifiedBy>徐晓明</cp:lastModifiedBy>
  <cp:revision>2</cp:revision>
  <dcterms:created xsi:type="dcterms:W3CDTF">2018-05-23T02:51:00Z</dcterms:created>
  <dcterms:modified xsi:type="dcterms:W3CDTF">2018-05-23T02:51:00Z</dcterms:modified>
</cp:coreProperties>
</file>