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22" w:type="dxa"/>
        <w:tblCellMar>
          <w:top w:w="45" w:type="dxa"/>
          <w:left w:w="45" w:type="dxa"/>
          <w:bottom w:w="45" w:type="dxa"/>
          <w:right w:w="45" w:type="dxa"/>
        </w:tblCellMar>
        <w:tblLook w:val="04A0" w:firstRow="1" w:lastRow="0" w:firstColumn="1" w:lastColumn="0" w:noHBand="0" w:noVBand="1"/>
      </w:tblPr>
      <w:tblGrid>
        <w:gridCol w:w="8306"/>
      </w:tblGrid>
      <w:tr w:rsidR="004513CE" w:rsidRPr="004513CE" w:rsidTr="004513CE">
        <w:trPr>
          <w:tblCellSpacing w:w="22" w:type="dxa"/>
          <w:jc w:val="center"/>
        </w:trPr>
        <w:tc>
          <w:tcPr>
            <w:tcW w:w="0" w:type="auto"/>
            <w:vAlign w:val="center"/>
            <w:hideMark/>
          </w:tcPr>
          <w:p w:rsidR="004513CE" w:rsidRPr="004513CE" w:rsidRDefault="004513CE" w:rsidP="004513CE">
            <w:pPr>
              <w:widowControl/>
              <w:spacing w:line="330" w:lineRule="atLeast"/>
              <w:jc w:val="center"/>
              <w:rPr>
                <w:rFonts w:ascii="宋体" w:eastAsia="宋体" w:hAnsi="宋体" w:cs="宋体"/>
                <w:color w:val="333333"/>
                <w:kern w:val="0"/>
                <w:sz w:val="18"/>
                <w:szCs w:val="18"/>
              </w:rPr>
            </w:pPr>
            <w:bookmarkStart w:id="0" w:name="_GoBack"/>
            <w:r w:rsidRPr="004513CE">
              <w:rPr>
                <w:rFonts w:ascii="宋体" w:eastAsia="宋体" w:hAnsi="宋体" w:cs="宋体" w:hint="eastAsia"/>
                <w:b/>
                <w:bCs/>
                <w:color w:val="000000"/>
                <w:kern w:val="0"/>
                <w:sz w:val="27"/>
                <w:szCs w:val="27"/>
              </w:rPr>
              <w:t>沈阳市人力资源和社会保障局 沈阳市人才工作办公室 沈阳市财政局关于印发沈阳市军民融合高层次人才引进奖励和项目资助办法（试行）的通知</w:t>
            </w:r>
            <w:bookmarkEnd w:id="0"/>
          </w:p>
        </w:tc>
      </w:tr>
      <w:tr w:rsidR="004513CE" w:rsidRPr="004513CE" w:rsidTr="004513CE">
        <w:trPr>
          <w:tblCellSpacing w:w="22" w:type="dxa"/>
          <w:jc w:val="center"/>
        </w:trPr>
        <w:tc>
          <w:tcPr>
            <w:tcW w:w="0" w:type="auto"/>
            <w:vAlign w:val="center"/>
            <w:hideMark/>
          </w:tcPr>
          <w:p w:rsidR="004513CE" w:rsidRPr="004513CE" w:rsidRDefault="004513CE" w:rsidP="004513CE">
            <w:pPr>
              <w:widowControl/>
              <w:spacing w:line="330" w:lineRule="atLeast"/>
              <w:jc w:val="center"/>
              <w:rPr>
                <w:rFonts w:ascii="宋体" w:eastAsia="宋体" w:hAnsi="宋体" w:cs="宋体" w:hint="eastAsia"/>
                <w:color w:val="333333"/>
                <w:kern w:val="0"/>
                <w:sz w:val="18"/>
                <w:szCs w:val="18"/>
              </w:rPr>
            </w:pPr>
            <w:r w:rsidRPr="004513CE">
              <w:rPr>
                <w:rFonts w:ascii="宋体" w:eastAsia="宋体" w:hAnsi="宋体" w:cs="宋体" w:hint="eastAsia"/>
                <w:color w:val="660000"/>
                <w:kern w:val="0"/>
                <w:sz w:val="18"/>
                <w:szCs w:val="18"/>
              </w:rPr>
              <w:t>更新时间 2018年2月13日  共访问 6946 次</w:t>
            </w:r>
          </w:p>
        </w:tc>
      </w:tr>
      <w:tr w:rsidR="004513CE" w:rsidRPr="004513CE" w:rsidTr="004513CE">
        <w:trPr>
          <w:tblCellSpacing w:w="22" w:type="dxa"/>
          <w:jc w:val="center"/>
        </w:trPr>
        <w:tc>
          <w:tcPr>
            <w:tcW w:w="0" w:type="auto"/>
            <w:vAlign w:val="center"/>
            <w:hideMark/>
          </w:tcPr>
          <w:p w:rsidR="004513CE" w:rsidRPr="004513CE" w:rsidRDefault="004513CE" w:rsidP="004513CE">
            <w:pPr>
              <w:widowControl/>
              <w:spacing w:line="330" w:lineRule="atLeast"/>
              <w:jc w:val="center"/>
              <w:rPr>
                <w:rFonts w:ascii="宋体" w:eastAsia="宋体" w:hAnsi="宋体" w:cs="宋体" w:hint="eastAsia"/>
                <w:color w:val="333333"/>
                <w:kern w:val="0"/>
                <w:sz w:val="18"/>
                <w:szCs w:val="18"/>
              </w:rPr>
            </w:pPr>
            <w:r w:rsidRPr="004513CE">
              <w:rPr>
                <w:rFonts w:ascii="宋体" w:eastAsia="宋体" w:hAnsi="宋体" w:cs="宋体" w:hint="eastAsia"/>
                <w:color w:val="333333"/>
                <w:kern w:val="0"/>
                <w:sz w:val="18"/>
                <w:szCs w:val="18"/>
              </w:rPr>
              <w:pict>
                <v:rect id="_x0000_i1025" style="width:0;height:1.5pt" o:hralign="center" o:hrstd="t" o:hr="t" fillcolor="#a0a0a0" stroked="f"/>
              </w:pict>
            </w:r>
          </w:p>
        </w:tc>
      </w:tr>
      <w:tr w:rsidR="004513CE" w:rsidRPr="004513CE" w:rsidTr="004513CE">
        <w:trPr>
          <w:tblCellSpacing w:w="22" w:type="dxa"/>
          <w:jc w:val="center"/>
        </w:trPr>
        <w:tc>
          <w:tcPr>
            <w:tcW w:w="0" w:type="auto"/>
            <w:vAlign w:val="center"/>
            <w:hideMark/>
          </w:tcPr>
          <w:p w:rsidR="004513CE" w:rsidRPr="004513CE" w:rsidRDefault="004513CE" w:rsidP="004513CE">
            <w:pPr>
              <w:widowControl/>
              <w:spacing w:before="100" w:beforeAutospacing="1" w:after="100" w:afterAutospacing="1" w:line="400" w:lineRule="atLeast"/>
              <w:jc w:val="left"/>
              <w:rPr>
                <w:rFonts w:ascii="宋体" w:eastAsia="宋体" w:hAnsi="宋体" w:cs="宋体" w:hint="eastAsia"/>
                <w:color w:val="000000"/>
                <w:kern w:val="0"/>
                <w:szCs w:val="21"/>
              </w:rPr>
            </w:pPr>
            <w:r w:rsidRPr="004513CE">
              <w:rPr>
                <w:rFonts w:ascii="宋体" w:eastAsia="宋体" w:hAnsi="宋体" w:cs="宋体" w:hint="eastAsia"/>
                <w:color w:val="000000"/>
                <w:kern w:val="0"/>
                <w:szCs w:val="21"/>
              </w:rPr>
              <w:t>                                              沈人社发〔2018〕19号</w:t>
            </w:r>
            <w:r w:rsidRPr="004513CE">
              <w:rPr>
                <w:rFonts w:ascii="宋体" w:eastAsia="宋体" w:hAnsi="宋体" w:cs="宋体" w:hint="eastAsia"/>
                <w:color w:val="000000"/>
                <w:kern w:val="0"/>
                <w:szCs w:val="21"/>
              </w:rPr>
              <w:br/>
              <w:t>各区、县（市）人力资源和社会保障局、人才工作办公室，市直各部门，各有关单位：</w:t>
            </w:r>
            <w:r w:rsidRPr="004513CE">
              <w:rPr>
                <w:rFonts w:ascii="宋体" w:eastAsia="宋体" w:hAnsi="宋体" w:cs="宋体" w:hint="eastAsia"/>
                <w:color w:val="000000"/>
                <w:kern w:val="0"/>
                <w:szCs w:val="21"/>
              </w:rPr>
              <w:br/>
              <w:t xml:space="preserve">　　现将《沈阳市军民融合高层次人才引进奖励和项目资助办法（试行）》印发给你们，请结合实际贯彻落实。</w:t>
            </w:r>
          </w:p>
          <w:p w:rsidR="004513CE" w:rsidRPr="004513CE" w:rsidRDefault="004513CE" w:rsidP="004513CE">
            <w:pPr>
              <w:widowControl/>
              <w:spacing w:before="100" w:beforeAutospacing="1" w:after="100" w:afterAutospacing="1" w:line="400" w:lineRule="atLeast"/>
              <w:jc w:val="left"/>
              <w:rPr>
                <w:rFonts w:ascii="宋体" w:eastAsia="宋体" w:hAnsi="宋体" w:cs="宋体" w:hint="eastAsia"/>
                <w:color w:val="000000"/>
                <w:kern w:val="0"/>
                <w:szCs w:val="21"/>
              </w:rPr>
            </w:pPr>
            <w:r w:rsidRPr="004513CE">
              <w:rPr>
                <w:rFonts w:ascii="宋体" w:eastAsia="宋体" w:hAnsi="宋体" w:cs="宋体" w:hint="eastAsia"/>
                <w:color w:val="000000"/>
                <w:kern w:val="0"/>
                <w:szCs w:val="21"/>
              </w:rPr>
              <w:t xml:space="preserve">　                                                     沈阳市人力资源和社会保障局    沈阳市人才工作办公室   沈阳市财政局 </w:t>
            </w:r>
            <w:r w:rsidRPr="004513CE">
              <w:rPr>
                <w:rFonts w:ascii="宋体" w:eastAsia="宋体" w:hAnsi="宋体" w:cs="宋体" w:hint="eastAsia"/>
                <w:color w:val="000000"/>
                <w:kern w:val="0"/>
                <w:szCs w:val="21"/>
              </w:rPr>
              <w:br/>
              <w:t>                                                                             2018年2月7日</w:t>
            </w:r>
          </w:p>
          <w:p w:rsidR="004513CE" w:rsidRPr="004513CE" w:rsidRDefault="004513CE" w:rsidP="004513CE">
            <w:pPr>
              <w:widowControl/>
              <w:spacing w:before="100" w:beforeAutospacing="1" w:after="100" w:afterAutospacing="1" w:line="400" w:lineRule="atLeast"/>
              <w:jc w:val="left"/>
              <w:rPr>
                <w:rFonts w:ascii="宋体" w:eastAsia="宋体" w:hAnsi="宋体" w:cs="宋体" w:hint="eastAsia"/>
                <w:color w:val="000000"/>
                <w:kern w:val="0"/>
                <w:szCs w:val="21"/>
              </w:rPr>
            </w:pPr>
            <w:r w:rsidRPr="004513CE">
              <w:rPr>
                <w:rFonts w:ascii="宋体" w:eastAsia="宋体" w:hAnsi="宋体" w:cs="宋体" w:hint="eastAsia"/>
                <w:color w:val="000000"/>
                <w:kern w:val="0"/>
                <w:szCs w:val="21"/>
              </w:rPr>
              <w:t xml:space="preserve">　　（此件主动公开）</w:t>
            </w:r>
          </w:p>
          <w:p w:rsidR="004513CE" w:rsidRPr="004513CE" w:rsidRDefault="004513CE" w:rsidP="004513CE">
            <w:pPr>
              <w:widowControl/>
              <w:spacing w:before="100" w:beforeAutospacing="1" w:after="100" w:afterAutospacing="1" w:line="400" w:lineRule="atLeast"/>
              <w:jc w:val="left"/>
              <w:rPr>
                <w:rFonts w:ascii="宋体" w:eastAsia="宋体" w:hAnsi="宋体" w:cs="宋体" w:hint="eastAsia"/>
                <w:color w:val="000000"/>
                <w:kern w:val="0"/>
                <w:szCs w:val="21"/>
              </w:rPr>
            </w:pPr>
            <w:r w:rsidRPr="004513CE">
              <w:rPr>
                <w:rFonts w:ascii="宋体" w:eastAsia="宋体" w:hAnsi="宋体" w:cs="宋体" w:hint="eastAsia"/>
                <w:color w:val="000000"/>
                <w:kern w:val="0"/>
                <w:szCs w:val="21"/>
              </w:rPr>
              <w:t>                                  沈阳市军民融合高层次人才引进奖励和项目资助办法（试行）</w:t>
            </w:r>
          </w:p>
          <w:p w:rsidR="004513CE" w:rsidRPr="004513CE" w:rsidRDefault="004513CE" w:rsidP="004513CE">
            <w:pPr>
              <w:widowControl/>
              <w:spacing w:before="100" w:beforeAutospacing="1" w:after="100" w:afterAutospacing="1" w:line="400" w:lineRule="atLeast"/>
              <w:jc w:val="left"/>
              <w:rPr>
                <w:rFonts w:ascii="宋体" w:eastAsia="宋体" w:hAnsi="宋体" w:cs="宋体" w:hint="eastAsia"/>
                <w:color w:val="000000"/>
                <w:kern w:val="0"/>
                <w:szCs w:val="21"/>
              </w:rPr>
            </w:pPr>
            <w:r w:rsidRPr="004513CE">
              <w:rPr>
                <w:rFonts w:ascii="宋体" w:eastAsia="宋体" w:hAnsi="宋体" w:cs="宋体" w:hint="eastAsia"/>
                <w:color w:val="000000"/>
                <w:kern w:val="0"/>
                <w:szCs w:val="21"/>
              </w:rPr>
              <w:t xml:space="preserve">　　第一章 总 则</w:t>
            </w:r>
            <w:r w:rsidRPr="004513CE">
              <w:rPr>
                <w:rFonts w:ascii="宋体" w:eastAsia="宋体" w:hAnsi="宋体" w:cs="宋体" w:hint="eastAsia"/>
                <w:color w:val="000000"/>
                <w:kern w:val="0"/>
                <w:szCs w:val="21"/>
              </w:rPr>
              <w:br/>
              <w:t xml:space="preserve">　　第一条  为深入贯彻实施人才强市战略，落实"向军民融合发展重点领域聚焦用力"的要求，鼓励军民融合高层次人才来沈创新创业，根据《中共沈阳市委 沈阳市人民政府关于印发&lt;沈阳市建设创新创业人才高地的若干政策措施&gt;的通知》（沈委发〔2017〕27号）,结合我市实际，特制定本办法。</w:t>
            </w:r>
            <w:r w:rsidRPr="004513CE">
              <w:rPr>
                <w:rFonts w:ascii="宋体" w:eastAsia="宋体" w:hAnsi="宋体" w:cs="宋体" w:hint="eastAsia"/>
                <w:color w:val="000000"/>
                <w:kern w:val="0"/>
                <w:szCs w:val="21"/>
              </w:rPr>
              <w:br/>
              <w:t xml:space="preserve">　　第二条  本办法所指军民融合高层次人才，专指部队、军事科研院所、军工单位从事科学研究、技术开发并原则上拥有副高级及以上职称，具有较强科研能力或一定科研成果，自主择业在沈创新创业的军事科研人才。入选沈阳市高精尖人才集聚工程的高层次军事科研人才，不重复享受本办法的奖励补贴和项目资助。</w:t>
            </w:r>
            <w:r w:rsidRPr="004513CE">
              <w:rPr>
                <w:rFonts w:ascii="宋体" w:eastAsia="宋体" w:hAnsi="宋体" w:cs="宋体" w:hint="eastAsia"/>
                <w:color w:val="000000"/>
                <w:kern w:val="0"/>
                <w:szCs w:val="21"/>
              </w:rPr>
              <w:br/>
              <w:t xml:space="preserve">　　第三条  高层次军事科研人才奖励补贴及创业团队项目资助由沈阳市人力资源和社会保障局定期组织申报评审。</w:t>
            </w:r>
            <w:r w:rsidRPr="004513CE">
              <w:rPr>
                <w:rFonts w:ascii="宋体" w:eastAsia="宋体" w:hAnsi="宋体" w:cs="宋体" w:hint="eastAsia"/>
                <w:color w:val="000000"/>
                <w:kern w:val="0"/>
                <w:szCs w:val="21"/>
              </w:rPr>
              <w:br/>
              <w:t xml:space="preserve">　　第二章 奖励补贴和资助标准</w:t>
            </w:r>
            <w:r w:rsidRPr="004513CE">
              <w:rPr>
                <w:rFonts w:ascii="宋体" w:eastAsia="宋体" w:hAnsi="宋体" w:cs="宋体" w:hint="eastAsia"/>
                <w:color w:val="000000"/>
                <w:kern w:val="0"/>
                <w:szCs w:val="21"/>
              </w:rPr>
              <w:br/>
            </w:r>
            <w:r w:rsidRPr="004513CE">
              <w:rPr>
                <w:rFonts w:ascii="宋体" w:eastAsia="宋体" w:hAnsi="宋体" w:cs="宋体" w:hint="eastAsia"/>
                <w:color w:val="000000"/>
                <w:kern w:val="0"/>
                <w:szCs w:val="21"/>
              </w:rPr>
              <w:lastRenderedPageBreak/>
              <w:t xml:space="preserve">　　第四条  对自主择业在沈创新创业的高层次军事科研人才，综合其职称与科研能力，按照A类、B类、C类标准分别给予50万元、30万元、15万元奖励补贴。</w:t>
            </w:r>
            <w:r w:rsidRPr="004513CE">
              <w:rPr>
                <w:rFonts w:ascii="宋体" w:eastAsia="宋体" w:hAnsi="宋体" w:cs="宋体" w:hint="eastAsia"/>
                <w:color w:val="000000"/>
                <w:kern w:val="0"/>
                <w:szCs w:val="21"/>
              </w:rPr>
              <w:br/>
              <w:t xml:space="preserve">　　第五条  对高层次军事科研人才创业团队项目，给予100万元资金资助。</w:t>
            </w:r>
            <w:r w:rsidRPr="004513CE">
              <w:rPr>
                <w:rFonts w:ascii="宋体" w:eastAsia="宋体" w:hAnsi="宋体" w:cs="宋体" w:hint="eastAsia"/>
                <w:color w:val="000000"/>
                <w:kern w:val="0"/>
                <w:szCs w:val="21"/>
              </w:rPr>
              <w:br/>
              <w:t xml:space="preserve">　　第三章  申报标准</w:t>
            </w:r>
            <w:r w:rsidRPr="004513CE">
              <w:rPr>
                <w:rFonts w:ascii="宋体" w:eastAsia="宋体" w:hAnsi="宋体" w:cs="宋体" w:hint="eastAsia"/>
                <w:color w:val="000000"/>
                <w:kern w:val="0"/>
                <w:szCs w:val="21"/>
              </w:rPr>
              <w:br/>
              <w:t xml:space="preserve">　　第六条  自发文之日起与沈阳市企业签订3年及以上全职劳动合同并缴纳社会保险，或自主创办企业的高层次军事科研人才，满足下列条件之一的，可申报相应奖励补贴：</w:t>
            </w:r>
            <w:r w:rsidRPr="004513CE">
              <w:rPr>
                <w:rFonts w:ascii="宋体" w:eastAsia="宋体" w:hAnsi="宋体" w:cs="宋体" w:hint="eastAsia"/>
                <w:color w:val="000000"/>
                <w:kern w:val="0"/>
                <w:szCs w:val="21"/>
              </w:rPr>
              <w:br/>
              <w:t xml:space="preserve">　　A类：在部队、军事院校、军工单位担任科研项目研发人员、技术人员，并拥有正教授及相当职称；近三年担任国家级重大科技专项、实验室、工程技术研究中心等科研平台主要研究开发人员；近五年获得国家级科技奖三等奖及以上奖励项目完成人（三等奖前三名，三等奖以上层次奖励不限排名）。</w:t>
            </w:r>
            <w:r w:rsidRPr="004513CE">
              <w:rPr>
                <w:rFonts w:ascii="宋体" w:eastAsia="宋体" w:hAnsi="宋体" w:cs="宋体" w:hint="eastAsia"/>
                <w:color w:val="000000"/>
                <w:kern w:val="0"/>
                <w:szCs w:val="21"/>
              </w:rPr>
              <w:br/>
              <w:t xml:space="preserve">　　B类：近三年担任省部级重大科技专项、实验室、工程技术研究中心等科研平台主要研究开发人员；近五年获得省部级科技奖励（含国防科学技术奖、中国人民解放军科技进步奖）二等奖及以上奖励项目完成人（二等奖前五名，二等奖以上层次奖励不限排名）。</w:t>
            </w:r>
            <w:r w:rsidRPr="004513CE">
              <w:rPr>
                <w:rFonts w:ascii="宋体" w:eastAsia="宋体" w:hAnsi="宋体" w:cs="宋体" w:hint="eastAsia"/>
                <w:color w:val="000000"/>
                <w:kern w:val="0"/>
                <w:szCs w:val="21"/>
              </w:rPr>
              <w:br/>
              <w:t xml:space="preserve">　　C类：近三年担任地市级重大科技专项、实验室、工程技术研究中心等科研平台主要研究开发人员；近五年获得地市级科技奖励（含国防科学技术奖）一等奖及以上奖励项目完成人（一等奖前三名，一等奖以上层次奖励不限排名）。</w:t>
            </w:r>
            <w:r w:rsidRPr="004513CE">
              <w:rPr>
                <w:rFonts w:ascii="宋体" w:eastAsia="宋体" w:hAnsi="宋体" w:cs="宋体" w:hint="eastAsia"/>
                <w:color w:val="000000"/>
                <w:kern w:val="0"/>
                <w:szCs w:val="21"/>
              </w:rPr>
              <w:br/>
              <w:t xml:space="preserve">　　具有博士以上学历、专业技术水平较高，并拥有产业化前景较好的科研成果的其他高层次军事科研人才，可参照上述条件申报，由专家评审确定相应类别。</w:t>
            </w:r>
            <w:r w:rsidRPr="004513CE">
              <w:rPr>
                <w:rFonts w:ascii="宋体" w:eastAsia="宋体" w:hAnsi="宋体" w:cs="宋体" w:hint="eastAsia"/>
                <w:color w:val="000000"/>
                <w:kern w:val="0"/>
                <w:szCs w:val="21"/>
              </w:rPr>
              <w:br/>
              <w:t xml:space="preserve">　　第七条  自发文之日起落户沈阳的高层次军事科研人才创业团队，并符合以下全部条件的，可申报项目资助：</w:t>
            </w:r>
            <w:r w:rsidRPr="004513CE">
              <w:rPr>
                <w:rFonts w:ascii="宋体" w:eastAsia="宋体" w:hAnsi="宋体" w:cs="宋体" w:hint="eastAsia"/>
                <w:color w:val="000000"/>
                <w:kern w:val="0"/>
                <w:szCs w:val="21"/>
              </w:rPr>
              <w:br/>
              <w:t xml:space="preserve">　　1.团队项目企业已在沈阳市工商注册登记，项目已在当地备案登记并实际启动，项目固定资产投资不低于100万元。</w:t>
            </w:r>
            <w:r w:rsidRPr="004513CE">
              <w:rPr>
                <w:rFonts w:ascii="宋体" w:eastAsia="宋体" w:hAnsi="宋体" w:cs="宋体" w:hint="eastAsia"/>
                <w:color w:val="000000"/>
                <w:kern w:val="0"/>
                <w:szCs w:val="21"/>
              </w:rPr>
              <w:br/>
              <w:t xml:space="preserve">　　2.团队项目拥有核心技术且已申请至少一项发明专利，项目符合沈阳市战略性新兴产业发展方向，目标产品市场前景较好。</w:t>
            </w:r>
            <w:r w:rsidRPr="004513CE">
              <w:rPr>
                <w:rFonts w:ascii="宋体" w:eastAsia="宋体" w:hAnsi="宋体" w:cs="宋体" w:hint="eastAsia"/>
                <w:color w:val="000000"/>
                <w:kern w:val="0"/>
                <w:szCs w:val="21"/>
              </w:rPr>
              <w:br/>
              <w:t xml:space="preserve">　　3.项目团队应至少有2名核心成员为掌握项目核心技术和科研成果的高层次军事科研人才，且团队核心成员在企业持股总额不低于30%或实际货币出资不低于50万元。</w:t>
            </w:r>
            <w:r w:rsidRPr="004513CE">
              <w:rPr>
                <w:rFonts w:ascii="宋体" w:eastAsia="宋体" w:hAnsi="宋体" w:cs="宋体" w:hint="eastAsia"/>
                <w:color w:val="000000"/>
                <w:kern w:val="0"/>
                <w:szCs w:val="21"/>
              </w:rPr>
              <w:br/>
              <w:t xml:space="preserve">　　第四章  申报和评审流程</w:t>
            </w:r>
            <w:r w:rsidRPr="004513CE">
              <w:rPr>
                <w:rFonts w:ascii="宋体" w:eastAsia="宋体" w:hAnsi="宋体" w:cs="宋体" w:hint="eastAsia"/>
                <w:color w:val="000000"/>
                <w:kern w:val="0"/>
                <w:szCs w:val="21"/>
              </w:rPr>
              <w:br/>
              <w:t xml:space="preserve">　　第八条 申报初审。高层次军事科研人才所在单位负责组织有关人员申报并对申报材料进行审核。申报者可登陆沈阳市人力资源和社会保障网（</w:t>
            </w:r>
            <w:hyperlink r:id="rId6" w:history="1">
              <w:r w:rsidRPr="004513CE">
                <w:rPr>
                  <w:rFonts w:ascii="宋体" w:eastAsia="宋体" w:hAnsi="宋体" w:cs="宋体" w:hint="eastAsia"/>
                  <w:color w:val="333333"/>
                  <w:kern w:val="0"/>
                  <w:sz w:val="18"/>
                  <w:szCs w:val="18"/>
                </w:rPr>
                <w:t>www.syhrss.gov.cn</w:t>
              </w:r>
            </w:hyperlink>
            <w:r w:rsidRPr="004513CE">
              <w:rPr>
                <w:rFonts w:ascii="宋体" w:eastAsia="宋体" w:hAnsi="宋体" w:cs="宋体" w:hint="eastAsia"/>
                <w:color w:val="000000"/>
                <w:kern w:val="0"/>
                <w:szCs w:val="21"/>
              </w:rPr>
              <w:t>），下载并填报《沈阳市高层次军事科研人才奖励补贴申报表》或《沈阳市高层次军事科研人才团队创业项目资助申报表》，并准备相应的证明材料，由所在单位将审核无误后的申请材料，报市人力资源和社会保障局。每年审报时间：上半年一次，下半年一次。</w:t>
            </w:r>
            <w:r w:rsidRPr="004513CE">
              <w:rPr>
                <w:rFonts w:ascii="宋体" w:eastAsia="宋体" w:hAnsi="宋体" w:cs="宋体" w:hint="eastAsia"/>
                <w:color w:val="000000"/>
                <w:kern w:val="0"/>
                <w:szCs w:val="21"/>
              </w:rPr>
              <w:br/>
            </w:r>
            <w:r w:rsidRPr="004513CE">
              <w:rPr>
                <w:rFonts w:ascii="宋体" w:eastAsia="宋体" w:hAnsi="宋体" w:cs="宋体" w:hint="eastAsia"/>
                <w:color w:val="000000"/>
                <w:kern w:val="0"/>
                <w:szCs w:val="21"/>
              </w:rPr>
              <w:lastRenderedPageBreak/>
              <w:t xml:space="preserve">　　申报人才奖励补贴证明材料包括：身份证、转业军人证、最高学历证书、职称证书（或同等效力证明书）、科技奖励证、科研项目任职情况等；劳动合同、社保缴费证明或自主创业的营业执照。</w:t>
            </w:r>
            <w:r w:rsidRPr="004513CE">
              <w:rPr>
                <w:rFonts w:ascii="宋体" w:eastAsia="宋体" w:hAnsi="宋体" w:cs="宋体" w:hint="eastAsia"/>
                <w:color w:val="000000"/>
                <w:kern w:val="0"/>
                <w:szCs w:val="21"/>
              </w:rPr>
              <w:br/>
              <w:t xml:space="preserve">　　申报项目资助证明材料包括：团队核心成员身份证、转业军人证、最高学历证书、职称证书（或同等效力证明书）、科技奖励证、科研项目任职情况等；公司营业执照、章程、出资证明、验资报告、合作协议或聘用合同等；创业团队中高层次军事科研人才出资人资格、股权比例、担任公司职务等；公司发明专利证书、核心技术成果和目标产品情况介绍、项目投资备案情况等。</w:t>
            </w:r>
            <w:r w:rsidRPr="004513CE">
              <w:rPr>
                <w:rFonts w:ascii="宋体" w:eastAsia="宋体" w:hAnsi="宋体" w:cs="宋体" w:hint="eastAsia"/>
                <w:color w:val="000000"/>
                <w:kern w:val="0"/>
                <w:szCs w:val="21"/>
              </w:rPr>
              <w:br/>
              <w:t xml:space="preserve">　　第九条  资格审核。市人力资源和社会保障局会同有关部门，通过适当方式对申报对象及申报材料有关情况进行审核，确定专家评审对象名单。</w:t>
            </w:r>
            <w:r w:rsidRPr="004513CE">
              <w:rPr>
                <w:rFonts w:ascii="宋体" w:eastAsia="宋体" w:hAnsi="宋体" w:cs="宋体" w:hint="eastAsia"/>
                <w:color w:val="000000"/>
                <w:kern w:val="0"/>
                <w:szCs w:val="21"/>
              </w:rPr>
              <w:br/>
              <w:t xml:space="preserve">　　第十条  专家评审。市人力资源和社会保障局会同市人才办、市科技局等部门，组织召开专家评会议，初步确定拟奖励资助对象。</w:t>
            </w:r>
            <w:r w:rsidRPr="004513CE">
              <w:rPr>
                <w:rFonts w:ascii="宋体" w:eastAsia="宋体" w:hAnsi="宋体" w:cs="宋体" w:hint="eastAsia"/>
                <w:color w:val="000000"/>
                <w:kern w:val="0"/>
                <w:szCs w:val="21"/>
              </w:rPr>
              <w:br/>
              <w:t xml:space="preserve">　　第十一条  公示审定。初步确定的拟奖励资助对象有关情况面向社会进行公示，接受社会监督。经公示无异议的拟奖励资助对象报市政府审定。</w:t>
            </w:r>
            <w:r w:rsidRPr="004513CE">
              <w:rPr>
                <w:rFonts w:ascii="宋体" w:eastAsia="宋体" w:hAnsi="宋体" w:cs="宋体" w:hint="eastAsia"/>
                <w:color w:val="000000"/>
                <w:kern w:val="0"/>
                <w:szCs w:val="21"/>
              </w:rPr>
              <w:br/>
              <w:t xml:space="preserve">　　第五章  资金发放流程</w:t>
            </w:r>
            <w:r w:rsidRPr="004513CE">
              <w:rPr>
                <w:rFonts w:ascii="宋体" w:eastAsia="宋体" w:hAnsi="宋体" w:cs="宋体" w:hint="eastAsia"/>
                <w:color w:val="000000"/>
                <w:kern w:val="0"/>
                <w:szCs w:val="21"/>
              </w:rPr>
              <w:br/>
              <w:t xml:space="preserve">　　第十二条  资金拨付。经市政府审定的奖励资助对象，由市人力资源和社会保障局按照规定程序，核准奖励对象，按照类别，将奖励资助资金一次性划拨给奖励对象所在单位。由用人单位将奖励资金发放给本人。</w:t>
            </w:r>
            <w:r w:rsidRPr="004513CE">
              <w:rPr>
                <w:rFonts w:ascii="宋体" w:eastAsia="宋体" w:hAnsi="宋体" w:cs="宋体" w:hint="eastAsia"/>
                <w:color w:val="000000"/>
                <w:kern w:val="0"/>
                <w:szCs w:val="21"/>
              </w:rPr>
              <w:br/>
              <w:t xml:space="preserve">　　第十三条  奖励补贴资金由区、县（市）财政承担，市财政对区、县（市）实际补贴资金给予50%补助。市财政对申报材料弄虚作假、违规使用资助经费等行为，一经核实，由市人力资源和社会保障局会同有关部门向用人单位追缴奖励经费，并纳入诚信黑名单。构成犯罪的，依法追究所在单位和相关责任人的刑事责任。奖励对象与用人单位在3年内解除劳动合同的，用人单位须按照实际履行的合同时间，退还全部或部分奖励经费。</w:t>
            </w:r>
            <w:r w:rsidRPr="004513CE">
              <w:rPr>
                <w:rFonts w:ascii="宋体" w:eastAsia="宋体" w:hAnsi="宋体" w:cs="宋体" w:hint="eastAsia"/>
                <w:color w:val="000000"/>
                <w:kern w:val="0"/>
                <w:szCs w:val="21"/>
              </w:rPr>
              <w:br/>
              <w:t xml:space="preserve">　　第六章  附　则</w:t>
            </w:r>
            <w:r w:rsidRPr="004513CE">
              <w:rPr>
                <w:rFonts w:ascii="宋体" w:eastAsia="宋体" w:hAnsi="宋体" w:cs="宋体" w:hint="eastAsia"/>
                <w:color w:val="000000"/>
                <w:kern w:val="0"/>
                <w:szCs w:val="21"/>
              </w:rPr>
              <w:br/>
              <w:t xml:space="preserve">　　第十四条  本办法自公布之日起实施，由市人力资源和社会保障局负责解释。</w:t>
            </w:r>
          </w:p>
        </w:tc>
      </w:tr>
    </w:tbl>
    <w:p w:rsidR="002208D4" w:rsidRPr="004513CE" w:rsidRDefault="002208D4"/>
    <w:sectPr w:rsidR="002208D4" w:rsidRPr="004513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142" w:rsidRDefault="00514142" w:rsidP="004513CE">
      <w:r>
        <w:separator/>
      </w:r>
    </w:p>
  </w:endnote>
  <w:endnote w:type="continuationSeparator" w:id="0">
    <w:p w:rsidR="00514142" w:rsidRDefault="00514142" w:rsidP="0045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142" w:rsidRDefault="00514142" w:rsidP="004513CE">
      <w:r>
        <w:separator/>
      </w:r>
    </w:p>
  </w:footnote>
  <w:footnote w:type="continuationSeparator" w:id="0">
    <w:p w:rsidR="00514142" w:rsidRDefault="00514142" w:rsidP="00451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04"/>
    <w:rsid w:val="002208D4"/>
    <w:rsid w:val="004513CE"/>
    <w:rsid w:val="00514142"/>
    <w:rsid w:val="008B3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211A79-88FA-47EF-9A95-7BD1E496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1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13CE"/>
    <w:rPr>
      <w:sz w:val="18"/>
      <w:szCs w:val="18"/>
    </w:rPr>
  </w:style>
  <w:style w:type="paragraph" w:styleId="a4">
    <w:name w:val="footer"/>
    <w:basedOn w:val="a"/>
    <w:link w:val="Char0"/>
    <w:uiPriority w:val="99"/>
    <w:unhideWhenUsed/>
    <w:rsid w:val="004513CE"/>
    <w:pPr>
      <w:tabs>
        <w:tab w:val="center" w:pos="4153"/>
        <w:tab w:val="right" w:pos="8306"/>
      </w:tabs>
      <w:snapToGrid w:val="0"/>
      <w:jc w:val="left"/>
    </w:pPr>
    <w:rPr>
      <w:sz w:val="18"/>
      <w:szCs w:val="18"/>
    </w:rPr>
  </w:style>
  <w:style w:type="character" w:customStyle="1" w:styleId="Char0">
    <w:name w:val="页脚 Char"/>
    <w:basedOn w:val="a0"/>
    <w:link w:val="a4"/>
    <w:uiPriority w:val="99"/>
    <w:rsid w:val="004513CE"/>
    <w:rPr>
      <w:sz w:val="18"/>
      <w:szCs w:val="18"/>
    </w:rPr>
  </w:style>
  <w:style w:type="character" w:customStyle="1" w:styleId="temtitle">
    <w:name w:val="temtitle"/>
    <w:basedOn w:val="a0"/>
    <w:rsid w:val="004513CE"/>
  </w:style>
  <w:style w:type="paragraph" w:styleId="a5">
    <w:name w:val="Normal (Web)"/>
    <w:basedOn w:val="a"/>
    <w:uiPriority w:val="99"/>
    <w:semiHidden/>
    <w:unhideWhenUsed/>
    <w:rsid w:val="004513C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51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2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yhrss.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2386</Characters>
  <Application>Microsoft Office Word</Application>
  <DocSecurity>0</DocSecurity>
  <Lines>19</Lines>
  <Paragraphs>5</Paragraphs>
  <ScaleCrop>false</ScaleCrop>
  <Company>微软中国</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2018-12-17T08:09:00Z</dcterms:created>
  <dcterms:modified xsi:type="dcterms:W3CDTF">2018-12-17T08:09:00Z</dcterms:modified>
</cp:coreProperties>
</file>