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上杭县人民政府关于印发上杭县化解部分行业过剩产能推动产业转型升级实施意见的通知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"http://xxgk.longyan.gov.cn/srmzf/zfxxgkml/02/05/201611/javascript:fontZoomC();"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"http://xxgk.longyan.gov.cn/srmzf/zfxxgkml/02/05/201611/javascript:fontZoomB();"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"http://xxgk.longyan.gov.cn/srmzf/zfxxgkml/02/05/201611/javascript:fontZoomA();"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15"/>
                <w:szCs w:val="15"/>
                <w:bdr w:val="none" w:color="auto" w:sz="0" w:space="0"/>
              </w:rPr>
              <w:t>各乡（镇）人民政府，县直各单位：</w:t>
            </w:r>
            <w:r>
              <w:rPr>
                <w:rFonts w:hint="eastAsia" w:ascii="宋体" w:hAnsi="宋体" w:eastAsia="宋体" w:cs="宋体"/>
                <w:b w:val="0"/>
                <w:i w:val="0"/>
                <w:caps w:val="0"/>
                <w:color w:val="333333"/>
                <w:spacing w:val="0"/>
                <w:sz w:val="21"/>
                <w:szCs w:val="21"/>
                <w:bdr w:val="none" w:color="auto" w:sz="0" w:space="0"/>
              </w:rPr>
              <w:t> 各乡镇人民政府）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《上杭县化解部分行业过剩产能推动产业转型升级实施意见》已经县委十三届二次全会审议通过，现印发给你们，请认真组织实施。</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上杭县人民政府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2016</w:t>
            </w:r>
            <w:r>
              <w:rPr>
                <w:rFonts w:hint="eastAsia" w:ascii="宋体" w:hAnsi="宋体" w:eastAsia="宋体" w:cs="宋体"/>
                <w:b w:val="0"/>
                <w:i w:val="0"/>
                <w:caps w:val="0"/>
                <w:color w:val="333333"/>
                <w:spacing w:val="0"/>
                <w:sz w:val="15"/>
                <w:szCs w:val="15"/>
                <w:bdr w:val="none" w:color="auto" w:sz="0" w:space="0"/>
              </w:rPr>
              <w:t>年9月23日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hint="eastAsia" w:ascii="宋体" w:hAnsi="宋体" w:eastAsia="宋体" w:cs="宋体"/>
                <w:i w:val="0"/>
                <w:caps w:val="0"/>
                <w:color w:val="333333"/>
                <w:spacing w:val="0"/>
                <w:sz w:val="21"/>
                <w:szCs w:val="21"/>
                <w:bdr w:val="none" w:color="auto" w:sz="0" w:space="0"/>
              </w:rPr>
              <w:t>上杭县化解部分行业过剩产能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15"/>
                <w:szCs w:val="15"/>
                <w:bdr w:val="none" w:color="auto" w:sz="0" w:space="0"/>
              </w:rPr>
              <w:t>推动产业转型升级实施意见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为深入贯彻落实中央及省委省政府加强供给侧结构性改革的战略部署，切实做好我县化解产能过剩工作，拓展先进制造业发展空间</w:t>
            </w:r>
            <w:r>
              <w:rPr>
                <w:rFonts w:hint="eastAsia" w:ascii="宋体" w:hAnsi="宋体" w:eastAsia="宋体" w:cs="宋体"/>
                <w:b w:val="0"/>
                <w:i w:val="0"/>
                <w:caps w:val="0"/>
                <w:color w:val="333333"/>
                <w:spacing w:val="0"/>
                <w:sz w:val="15"/>
                <w:szCs w:val="15"/>
                <w:bdr w:val="none" w:color="auto" w:sz="0" w:space="0"/>
              </w:rPr>
              <w:t>，促进产业提质增效，根据上杭县《关于推进供给侧结构性改革的实施方案（2016-2018年)》，现提出如下意见。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一、总体要求与工作目标</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（一）总体要求</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坚决贯彻落实国务院、省、市关于化解部分行业过剩产能的政策，以习近平总书记系列讲话精神为指导，坚持转变发展方式，践行创新、协调、绿色、开放、共享的发展理念</w:t>
            </w:r>
            <w:r>
              <w:rPr>
                <w:rFonts w:hint="eastAsia" w:ascii="宋体" w:hAnsi="宋体" w:eastAsia="宋体" w:cs="宋体"/>
                <w:b w:val="0"/>
                <w:i w:val="0"/>
                <w:caps w:val="0"/>
                <w:color w:val="333333"/>
                <w:spacing w:val="0"/>
                <w:sz w:val="15"/>
                <w:szCs w:val="15"/>
                <w:bdr w:val="none" w:color="auto" w:sz="0" w:space="0"/>
              </w:rPr>
              <w:t>，以推进供给侧结构性改革为主线，按照“尊重规律、分业施策、多管齐下、标本兼治”的原则，遵循“企业主体、政府推动、市场引导、依法处置”以及“多兼并重组、少破产清算”的原则，有保有压，发挥市场机制作用，完善配套政策，有效化解过剩产能，为先进产能腾出空间，扶持技术领先、附加值高、竞争力强的先进产能做优做强，推动产业转型升级。</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（二）工作目标</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根据我县实际和行业特点，有针对性地制定</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15"/>
                <w:szCs w:val="15"/>
                <w:bdr w:val="none" w:color="auto" w:sz="0" w:space="0"/>
              </w:rPr>
              <w:t>一业一策</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15"/>
                <w:szCs w:val="15"/>
                <w:bdr w:val="none" w:color="auto" w:sz="0" w:space="0"/>
              </w:rPr>
              <w:t>一企一策</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15"/>
                <w:szCs w:val="15"/>
                <w:bdr w:val="none" w:color="auto" w:sz="0" w:space="0"/>
              </w:rPr>
              <w:t>的过剩产能化解方案。全面推动造纸、化工、纺织等传统行业一批低端低效产能转型提升。以技术改造、企业兼并重组等方式退出一批低端低效产能，发展一批中高端产能。到</w:t>
            </w:r>
            <w:r>
              <w:rPr>
                <w:rFonts w:hint="eastAsia" w:ascii="宋体" w:hAnsi="宋体" w:eastAsia="宋体" w:cs="宋体"/>
                <w:b w:val="0"/>
                <w:i w:val="0"/>
                <w:caps w:val="0"/>
                <w:color w:val="333333"/>
                <w:spacing w:val="0"/>
                <w:sz w:val="21"/>
                <w:szCs w:val="21"/>
                <w:bdr w:val="none" w:color="auto" w:sz="0" w:space="0"/>
              </w:rPr>
              <w:t>2018</w:t>
            </w:r>
            <w:r>
              <w:rPr>
                <w:rFonts w:hint="eastAsia" w:ascii="宋体" w:hAnsi="宋体" w:eastAsia="宋体" w:cs="宋体"/>
                <w:b w:val="0"/>
                <w:i w:val="0"/>
                <w:caps w:val="0"/>
                <w:color w:val="333333"/>
                <w:spacing w:val="0"/>
                <w:sz w:val="15"/>
                <w:szCs w:val="15"/>
                <w:bdr w:val="none" w:color="auto" w:sz="0" w:space="0"/>
              </w:rPr>
              <w:t>年，需要整顿的企业清洁生产和污染治理水平显著提高，资源综合利用水平稳步提升，经济效益明显好转，核心竞争力明显增强。造纸产能控制在</w:t>
            </w:r>
            <w:r>
              <w:rPr>
                <w:rFonts w:hint="eastAsia" w:ascii="宋体" w:hAnsi="宋体" w:eastAsia="宋体" w:cs="宋体"/>
                <w:b w:val="0"/>
                <w:i w:val="0"/>
                <w:caps w:val="0"/>
                <w:color w:val="333333"/>
                <w:spacing w:val="0"/>
                <w:sz w:val="21"/>
                <w:szCs w:val="21"/>
                <w:bdr w:val="none" w:color="auto" w:sz="0" w:space="0"/>
              </w:rPr>
              <w:t>6</w:t>
            </w:r>
            <w:r>
              <w:rPr>
                <w:rFonts w:hint="eastAsia" w:ascii="宋体" w:hAnsi="宋体" w:eastAsia="宋体" w:cs="宋体"/>
                <w:b w:val="0"/>
                <w:i w:val="0"/>
                <w:caps w:val="0"/>
                <w:color w:val="333333"/>
                <w:spacing w:val="0"/>
                <w:sz w:val="15"/>
                <w:szCs w:val="15"/>
                <w:bdr w:val="none" w:color="auto" w:sz="0" w:space="0"/>
              </w:rPr>
              <w:t>万吨以内，产业布局与区域经济发展相协调，产能利用率达到</w:t>
            </w:r>
            <w:r>
              <w:rPr>
                <w:rFonts w:hint="eastAsia" w:ascii="宋体" w:hAnsi="宋体" w:eastAsia="宋体" w:cs="宋体"/>
                <w:b w:val="0"/>
                <w:i w:val="0"/>
                <w:caps w:val="0"/>
                <w:color w:val="333333"/>
                <w:spacing w:val="0"/>
                <w:sz w:val="21"/>
                <w:szCs w:val="21"/>
                <w:bdr w:val="none" w:color="auto" w:sz="0" w:space="0"/>
              </w:rPr>
              <w:t>80%</w:t>
            </w:r>
            <w:r>
              <w:rPr>
                <w:rFonts w:hint="eastAsia" w:ascii="宋体" w:hAnsi="宋体" w:eastAsia="宋体" w:cs="宋体"/>
                <w:b w:val="0"/>
                <w:i w:val="0"/>
                <w:caps w:val="0"/>
                <w:color w:val="333333"/>
                <w:spacing w:val="0"/>
                <w:sz w:val="15"/>
                <w:szCs w:val="15"/>
                <w:bdr w:val="none" w:color="auto" w:sz="0" w:space="0"/>
              </w:rPr>
              <w:t>以上。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二、重点任务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15"/>
                <w:szCs w:val="15"/>
                <w:bdr w:val="none" w:color="auto" w:sz="0" w:space="0"/>
              </w:rPr>
              <w:t>（一）严禁新增过剩产能。</w:t>
            </w:r>
            <w:r>
              <w:rPr>
                <w:rFonts w:hint="eastAsia" w:ascii="宋体" w:hAnsi="宋体" w:eastAsia="宋体" w:cs="宋体"/>
                <w:b w:val="0"/>
                <w:i w:val="0"/>
                <w:caps w:val="0"/>
                <w:color w:val="333333"/>
                <w:spacing w:val="0"/>
                <w:sz w:val="15"/>
                <w:szCs w:val="15"/>
                <w:bdr w:val="none" w:color="auto" w:sz="0" w:space="0"/>
              </w:rPr>
              <w:t>严格执行国家产业政策，钢铁（铁合金）、水泥等行业要严格执行等量置换或减量置换，严禁新增产能项目。加强重大项目规划引导，鼓励行业协会等第三方机构对主要行业的市场需求、产能等开展定期评估，提高决策的精准度和科学性，防止出现新的重复投资和过剩产能。在坚决遏制产能盲目扩张的前提下，有序推进产业布局调整和优化。（县发改局、经信科技局、环保局、国土资源局、人行上杭支行、银监办、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（二</w:t>
            </w:r>
            <w:r>
              <w:rPr>
                <w:rFonts w:hint="eastAsia" w:ascii="宋体" w:hAnsi="宋体" w:eastAsia="宋体" w:cs="宋体"/>
                <w:b/>
                <w:i w:val="0"/>
                <w:caps w:val="0"/>
                <w:color w:val="333333"/>
                <w:spacing w:val="0"/>
                <w:sz w:val="15"/>
                <w:szCs w:val="15"/>
                <w:bdr w:val="none" w:color="auto" w:sz="0" w:space="0"/>
              </w:rPr>
              <w:t>）依法依规淘汰过剩产能。</w:t>
            </w:r>
            <w:r>
              <w:rPr>
                <w:rFonts w:hint="eastAsia" w:ascii="宋体" w:hAnsi="宋体" w:eastAsia="宋体" w:cs="宋体"/>
                <w:b w:val="0"/>
                <w:i w:val="0"/>
                <w:caps w:val="0"/>
                <w:color w:val="333333"/>
                <w:spacing w:val="0"/>
                <w:sz w:val="15"/>
                <w:szCs w:val="15"/>
                <w:bdr w:val="none" w:color="auto" w:sz="0" w:space="0"/>
              </w:rPr>
              <w:t>严格执行环境保护、节约能源、清洁生产、产品质量、安全生产等方面的法律法规和技术标准，加大无证违法生产企业查处力度，严厉打击“地条钢”“塑料米”等无证生产，取缔非法生产经营企业，维护公平竞争的市场环境。鼓励资源利用率、产出率低下以及产品缺乏市场竞争力的企业加大改造力度，淘汰落后装备、工艺和产品，提高装备水平和智能化程度，实现产业升级或转型发展。加强财政资金引导，积极争取国家和省、市级淘汰落后产能奖励资金，加快淘汰落后产能。（县经信科技局、发改局、国土资源局、环保局、市场监督管理局、安监局、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（三）引导过剩行业转型升级。</w:t>
            </w:r>
            <w:r>
              <w:rPr>
                <w:rFonts w:hint="eastAsia" w:ascii="宋体" w:hAnsi="宋体" w:eastAsia="宋体" w:cs="宋体"/>
                <w:b w:val="0"/>
                <w:i w:val="0"/>
                <w:caps w:val="0"/>
                <w:color w:val="333333"/>
                <w:spacing w:val="0"/>
                <w:sz w:val="21"/>
                <w:szCs w:val="21"/>
                <w:bdr w:val="none" w:color="auto" w:sz="0" w:space="0"/>
              </w:rPr>
              <w:t>进一步完善和落实相关产业政策，提高产业准入门槛，严格能评、环评、安评审查，抑制高能耗、高排放企业新增产能。严格执行强制性能耗限额标准，对超过能源限额标准和环保等不达标的企业，实施差别电价和惩罚性电价、水价等差别价格政策。发挥市场机制作用</w:t>
            </w:r>
            <w:r>
              <w:rPr>
                <w:rFonts w:hint="eastAsia" w:ascii="宋体" w:hAnsi="宋体" w:eastAsia="宋体" w:cs="宋体"/>
                <w:b w:val="0"/>
                <w:i w:val="0"/>
                <w:caps w:val="0"/>
                <w:color w:val="333333"/>
                <w:spacing w:val="0"/>
                <w:sz w:val="15"/>
                <w:szCs w:val="15"/>
                <w:bdr w:val="none" w:color="auto" w:sz="0" w:space="0"/>
              </w:rPr>
              <w:t>，促进停产、半停产及竞争力差转型升级无望企业主动退出。支持有条件的造纸、纺织等企业在等量淘汰的前提下进行技改扩能，提升企业竞争力。支持优势造纸企业搭建产能整合平台，利用市场化手段推进联合重组，提升产业集中度。（县经信科技局、发改局、环保局、市场监督管理局、安监局、物价局、城区用水办、供电公司、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（四）分类处置僵尸企业。</w:t>
            </w:r>
            <w:r>
              <w:rPr>
                <w:rFonts w:hint="eastAsia" w:ascii="宋体" w:hAnsi="宋体" w:eastAsia="宋体" w:cs="宋体"/>
                <w:b w:val="0"/>
                <w:i w:val="0"/>
                <w:caps w:val="0"/>
                <w:color w:val="333333"/>
                <w:spacing w:val="0"/>
                <w:sz w:val="21"/>
                <w:szCs w:val="21"/>
                <w:bdr w:val="none" w:color="auto" w:sz="0" w:space="0"/>
              </w:rPr>
              <w:t>全面摸清“僵尸企业”“空壳企业”，针对性采取清算破产、兼并重组、破产退出等方式精确处置。按照“企业主体、政府推动、市场引导、依法处置”的原则，采取资产重组、产权转让、关闭破产、清算注销等方式，实现清理退出一批、兼并重组一批、改造提升一批。建立优胜劣汰市场化退出机制，对缺乏核心竞争力、连续亏损且扭亏无望的企业，及时进行重组、整合、清算，加快对改制留守企业、关停企业和空壳企业的清理退出。对解困有望的企业，通过支持加大技改等方式帮助其走出困境。</w:t>
            </w:r>
            <w:r>
              <w:rPr>
                <w:rFonts w:hint="eastAsia" w:ascii="宋体" w:hAnsi="宋体" w:eastAsia="宋体" w:cs="宋体"/>
                <w:b w:val="0"/>
                <w:i w:val="0"/>
                <w:caps w:val="0"/>
                <w:color w:val="333333"/>
                <w:spacing w:val="0"/>
                <w:sz w:val="15"/>
                <w:szCs w:val="15"/>
                <w:bdr w:val="none" w:color="auto" w:sz="0" w:space="0"/>
              </w:rPr>
              <w:t>（县发改局、经信科技局、人社局、财政局、国资局、国税局、地税局、金融办、银监办、人行上杭支行、县工业园区管委会、蛟洋工业区管委办，各乡镇人民政府）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（五）引导企业开展兼并重组。</w:t>
            </w:r>
            <w:r>
              <w:rPr>
                <w:rFonts w:hint="eastAsia" w:ascii="宋体" w:hAnsi="宋体" w:eastAsia="宋体" w:cs="宋体"/>
                <w:b w:val="0"/>
                <w:i w:val="0"/>
                <w:caps w:val="0"/>
                <w:color w:val="333333"/>
                <w:spacing w:val="0"/>
                <w:sz w:val="21"/>
                <w:szCs w:val="21"/>
                <w:bdr w:val="none" w:color="auto" w:sz="0" w:space="0"/>
              </w:rPr>
              <w:t>坚持“市场主导、政府引导、量质并重、稳妥推进”的原则，支持“僵尸企业”开展兼并重组。对因兼并重组需要办理变更土地、房产、税务、消防、环保、社保、用水、用电等手续的，开启“绿色通道”，优先加快办理。严格落实兼并重组税收优惠政策，对企业在开展兼并重组的过程中符合税收优惠条件的予以办理减免税收。</w:t>
            </w:r>
            <w:r>
              <w:rPr>
                <w:rFonts w:hint="eastAsia" w:ascii="宋体" w:hAnsi="宋体" w:eastAsia="宋体" w:cs="宋体"/>
                <w:b w:val="0"/>
                <w:i w:val="0"/>
                <w:caps w:val="0"/>
                <w:color w:val="333333"/>
                <w:spacing w:val="0"/>
                <w:sz w:val="15"/>
                <w:szCs w:val="15"/>
                <w:bdr w:val="none" w:color="auto" w:sz="0" w:space="0"/>
              </w:rPr>
              <w:t>（县经信科技局、财政局、发改局、国土资源局、住建局、环保局、市场监督管理局、国税局、地税局、县工业园区管委会、蛟洋工业区管委办，各乡镇人民政府）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（六）加强产能对外合作。</w:t>
            </w:r>
            <w:r>
              <w:rPr>
                <w:rFonts w:hint="eastAsia" w:ascii="宋体" w:hAnsi="宋体" w:eastAsia="宋体" w:cs="宋体"/>
                <w:b w:val="0"/>
                <w:i w:val="0"/>
                <w:caps w:val="0"/>
                <w:color w:val="333333"/>
                <w:spacing w:val="0"/>
                <w:sz w:val="21"/>
                <w:szCs w:val="21"/>
                <w:bdr w:val="none" w:color="auto" w:sz="0" w:space="0"/>
              </w:rPr>
              <w:t>积极开展与“一带一路”沿线国家和省外、市外的产能合作</w:t>
            </w:r>
            <w:r>
              <w:rPr>
                <w:rFonts w:hint="eastAsia" w:ascii="宋体" w:hAnsi="宋体" w:eastAsia="宋体" w:cs="宋体"/>
                <w:b w:val="0"/>
                <w:i w:val="0"/>
                <w:caps w:val="0"/>
                <w:color w:val="333333"/>
                <w:spacing w:val="0"/>
                <w:sz w:val="15"/>
                <w:szCs w:val="15"/>
                <w:bdr w:val="none" w:color="auto" w:sz="0" w:space="0"/>
              </w:rPr>
              <w:t>，拓展产能发展新空间。大力发展“矿业+”板块，壮大矿业经济。鼓励紫金矿业集团以多种资产并购方式，开拓海外市场。加大企业“走出去”的贷款支持力度，适当简化审批程序，完善海外投资保险产品，研究完善“走出去”投融资服务体系，引导企业实施产能梯度转移，支持优势产能向对口帮扶地区转移，提升产能合作水平。（县发改局、商务局、经信科技局、银监办、人行上杭支行、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15"/>
                <w:szCs w:val="15"/>
                <w:bdr w:val="none" w:color="auto" w:sz="0" w:space="0"/>
              </w:rPr>
              <w:t>三、保障措施</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（一）加强组织领导。</w:t>
            </w:r>
            <w:r>
              <w:rPr>
                <w:rFonts w:hint="eastAsia" w:ascii="宋体" w:hAnsi="宋体" w:eastAsia="宋体" w:cs="宋体"/>
                <w:b w:val="0"/>
                <w:i w:val="0"/>
                <w:caps w:val="0"/>
                <w:color w:val="333333"/>
                <w:spacing w:val="0"/>
                <w:sz w:val="21"/>
                <w:szCs w:val="21"/>
                <w:bdr w:val="none" w:color="auto" w:sz="0" w:space="0"/>
              </w:rPr>
              <w:t>成立上杭县工业行业化解过剩产能工作领导小组</w:t>
            </w:r>
            <w:r>
              <w:rPr>
                <w:rFonts w:hint="eastAsia" w:ascii="宋体" w:hAnsi="宋体" w:eastAsia="宋体" w:cs="宋体"/>
                <w:b w:val="0"/>
                <w:i w:val="0"/>
                <w:caps w:val="0"/>
                <w:color w:val="333333"/>
                <w:spacing w:val="0"/>
                <w:sz w:val="15"/>
                <w:szCs w:val="15"/>
                <w:bdr w:val="none" w:color="auto" w:sz="0" w:space="0"/>
              </w:rPr>
              <w:t>，协调制定政策、推动化解过剩产能工作。各部门要认真履行职责，依法依规开展相关的检查、监督，认真贯彻国家化解过剩产能政策措施，制定年度化解过剩产能计划，依法开展淘汰落后产能、违法违规建设项目清理以及联合执法检查等专项行动。去产能任务较重的乡镇、县工业园区管委会、蛟洋工业区管委办和重点企业要建立对应的领导机构和工作推进机制，层层分解落实责任，确保按期完成化解过剩产能任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（二）强化财政支持。</w:t>
            </w:r>
            <w:r>
              <w:rPr>
                <w:rFonts w:hint="eastAsia" w:ascii="宋体" w:hAnsi="宋体" w:eastAsia="宋体" w:cs="宋体"/>
                <w:b w:val="0"/>
                <w:i w:val="0"/>
                <w:caps w:val="0"/>
                <w:color w:val="333333"/>
                <w:spacing w:val="0"/>
                <w:sz w:val="21"/>
                <w:szCs w:val="21"/>
                <w:bdr w:val="none" w:color="auto" w:sz="0" w:space="0"/>
              </w:rPr>
              <w:t>加大财政资金对化解过剩产能的支持力度</w:t>
            </w:r>
            <w:r>
              <w:rPr>
                <w:rFonts w:hint="eastAsia" w:ascii="宋体" w:hAnsi="宋体" w:eastAsia="宋体" w:cs="宋体"/>
                <w:b w:val="0"/>
                <w:i w:val="0"/>
                <w:caps w:val="0"/>
                <w:color w:val="333333"/>
                <w:spacing w:val="0"/>
                <w:sz w:val="15"/>
                <w:szCs w:val="15"/>
                <w:bdr w:val="none" w:color="auto" w:sz="0" w:space="0"/>
              </w:rPr>
              <w:t>，积极争取中央、省、市级财政专项资金支持，根据国家和省、市化解过剩产能的财政政策，县财政实施资金配套。根据我县化解过剩产能实际情况，制定资金奖补方案。对符合国家产业政策和我县重点产业发展规划，化解过剩产能的工业企业实施的总投资1000万元以上，申报年度上缴增值税及企业所得税合计30万元以上的技改项目，可按规定申报年度实际完成技改投资额的1%给予补助，单个项目补助最高不超过100万元（市促进工业企业发展政策）。完善差别电价政策，对国家限定的高耗能行业，能耗达不到标准的产能，实施阶梯电价、差别电价等惩罚性电价政策。（县财政局、发改局、物价局、经信科技局、供电公司、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（三）强化部门联动。</w:t>
            </w:r>
            <w:r>
              <w:rPr>
                <w:rFonts w:hint="eastAsia" w:ascii="宋体" w:hAnsi="宋体" w:eastAsia="宋体" w:cs="宋体"/>
                <w:b w:val="0"/>
                <w:i w:val="0"/>
                <w:caps w:val="0"/>
                <w:color w:val="333333"/>
                <w:spacing w:val="0"/>
                <w:sz w:val="21"/>
                <w:szCs w:val="21"/>
                <w:bdr w:val="none" w:color="auto" w:sz="0" w:space="0"/>
              </w:rPr>
              <w:t>各级各有关部门要引导金融机构落实“有扶有控”的信贷原则</w:t>
            </w:r>
            <w:r>
              <w:rPr>
                <w:rFonts w:hint="eastAsia" w:ascii="宋体" w:hAnsi="宋体" w:eastAsia="宋体" w:cs="宋体"/>
                <w:b w:val="0"/>
                <w:i w:val="0"/>
                <w:caps w:val="0"/>
                <w:color w:val="333333"/>
                <w:spacing w:val="0"/>
                <w:sz w:val="15"/>
                <w:szCs w:val="15"/>
                <w:bdr w:val="none" w:color="auto" w:sz="0" w:space="0"/>
              </w:rPr>
              <w:t>，对去产能行业企业分类施策，以市场化手段妥善处置企业债务和银行不良资产；支持银行向金融资产管理公司打包转让不良资产，提高不良资产处置效率。加大对去产能过程企业逃废债的多部门联合惩治力度，防止发生恶意逃废银行债务的情况。对未按期完成去产能任务的企业，取消各类专项资金扶持项目的申报资格。建立违法违规建设项目举报制度。建立并落实引进第三方征信机构实施协同监管制度，强化社会监督。（县金融办、安监局、财政局、发改局、经信科技局、环保局、市场监督管理局、国土资源局、人行上杭支行、银监办、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（四）妥善安置企业职工。</w:t>
            </w:r>
            <w:r>
              <w:rPr>
                <w:rFonts w:hint="eastAsia" w:ascii="宋体" w:hAnsi="宋体" w:eastAsia="宋体" w:cs="宋体"/>
                <w:b w:val="0"/>
                <w:i w:val="0"/>
                <w:caps w:val="0"/>
                <w:color w:val="333333"/>
                <w:spacing w:val="0"/>
                <w:sz w:val="21"/>
                <w:szCs w:val="21"/>
                <w:bdr w:val="none" w:color="auto" w:sz="0" w:space="0"/>
              </w:rPr>
              <w:t>在化解过剩产能工作中，要把职工安置作为重中之重工作</w:t>
            </w:r>
            <w:r>
              <w:rPr>
                <w:rFonts w:hint="eastAsia" w:ascii="宋体" w:hAnsi="宋体" w:eastAsia="宋体" w:cs="宋体"/>
                <w:b w:val="0"/>
                <w:i w:val="0"/>
                <w:caps w:val="0"/>
                <w:color w:val="333333"/>
                <w:spacing w:val="0"/>
                <w:sz w:val="15"/>
                <w:szCs w:val="15"/>
                <w:bdr w:val="none" w:color="auto" w:sz="0" w:space="0"/>
              </w:rPr>
              <w:t>，指导督促企业细化职工安置方案和风险处置预案。鼓励生产经营困难企业采取在岗培训、弹性工时等办法，稳定职工队伍。依法妥善处理劳动关系，积极稳妥为职工接续社会保险。加大就业培训和扶持援助力度，通过企业转岗、内部退养、再就业、自主创业、社会救助等多种形式妥善分流安置职工。将化解过剩产能中企业下岗失业人员纳入就业扶持政策体系。落实促进自主创业、鼓励企业吸纳就业和帮扶就业困难人员就业等各项政策，加强对下岗失业人员的免费职业介绍、职业指导等服务，提供职业培训，开展创业指导和创业培训，落实自主创业税费减免、小额担保贷款等政策，扶持下岗失业人员以创业带动就业。切实做好下岗失业人员社保接续和转移，按规定落实好其社保待遇，依法妥善处理职工劳动关系。（县人社局、发改局、经信科技局、财政局、总工会、县工业园区管委会、蛟洋工业区管委办,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（五）加强督查考核。</w:t>
            </w:r>
            <w:r>
              <w:rPr>
                <w:rFonts w:hint="eastAsia" w:ascii="宋体" w:hAnsi="宋体" w:eastAsia="宋体" w:cs="宋体"/>
                <w:b w:val="0"/>
                <w:i w:val="0"/>
                <w:caps w:val="0"/>
                <w:color w:val="333333"/>
                <w:spacing w:val="0"/>
                <w:sz w:val="21"/>
                <w:szCs w:val="21"/>
                <w:bdr w:val="none" w:color="auto" w:sz="0" w:space="0"/>
              </w:rPr>
              <w:t>把化解过剩产能工作列为落实国家和省、市重大决策部署监督检查的重要内容，每年2月底之前组织对各乡镇、县工业园区、蛟洋工业区及有关企业上一年度化解过剩产能进行现场检查和验收，并对实际完成情况进行公告。各乡镇人民政府和有关部门要加强对现有过剩产能企业的规范和准入管理，国土、环保部门要严格监督检查，市场监督管理局要对生产许可证获证企业进行证后监管和质量监督。各乡镇、各有关部门要</w:t>
            </w:r>
            <w:r>
              <w:rPr>
                <w:rFonts w:hint="eastAsia" w:ascii="宋体" w:hAnsi="宋体" w:eastAsia="宋体" w:cs="宋体"/>
                <w:b w:val="0"/>
                <w:i w:val="0"/>
                <w:caps w:val="0"/>
                <w:color w:val="333333"/>
                <w:spacing w:val="0"/>
                <w:sz w:val="15"/>
                <w:szCs w:val="15"/>
                <w:bdr w:val="none" w:color="auto" w:sz="0" w:space="0"/>
              </w:rPr>
              <w:t>高度重视化解过剩产能工作，加强对本意见贯彻落实情况的监督检查，认真执法问责，确保工作到位、落实到位，并定期将落实情况报送县化解过剩产能工作小组办公室。对违法违规建设产能过剩行业项目监管不力的，按国家有关规定追究相关责任人的责任。将遏制重复建设、化解过剩产能工作列入政府绩效考核指标体系。发挥新闻媒体舆论引导和社会公众的监督作用，及时公开化解过剩产能情况，确保化解过剩产能工作目标全面实现。（县工业行业化解过剩产能工作领导小组各成员单位、县工业园区管委会、蛟洋工业区管委办，各乡镇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A6817"/>
    <w:rsid w:val="35DA68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2018-06-06T09:27:00Z</dcterms:created>
  <dc:creator>lenovo</dc:creator>
  <cp:lastModifiedBy>lenovo</cp:lastModifiedBy>
  <dcterms:modified xsi:type="dcterms:W3CDTF">2018-06-06T09:28:01Z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