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1C2" w:rsidRPr="00D351C2" w:rsidRDefault="00D351C2" w:rsidP="00D351C2">
      <w:pPr>
        <w:widowControl/>
        <w:spacing w:after="225" w:line="600" w:lineRule="atLeast"/>
        <w:jc w:val="center"/>
        <w:outlineLvl w:val="0"/>
        <w:rPr>
          <w:rFonts w:ascii="微软雅黑" w:eastAsia="微软雅黑" w:hAnsi="微软雅黑" w:cs="宋体"/>
          <w:kern w:val="36"/>
          <w:sz w:val="33"/>
          <w:szCs w:val="33"/>
        </w:rPr>
      </w:pPr>
      <w:bookmarkStart w:id="0" w:name="_GoBack"/>
      <w:r w:rsidRPr="00D351C2">
        <w:rPr>
          <w:rFonts w:ascii="微软雅黑" w:eastAsia="微软雅黑" w:hAnsi="微软雅黑" w:cs="宋体" w:hint="eastAsia"/>
          <w:kern w:val="36"/>
          <w:sz w:val="33"/>
          <w:szCs w:val="33"/>
        </w:rPr>
        <w:t>石城县招商兴工扶持政策规定</w:t>
      </w:r>
    </w:p>
    <w:bookmarkEnd w:id="0"/>
    <w:p w:rsidR="00D351C2" w:rsidRPr="00D351C2" w:rsidRDefault="00D351C2" w:rsidP="00D351C2">
      <w:pPr>
        <w:widowControl/>
        <w:shd w:val="clear" w:color="auto" w:fill="FFFFFF"/>
        <w:jc w:val="left"/>
        <w:rPr>
          <w:rFonts w:ascii="微软雅黑" w:eastAsia="微软雅黑" w:hAnsi="微软雅黑" w:cs="宋体"/>
          <w:color w:val="000000"/>
          <w:kern w:val="0"/>
          <w:szCs w:val="21"/>
        </w:rPr>
      </w:pPr>
      <w:r w:rsidRPr="00D351C2">
        <w:rPr>
          <w:rFonts w:ascii="微软雅黑" w:eastAsia="微软雅黑" w:hAnsi="微软雅黑" w:cs="宋体" w:hint="eastAsia"/>
          <w:color w:val="000000"/>
          <w:kern w:val="0"/>
          <w:szCs w:val="21"/>
        </w:rPr>
        <w:t> </w:t>
      </w:r>
      <w:r w:rsidRPr="00D351C2">
        <w:rPr>
          <w:rFonts w:ascii="方正小标宋简体" w:eastAsia="方正小标宋简体" w:hAnsi="微软雅黑" w:cs="宋体" w:hint="eastAsia"/>
          <w:color w:val="000000"/>
          <w:kern w:val="0"/>
          <w:sz w:val="44"/>
          <w:szCs w:val="44"/>
        </w:rPr>
        <w:t>石城县招商兴工扶持政策规定</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一、土地政策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1.符合入园条件进入古樟工业园的项目，固定资产投资</w:t>
      </w:r>
      <w:r w:rsidRPr="00D351C2">
        <w:rPr>
          <w:rFonts w:ascii="宋体" w:eastAsia="宋体" w:hAnsi="宋体" w:cs="宋体" w:hint="eastAsia"/>
          <w:color w:val="000000"/>
          <w:kern w:val="0"/>
          <w:sz w:val="32"/>
          <w:szCs w:val="32"/>
        </w:rPr>
        <w:t>2000</w:t>
      </w:r>
      <w:r w:rsidRPr="00D351C2">
        <w:rPr>
          <w:rFonts w:ascii="仿宋_GB2312" w:eastAsia="仿宋_GB2312" w:hAnsi="微软雅黑" w:cs="宋体" w:hint="eastAsia"/>
          <w:color w:val="000000"/>
          <w:kern w:val="0"/>
          <w:sz w:val="32"/>
          <w:szCs w:val="32"/>
        </w:rPr>
        <w:t>万元（含），用地按</w:t>
      </w:r>
      <w:r w:rsidRPr="00D351C2">
        <w:rPr>
          <w:rFonts w:ascii="宋体" w:eastAsia="宋体" w:hAnsi="宋体" w:cs="宋体" w:hint="eastAsia"/>
          <w:color w:val="000000"/>
          <w:kern w:val="0"/>
          <w:sz w:val="32"/>
          <w:szCs w:val="32"/>
        </w:rPr>
        <w:t>5.62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亩的起始价格通过招、拍、</w:t>
      </w:r>
      <w:proofErr w:type="gramStart"/>
      <w:r w:rsidRPr="00D351C2">
        <w:rPr>
          <w:rFonts w:ascii="仿宋_GB2312" w:eastAsia="仿宋_GB2312" w:hAnsi="微软雅黑" w:cs="宋体" w:hint="eastAsia"/>
          <w:color w:val="000000"/>
          <w:kern w:val="0"/>
          <w:sz w:val="32"/>
          <w:szCs w:val="32"/>
        </w:rPr>
        <w:t>挂进行</w:t>
      </w:r>
      <w:proofErr w:type="gramEnd"/>
      <w:r w:rsidRPr="00D351C2">
        <w:rPr>
          <w:rFonts w:ascii="仿宋_GB2312" w:eastAsia="仿宋_GB2312" w:hAnsi="微软雅黑" w:cs="宋体" w:hint="eastAsia"/>
          <w:color w:val="000000"/>
          <w:kern w:val="0"/>
          <w:sz w:val="32"/>
          <w:szCs w:val="32"/>
        </w:rPr>
        <w:t>供地，全额缴清土地价款</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个工作日内，由县财政按超过</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proofErr w:type="gramStart"/>
      <w:r w:rsidRPr="00D351C2">
        <w:rPr>
          <w:rFonts w:ascii="仿宋_GB2312" w:eastAsia="仿宋_GB2312" w:hAnsi="微软雅黑" w:cs="宋体" w:hint="eastAsia"/>
          <w:color w:val="000000"/>
          <w:kern w:val="0"/>
          <w:sz w:val="32"/>
          <w:szCs w:val="32"/>
        </w:rPr>
        <w:t>亩部分</w:t>
      </w:r>
      <w:proofErr w:type="gramEnd"/>
      <w:r w:rsidRPr="00D351C2">
        <w:rPr>
          <w:rFonts w:ascii="仿宋_GB2312" w:eastAsia="仿宋_GB2312" w:hAnsi="微软雅黑" w:cs="宋体" w:hint="eastAsia"/>
          <w:color w:val="000000"/>
          <w:kern w:val="0"/>
          <w:sz w:val="32"/>
          <w:szCs w:val="32"/>
        </w:rPr>
        <w:t>的</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奖励企业用于基础设施建设；在合同约定建设期内项目竣工投产经</w:t>
      </w:r>
      <w:proofErr w:type="gramStart"/>
      <w:r w:rsidRPr="00D351C2">
        <w:rPr>
          <w:rFonts w:ascii="仿宋_GB2312" w:eastAsia="仿宋_GB2312" w:hAnsi="微软雅黑" w:cs="宋体" w:hint="eastAsia"/>
          <w:color w:val="000000"/>
          <w:kern w:val="0"/>
          <w:sz w:val="32"/>
          <w:szCs w:val="32"/>
        </w:rPr>
        <w:t>验收达合同要求且税收</w:t>
      </w:r>
      <w:proofErr w:type="gramEnd"/>
      <w:r w:rsidRPr="00D351C2">
        <w:rPr>
          <w:rFonts w:ascii="仿宋_GB2312" w:eastAsia="仿宋_GB2312" w:hAnsi="微软雅黑" w:cs="宋体" w:hint="eastAsia"/>
          <w:color w:val="000000"/>
          <w:kern w:val="0"/>
          <w:sz w:val="32"/>
          <w:szCs w:val="32"/>
        </w:rPr>
        <w:t>达</w:t>
      </w:r>
      <w:r w:rsidRPr="00D351C2">
        <w:rPr>
          <w:rFonts w:ascii="宋体" w:eastAsia="宋体" w:hAnsi="宋体" w:cs="宋体" w:hint="eastAsia"/>
          <w:color w:val="000000"/>
          <w:kern w:val="0"/>
          <w:sz w:val="32"/>
          <w:szCs w:val="32"/>
        </w:rPr>
        <w:t>6</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亩，则可以在</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个工作日内由县财政按</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proofErr w:type="gramStart"/>
      <w:r w:rsidRPr="00D351C2">
        <w:rPr>
          <w:rFonts w:ascii="仿宋_GB2312" w:eastAsia="仿宋_GB2312" w:hAnsi="微软雅黑" w:cs="宋体" w:hint="eastAsia"/>
          <w:color w:val="000000"/>
          <w:kern w:val="0"/>
          <w:sz w:val="32"/>
          <w:szCs w:val="32"/>
        </w:rPr>
        <w:t>亩标准</w:t>
      </w:r>
      <w:proofErr w:type="gramEnd"/>
      <w:r w:rsidRPr="00D351C2">
        <w:rPr>
          <w:rFonts w:ascii="仿宋_GB2312" w:eastAsia="仿宋_GB2312" w:hAnsi="微软雅黑" w:cs="宋体" w:hint="eastAsia"/>
          <w:color w:val="000000"/>
          <w:kern w:val="0"/>
          <w:sz w:val="32"/>
          <w:szCs w:val="32"/>
        </w:rPr>
        <w:t>奖励企业用于扩大生产。</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2.符合入园条件进入屏山创业园项目，固定资产投资</w:t>
      </w:r>
      <w:r w:rsidRPr="00D351C2">
        <w:rPr>
          <w:rFonts w:ascii="宋体" w:eastAsia="宋体" w:hAnsi="宋体" w:cs="宋体" w:hint="eastAsia"/>
          <w:color w:val="000000"/>
          <w:kern w:val="0"/>
          <w:sz w:val="32"/>
          <w:szCs w:val="32"/>
        </w:rPr>
        <w:t>2000</w:t>
      </w:r>
      <w:r w:rsidRPr="00D351C2">
        <w:rPr>
          <w:rFonts w:ascii="仿宋_GB2312" w:eastAsia="仿宋_GB2312" w:hAnsi="微软雅黑" w:cs="宋体" w:hint="eastAsia"/>
          <w:color w:val="000000"/>
          <w:kern w:val="0"/>
          <w:sz w:val="32"/>
          <w:szCs w:val="32"/>
        </w:rPr>
        <w:t>万元（含），用地按</w:t>
      </w:r>
      <w:r w:rsidRPr="00D351C2">
        <w:rPr>
          <w:rFonts w:ascii="宋体" w:eastAsia="宋体" w:hAnsi="宋体" w:cs="宋体" w:hint="eastAsia"/>
          <w:color w:val="000000"/>
          <w:kern w:val="0"/>
          <w:sz w:val="32"/>
          <w:szCs w:val="32"/>
        </w:rPr>
        <w:t>5.62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亩的起始价格通过招、拍、</w:t>
      </w:r>
      <w:proofErr w:type="gramStart"/>
      <w:r w:rsidRPr="00D351C2">
        <w:rPr>
          <w:rFonts w:ascii="仿宋_GB2312" w:eastAsia="仿宋_GB2312" w:hAnsi="微软雅黑" w:cs="宋体" w:hint="eastAsia"/>
          <w:color w:val="000000"/>
          <w:kern w:val="0"/>
          <w:sz w:val="32"/>
          <w:szCs w:val="32"/>
        </w:rPr>
        <w:t>挂进行</w:t>
      </w:r>
      <w:proofErr w:type="gramEnd"/>
      <w:r w:rsidRPr="00D351C2">
        <w:rPr>
          <w:rFonts w:ascii="仿宋_GB2312" w:eastAsia="仿宋_GB2312" w:hAnsi="微软雅黑" w:cs="宋体" w:hint="eastAsia"/>
          <w:color w:val="000000"/>
          <w:kern w:val="0"/>
          <w:sz w:val="32"/>
          <w:szCs w:val="32"/>
        </w:rPr>
        <w:t>供地，全额缴清土地价款</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个工作日内，由县财政按超过</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proofErr w:type="gramStart"/>
      <w:r w:rsidRPr="00D351C2">
        <w:rPr>
          <w:rFonts w:ascii="仿宋_GB2312" w:eastAsia="仿宋_GB2312" w:hAnsi="微软雅黑" w:cs="宋体" w:hint="eastAsia"/>
          <w:color w:val="000000"/>
          <w:kern w:val="0"/>
          <w:sz w:val="32"/>
          <w:szCs w:val="32"/>
        </w:rPr>
        <w:t>亩部分</w:t>
      </w:r>
      <w:proofErr w:type="gramEnd"/>
      <w:r w:rsidRPr="00D351C2">
        <w:rPr>
          <w:rFonts w:ascii="仿宋_GB2312" w:eastAsia="仿宋_GB2312" w:hAnsi="微软雅黑" w:cs="宋体" w:hint="eastAsia"/>
          <w:color w:val="000000"/>
          <w:kern w:val="0"/>
          <w:sz w:val="32"/>
          <w:szCs w:val="32"/>
        </w:rPr>
        <w:t>的</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奖励企业用于基础设施建设；在合同约定建设期内项目竣工投产经</w:t>
      </w:r>
      <w:proofErr w:type="gramStart"/>
      <w:r w:rsidRPr="00D351C2">
        <w:rPr>
          <w:rFonts w:ascii="仿宋_GB2312" w:eastAsia="仿宋_GB2312" w:hAnsi="微软雅黑" w:cs="宋体" w:hint="eastAsia"/>
          <w:color w:val="000000"/>
          <w:kern w:val="0"/>
          <w:sz w:val="32"/>
          <w:szCs w:val="32"/>
        </w:rPr>
        <w:t>验收达合同要求且税收</w:t>
      </w:r>
      <w:proofErr w:type="gramEnd"/>
      <w:r w:rsidRPr="00D351C2">
        <w:rPr>
          <w:rFonts w:ascii="仿宋_GB2312" w:eastAsia="仿宋_GB2312" w:hAnsi="微软雅黑" w:cs="宋体" w:hint="eastAsia"/>
          <w:color w:val="000000"/>
          <w:kern w:val="0"/>
          <w:sz w:val="32"/>
          <w:szCs w:val="32"/>
        </w:rPr>
        <w:t>达</w:t>
      </w:r>
      <w:r w:rsidRPr="00D351C2">
        <w:rPr>
          <w:rFonts w:ascii="宋体" w:eastAsia="宋体" w:hAnsi="宋体" w:cs="宋体" w:hint="eastAsia"/>
          <w:color w:val="000000"/>
          <w:kern w:val="0"/>
          <w:sz w:val="32"/>
          <w:szCs w:val="32"/>
        </w:rPr>
        <w:t>6</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亩，则可以在</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个工作日内由县财政按</w:t>
      </w:r>
      <w:r w:rsidRPr="00D351C2">
        <w:rPr>
          <w:rFonts w:ascii="宋体" w:eastAsia="宋体" w:hAnsi="宋体" w:cs="宋体" w:hint="eastAsia"/>
          <w:color w:val="000000"/>
          <w:kern w:val="0"/>
          <w:sz w:val="32"/>
          <w:szCs w:val="32"/>
        </w:rPr>
        <w:t>0.5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proofErr w:type="gramStart"/>
      <w:r w:rsidRPr="00D351C2">
        <w:rPr>
          <w:rFonts w:ascii="仿宋_GB2312" w:eastAsia="仿宋_GB2312" w:hAnsi="微软雅黑" w:cs="宋体" w:hint="eastAsia"/>
          <w:color w:val="000000"/>
          <w:kern w:val="0"/>
          <w:sz w:val="32"/>
          <w:szCs w:val="32"/>
        </w:rPr>
        <w:t>亩标准</w:t>
      </w:r>
      <w:proofErr w:type="gramEnd"/>
      <w:r w:rsidRPr="00D351C2">
        <w:rPr>
          <w:rFonts w:ascii="仿宋_GB2312" w:eastAsia="仿宋_GB2312" w:hAnsi="微软雅黑" w:cs="宋体" w:hint="eastAsia"/>
          <w:color w:val="000000"/>
          <w:kern w:val="0"/>
          <w:sz w:val="32"/>
          <w:szCs w:val="32"/>
        </w:rPr>
        <w:t>奖励企业用于扩大生产。</w:t>
      </w:r>
      <w:r w:rsidRPr="00D351C2">
        <w:rPr>
          <w:rFonts w:ascii="仿宋_GB2312" w:eastAsia="仿宋_GB2312" w:hAnsi="微软雅黑" w:cs="宋体" w:hint="eastAsia"/>
          <w:color w:val="000000"/>
          <w:kern w:val="0"/>
          <w:sz w:val="32"/>
          <w:szCs w:val="32"/>
        </w:rPr>
        <w:t> </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3.符合入园条件进入小</w:t>
      </w:r>
      <w:proofErr w:type="gramStart"/>
      <w:r w:rsidRPr="00D351C2">
        <w:rPr>
          <w:rFonts w:ascii="仿宋_GB2312" w:eastAsia="仿宋_GB2312" w:hAnsi="微软雅黑" w:cs="宋体" w:hint="eastAsia"/>
          <w:color w:val="000000"/>
          <w:kern w:val="0"/>
          <w:sz w:val="32"/>
          <w:szCs w:val="32"/>
        </w:rPr>
        <w:t>松创业</w:t>
      </w:r>
      <w:proofErr w:type="gramEnd"/>
      <w:r w:rsidRPr="00D351C2">
        <w:rPr>
          <w:rFonts w:ascii="仿宋_GB2312" w:eastAsia="仿宋_GB2312" w:hAnsi="微软雅黑" w:cs="宋体" w:hint="eastAsia"/>
          <w:color w:val="000000"/>
          <w:kern w:val="0"/>
          <w:sz w:val="32"/>
          <w:szCs w:val="32"/>
        </w:rPr>
        <w:t>园的项目，固定资产投资</w:t>
      </w:r>
      <w:r w:rsidRPr="00D351C2">
        <w:rPr>
          <w:rFonts w:ascii="宋体" w:eastAsia="宋体" w:hAnsi="宋体" w:cs="宋体" w:hint="eastAsia"/>
          <w:color w:val="000000"/>
          <w:kern w:val="0"/>
          <w:sz w:val="32"/>
          <w:szCs w:val="32"/>
        </w:rPr>
        <w:t>2000</w:t>
      </w:r>
      <w:r w:rsidRPr="00D351C2">
        <w:rPr>
          <w:rFonts w:ascii="仿宋_GB2312" w:eastAsia="仿宋_GB2312" w:hAnsi="微软雅黑" w:cs="宋体" w:hint="eastAsia"/>
          <w:color w:val="000000"/>
          <w:kern w:val="0"/>
          <w:sz w:val="32"/>
          <w:szCs w:val="32"/>
        </w:rPr>
        <w:t>万元（含），用地按</w:t>
      </w:r>
      <w:r w:rsidRPr="00D351C2">
        <w:rPr>
          <w:rFonts w:ascii="宋体" w:eastAsia="宋体" w:hAnsi="宋体" w:cs="宋体" w:hint="eastAsia"/>
          <w:color w:val="000000"/>
          <w:kern w:val="0"/>
          <w:sz w:val="32"/>
          <w:szCs w:val="32"/>
        </w:rPr>
        <w:t>5.62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亩的起始价格通过招、拍、</w:t>
      </w:r>
      <w:proofErr w:type="gramStart"/>
      <w:r w:rsidRPr="00D351C2">
        <w:rPr>
          <w:rFonts w:ascii="仿宋_GB2312" w:eastAsia="仿宋_GB2312" w:hAnsi="微软雅黑" w:cs="宋体" w:hint="eastAsia"/>
          <w:color w:val="000000"/>
          <w:kern w:val="0"/>
          <w:sz w:val="32"/>
          <w:szCs w:val="32"/>
        </w:rPr>
        <w:t>挂进行</w:t>
      </w:r>
      <w:proofErr w:type="gramEnd"/>
      <w:r w:rsidRPr="00D351C2">
        <w:rPr>
          <w:rFonts w:ascii="仿宋_GB2312" w:eastAsia="仿宋_GB2312" w:hAnsi="微软雅黑" w:cs="宋体" w:hint="eastAsia"/>
          <w:color w:val="000000"/>
          <w:kern w:val="0"/>
          <w:sz w:val="32"/>
          <w:szCs w:val="32"/>
        </w:rPr>
        <w:t>供地，全额缴清土地价款</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个工作日内，由县财政按超过</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proofErr w:type="gramStart"/>
      <w:r w:rsidRPr="00D351C2">
        <w:rPr>
          <w:rFonts w:ascii="仿宋_GB2312" w:eastAsia="仿宋_GB2312" w:hAnsi="微软雅黑" w:cs="宋体" w:hint="eastAsia"/>
          <w:color w:val="000000"/>
          <w:kern w:val="0"/>
          <w:sz w:val="32"/>
          <w:szCs w:val="32"/>
        </w:rPr>
        <w:t>亩部分</w:t>
      </w:r>
      <w:proofErr w:type="gramEnd"/>
      <w:r w:rsidRPr="00D351C2">
        <w:rPr>
          <w:rFonts w:ascii="仿宋_GB2312" w:eastAsia="仿宋_GB2312" w:hAnsi="微软雅黑" w:cs="宋体" w:hint="eastAsia"/>
          <w:color w:val="000000"/>
          <w:kern w:val="0"/>
          <w:sz w:val="32"/>
          <w:szCs w:val="32"/>
        </w:rPr>
        <w:t>的</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奖励企业用于基础设</w:t>
      </w:r>
      <w:r w:rsidRPr="00D351C2">
        <w:rPr>
          <w:rFonts w:ascii="仿宋_GB2312" w:eastAsia="仿宋_GB2312" w:hAnsi="微软雅黑" w:cs="宋体" w:hint="eastAsia"/>
          <w:color w:val="000000"/>
          <w:kern w:val="0"/>
          <w:sz w:val="32"/>
          <w:szCs w:val="32"/>
        </w:rPr>
        <w:lastRenderedPageBreak/>
        <w:t>施建设；在合同约定建设期内项目竣工投产经</w:t>
      </w:r>
      <w:proofErr w:type="gramStart"/>
      <w:r w:rsidRPr="00D351C2">
        <w:rPr>
          <w:rFonts w:ascii="仿宋_GB2312" w:eastAsia="仿宋_GB2312" w:hAnsi="微软雅黑" w:cs="宋体" w:hint="eastAsia"/>
          <w:color w:val="000000"/>
          <w:kern w:val="0"/>
          <w:sz w:val="32"/>
          <w:szCs w:val="32"/>
        </w:rPr>
        <w:t>验收达合同要求且税收</w:t>
      </w:r>
      <w:proofErr w:type="gramEnd"/>
      <w:r w:rsidRPr="00D351C2">
        <w:rPr>
          <w:rFonts w:ascii="仿宋_GB2312" w:eastAsia="仿宋_GB2312" w:hAnsi="微软雅黑" w:cs="宋体" w:hint="eastAsia"/>
          <w:color w:val="000000"/>
          <w:kern w:val="0"/>
          <w:sz w:val="32"/>
          <w:szCs w:val="32"/>
        </w:rPr>
        <w:t>达</w:t>
      </w:r>
      <w:r w:rsidRPr="00D351C2">
        <w:rPr>
          <w:rFonts w:ascii="宋体" w:eastAsia="宋体" w:hAnsi="宋体" w:cs="宋体" w:hint="eastAsia"/>
          <w:color w:val="000000"/>
          <w:kern w:val="0"/>
          <w:sz w:val="32"/>
          <w:szCs w:val="32"/>
        </w:rPr>
        <w:t>4</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亩，则可以在</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个工作日内由县财政按</w:t>
      </w:r>
      <w:r w:rsidRPr="00D351C2">
        <w:rPr>
          <w:rFonts w:ascii="宋体" w:eastAsia="宋体" w:hAnsi="宋体" w:cs="宋体" w:hint="eastAsia"/>
          <w:color w:val="000000"/>
          <w:kern w:val="0"/>
          <w:sz w:val="32"/>
          <w:szCs w:val="32"/>
        </w:rPr>
        <w:t>0.5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proofErr w:type="gramStart"/>
      <w:r w:rsidRPr="00D351C2">
        <w:rPr>
          <w:rFonts w:ascii="仿宋_GB2312" w:eastAsia="仿宋_GB2312" w:hAnsi="微软雅黑" w:cs="宋体" w:hint="eastAsia"/>
          <w:color w:val="000000"/>
          <w:kern w:val="0"/>
          <w:sz w:val="32"/>
          <w:szCs w:val="32"/>
        </w:rPr>
        <w:t>亩标准</w:t>
      </w:r>
      <w:proofErr w:type="gramEnd"/>
      <w:r w:rsidRPr="00D351C2">
        <w:rPr>
          <w:rFonts w:ascii="仿宋_GB2312" w:eastAsia="仿宋_GB2312" w:hAnsi="微软雅黑" w:cs="宋体" w:hint="eastAsia"/>
          <w:color w:val="000000"/>
          <w:kern w:val="0"/>
          <w:sz w:val="32"/>
          <w:szCs w:val="32"/>
        </w:rPr>
        <w:t>奖励企业用于扩大生产。</w:t>
      </w:r>
    </w:p>
    <w:p w:rsidR="00D351C2" w:rsidRPr="00D351C2" w:rsidRDefault="00D351C2" w:rsidP="00D351C2">
      <w:pPr>
        <w:widowControl/>
        <w:shd w:val="clear" w:color="auto" w:fill="FFFFFF"/>
        <w:spacing w:line="560" w:lineRule="atLeast"/>
        <w:ind w:firstLine="57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4.入园项目所涉建安税，项目建成验收后</w:t>
      </w:r>
      <w:r w:rsidRPr="00D351C2">
        <w:rPr>
          <w:rFonts w:ascii="宋体" w:eastAsia="宋体" w:hAnsi="宋体" w:cs="宋体" w:hint="eastAsia"/>
          <w:color w:val="000000"/>
          <w:kern w:val="0"/>
          <w:sz w:val="32"/>
          <w:szCs w:val="32"/>
        </w:rPr>
        <w:t>6</w:t>
      </w:r>
      <w:r w:rsidRPr="00D351C2">
        <w:rPr>
          <w:rFonts w:ascii="仿宋_GB2312" w:eastAsia="仿宋_GB2312" w:hAnsi="微软雅黑" w:cs="宋体" w:hint="eastAsia"/>
          <w:color w:val="000000"/>
          <w:kern w:val="0"/>
          <w:sz w:val="32"/>
          <w:szCs w:val="32"/>
        </w:rPr>
        <w:t>个月内全额征收的，</w:t>
      </w:r>
      <w:proofErr w:type="gramStart"/>
      <w:r w:rsidRPr="00D351C2">
        <w:rPr>
          <w:rFonts w:ascii="仿宋_GB2312" w:eastAsia="仿宋_GB2312" w:hAnsi="微软雅黑" w:cs="宋体" w:hint="eastAsia"/>
          <w:color w:val="000000"/>
          <w:kern w:val="0"/>
          <w:sz w:val="32"/>
          <w:szCs w:val="32"/>
        </w:rPr>
        <w:t>则县财政</w:t>
      </w:r>
      <w:proofErr w:type="gramEnd"/>
      <w:r w:rsidRPr="00D351C2">
        <w:rPr>
          <w:rFonts w:ascii="仿宋_GB2312" w:eastAsia="仿宋_GB2312" w:hAnsi="微软雅黑" w:cs="宋体" w:hint="eastAsia"/>
          <w:color w:val="000000"/>
          <w:kern w:val="0"/>
          <w:sz w:val="32"/>
          <w:szCs w:val="32"/>
        </w:rPr>
        <w:t>实得部分全额返还企业用于基础设施建设；之后年度缴纳的，不予返还。</w:t>
      </w:r>
    </w:p>
    <w:p w:rsidR="00D351C2" w:rsidRPr="00D351C2" w:rsidRDefault="00D351C2" w:rsidP="00D351C2">
      <w:pPr>
        <w:widowControl/>
        <w:shd w:val="clear" w:color="auto" w:fill="FFFFFF"/>
        <w:spacing w:line="560" w:lineRule="atLeast"/>
        <w:ind w:firstLine="57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5.土地使用税及房产税的</w:t>
      </w:r>
      <w:proofErr w:type="gramStart"/>
      <w:r w:rsidRPr="00D351C2">
        <w:rPr>
          <w:rFonts w:ascii="仿宋_GB2312" w:eastAsia="仿宋_GB2312" w:hAnsi="微软雅黑" w:cs="宋体" w:hint="eastAsia"/>
          <w:color w:val="000000"/>
          <w:kern w:val="0"/>
          <w:sz w:val="32"/>
          <w:szCs w:val="32"/>
        </w:rPr>
        <w:t>奖励按</w:t>
      </w:r>
      <w:proofErr w:type="gramEnd"/>
      <w:r w:rsidRPr="00D351C2">
        <w:rPr>
          <w:rFonts w:ascii="仿宋_GB2312" w:eastAsia="仿宋_GB2312" w:hAnsi="微软雅黑" w:cs="宋体" w:hint="eastAsia"/>
          <w:color w:val="000000"/>
          <w:kern w:val="0"/>
          <w:sz w:val="32"/>
          <w:szCs w:val="32"/>
        </w:rPr>
        <w:t>税收达</w:t>
      </w:r>
      <w:r w:rsidRPr="00D351C2">
        <w:rPr>
          <w:rFonts w:ascii="宋体" w:eastAsia="宋体" w:hAnsi="宋体" w:cs="宋体" w:hint="eastAsia"/>
          <w:color w:val="000000"/>
          <w:kern w:val="0"/>
          <w:sz w:val="32"/>
          <w:szCs w:val="32"/>
        </w:rPr>
        <w:t>4</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亩的企业，其缴纳的土地使用税及</w:t>
      </w:r>
      <w:proofErr w:type="gramStart"/>
      <w:r w:rsidRPr="00D351C2">
        <w:rPr>
          <w:rFonts w:ascii="仿宋_GB2312" w:eastAsia="仿宋_GB2312" w:hAnsi="微软雅黑" w:cs="宋体" w:hint="eastAsia"/>
          <w:color w:val="000000"/>
          <w:kern w:val="0"/>
          <w:sz w:val="32"/>
          <w:szCs w:val="32"/>
        </w:rPr>
        <w:t>房产税县财政</w:t>
      </w:r>
      <w:proofErr w:type="gramEnd"/>
      <w:r w:rsidRPr="00D351C2">
        <w:rPr>
          <w:rFonts w:ascii="仿宋_GB2312" w:eastAsia="仿宋_GB2312" w:hAnsi="微软雅黑" w:cs="宋体" w:hint="eastAsia"/>
          <w:color w:val="000000"/>
          <w:kern w:val="0"/>
          <w:sz w:val="32"/>
          <w:szCs w:val="32"/>
        </w:rPr>
        <w:t>实得部分全部返还给企业；税收未达</w:t>
      </w:r>
      <w:r w:rsidRPr="00D351C2">
        <w:rPr>
          <w:rFonts w:ascii="宋体" w:eastAsia="宋体" w:hAnsi="宋体" w:cs="宋体" w:hint="eastAsia"/>
          <w:color w:val="000000"/>
          <w:kern w:val="0"/>
          <w:sz w:val="32"/>
          <w:szCs w:val="32"/>
        </w:rPr>
        <w:t>4</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亩的企业，其缴纳的土地使用税及</w:t>
      </w:r>
      <w:proofErr w:type="gramStart"/>
      <w:r w:rsidRPr="00D351C2">
        <w:rPr>
          <w:rFonts w:ascii="仿宋_GB2312" w:eastAsia="仿宋_GB2312" w:hAnsi="微软雅黑" w:cs="宋体" w:hint="eastAsia"/>
          <w:color w:val="000000"/>
          <w:kern w:val="0"/>
          <w:sz w:val="32"/>
          <w:szCs w:val="32"/>
        </w:rPr>
        <w:t>房产税县财政</w:t>
      </w:r>
      <w:proofErr w:type="gramEnd"/>
      <w:r w:rsidRPr="00D351C2">
        <w:rPr>
          <w:rFonts w:ascii="仿宋_GB2312" w:eastAsia="仿宋_GB2312" w:hAnsi="微软雅黑" w:cs="宋体" w:hint="eastAsia"/>
          <w:color w:val="000000"/>
          <w:kern w:val="0"/>
          <w:sz w:val="32"/>
          <w:szCs w:val="32"/>
        </w:rPr>
        <w:t>实得部分按比例返还给企业。</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对固定资产投资亿元（含）以上、年纳税达千万元（含）以上及高新技术企业等项目奖励政策实行一事一议。</w:t>
      </w:r>
    </w:p>
    <w:p w:rsidR="00D351C2" w:rsidRPr="00D351C2" w:rsidRDefault="00D351C2" w:rsidP="00D351C2">
      <w:pPr>
        <w:widowControl/>
        <w:shd w:val="clear" w:color="auto" w:fill="FFFFFF"/>
        <w:spacing w:line="560" w:lineRule="atLeast"/>
        <w:ind w:firstLine="72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（牵头责任单位：县工业园区管委会）</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二、税收政策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6.凡落户石城的工业企业（资源型、垄断性企业除外）依法纳税金额达</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w:t>
      </w:r>
      <w:proofErr w:type="gramStart"/>
      <w:r w:rsidRPr="00D351C2">
        <w:rPr>
          <w:rFonts w:ascii="仿宋_GB2312" w:eastAsia="仿宋_GB2312" w:hAnsi="微软雅黑" w:cs="宋体" w:hint="eastAsia"/>
          <w:color w:val="000000"/>
          <w:kern w:val="0"/>
          <w:sz w:val="32"/>
          <w:szCs w:val="32"/>
        </w:rPr>
        <w:t>且税收</w:t>
      </w:r>
      <w:proofErr w:type="gramEnd"/>
      <w:r w:rsidRPr="00D351C2">
        <w:rPr>
          <w:rFonts w:ascii="仿宋_GB2312" w:eastAsia="仿宋_GB2312" w:hAnsi="微软雅黑" w:cs="宋体" w:hint="eastAsia"/>
          <w:color w:val="000000"/>
          <w:kern w:val="0"/>
          <w:sz w:val="32"/>
          <w:szCs w:val="32"/>
        </w:rPr>
        <w:t>达到合同要求的企业，自企业纳税额达</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万元年度起，按其</w:t>
      </w:r>
      <w:proofErr w:type="gramStart"/>
      <w:r w:rsidRPr="00D351C2">
        <w:rPr>
          <w:rFonts w:ascii="仿宋_GB2312" w:eastAsia="仿宋_GB2312" w:hAnsi="微软雅黑" w:cs="宋体" w:hint="eastAsia"/>
          <w:color w:val="000000"/>
          <w:kern w:val="0"/>
          <w:sz w:val="32"/>
          <w:szCs w:val="32"/>
        </w:rPr>
        <w:t>纳税额县财政</w:t>
      </w:r>
      <w:proofErr w:type="gramEnd"/>
      <w:r w:rsidRPr="00D351C2">
        <w:rPr>
          <w:rFonts w:ascii="仿宋_GB2312" w:eastAsia="仿宋_GB2312" w:hAnsi="微软雅黑" w:cs="宋体" w:hint="eastAsia"/>
          <w:color w:val="000000"/>
          <w:kern w:val="0"/>
          <w:sz w:val="32"/>
          <w:szCs w:val="32"/>
        </w:rPr>
        <w:t>实得部分的</w:t>
      </w:r>
      <w:r w:rsidRPr="00D351C2">
        <w:rPr>
          <w:rFonts w:ascii="宋体" w:eastAsia="宋体" w:hAnsi="宋体" w:cs="宋体" w:hint="eastAsia"/>
          <w:color w:val="000000"/>
          <w:kern w:val="0"/>
          <w:sz w:val="32"/>
          <w:szCs w:val="32"/>
        </w:rPr>
        <w:t>40%</w:t>
      </w:r>
      <w:r w:rsidRPr="00D351C2">
        <w:rPr>
          <w:rFonts w:ascii="仿宋_GB2312" w:eastAsia="仿宋_GB2312" w:hAnsi="微软雅黑" w:cs="宋体" w:hint="eastAsia"/>
          <w:color w:val="000000"/>
          <w:kern w:val="0"/>
          <w:sz w:val="32"/>
          <w:szCs w:val="32"/>
        </w:rPr>
        <w:t>奖励企业发展生产，连续奖励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年；第六年至第十年按其</w:t>
      </w:r>
      <w:proofErr w:type="gramStart"/>
      <w:r w:rsidRPr="00D351C2">
        <w:rPr>
          <w:rFonts w:ascii="仿宋_GB2312" w:eastAsia="仿宋_GB2312" w:hAnsi="微软雅黑" w:cs="宋体" w:hint="eastAsia"/>
          <w:color w:val="000000"/>
          <w:kern w:val="0"/>
          <w:sz w:val="32"/>
          <w:szCs w:val="32"/>
        </w:rPr>
        <w:t>纳税额县财政</w:t>
      </w:r>
      <w:proofErr w:type="gramEnd"/>
      <w:r w:rsidRPr="00D351C2">
        <w:rPr>
          <w:rFonts w:ascii="仿宋_GB2312" w:eastAsia="仿宋_GB2312" w:hAnsi="微软雅黑" w:cs="宋体" w:hint="eastAsia"/>
          <w:color w:val="000000"/>
          <w:kern w:val="0"/>
          <w:sz w:val="32"/>
          <w:szCs w:val="32"/>
        </w:rPr>
        <w:t>实得部分的</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奖励企业发展生产。</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年后奖励政策另定。</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lastRenderedPageBreak/>
        <w:t>7.设立纳税重大贡献奖。对年纳税额达</w:t>
      </w:r>
      <w:r w:rsidRPr="00D351C2">
        <w:rPr>
          <w:rFonts w:ascii="宋体" w:eastAsia="宋体" w:hAnsi="宋体" w:cs="宋体" w:hint="eastAsia"/>
          <w:color w:val="000000"/>
          <w:kern w:val="0"/>
          <w:sz w:val="32"/>
          <w:szCs w:val="32"/>
        </w:rPr>
        <w:t>500</w:t>
      </w:r>
      <w:r w:rsidRPr="00D351C2">
        <w:rPr>
          <w:rFonts w:ascii="仿宋_GB2312" w:eastAsia="仿宋_GB2312" w:hAnsi="微软雅黑" w:cs="宋体" w:hint="eastAsia"/>
          <w:color w:val="000000"/>
          <w:kern w:val="0"/>
          <w:sz w:val="32"/>
          <w:szCs w:val="32"/>
        </w:rPr>
        <w:t>万元以上的工业企业，按其纳税额的</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对企业给予奖励（含资源型、垄断性工业企业）。</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8.对同一年现汇进资达</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万美元以上的外资企业，由县财政给予一次性</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万元奖励，每增加</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万美元，再奖励</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万元，以此类推。对新落户的注册资本达</w:t>
      </w:r>
      <w:r w:rsidRPr="00D351C2">
        <w:rPr>
          <w:rFonts w:ascii="宋体" w:eastAsia="宋体" w:hAnsi="宋体" w:cs="宋体" w:hint="eastAsia"/>
          <w:color w:val="000000"/>
          <w:kern w:val="0"/>
          <w:sz w:val="32"/>
          <w:szCs w:val="32"/>
        </w:rPr>
        <w:t>200</w:t>
      </w:r>
      <w:r w:rsidRPr="00D351C2">
        <w:rPr>
          <w:rFonts w:ascii="仿宋_GB2312" w:eastAsia="仿宋_GB2312" w:hAnsi="微软雅黑" w:cs="宋体" w:hint="eastAsia"/>
          <w:color w:val="000000"/>
          <w:kern w:val="0"/>
          <w:sz w:val="32"/>
          <w:szCs w:val="32"/>
        </w:rPr>
        <w:t>万美元以上的外资企业，自企业纳税年度起</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年内，除上述第</w:t>
      </w:r>
      <w:r w:rsidRPr="00D351C2">
        <w:rPr>
          <w:rFonts w:ascii="宋体" w:eastAsia="宋体" w:hAnsi="宋体" w:cs="宋体" w:hint="eastAsia"/>
          <w:color w:val="000000"/>
          <w:kern w:val="0"/>
          <w:sz w:val="32"/>
          <w:szCs w:val="32"/>
        </w:rPr>
        <w:t>6</w:t>
      </w:r>
      <w:r w:rsidRPr="00D351C2">
        <w:rPr>
          <w:rFonts w:ascii="仿宋_GB2312" w:eastAsia="仿宋_GB2312" w:hAnsi="微软雅黑" w:cs="宋体" w:hint="eastAsia"/>
          <w:color w:val="000000"/>
          <w:kern w:val="0"/>
          <w:sz w:val="32"/>
          <w:szCs w:val="32"/>
        </w:rPr>
        <w:t>条外由县财政按其所缴纳的企业所得税县财政实得部分的</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奖励企业用于扩大生产，第</w:t>
      </w:r>
      <w:r w:rsidRPr="00D351C2">
        <w:rPr>
          <w:rFonts w:ascii="宋体" w:eastAsia="宋体" w:hAnsi="宋体" w:cs="宋体" w:hint="eastAsia"/>
          <w:color w:val="000000"/>
          <w:kern w:val="0"/>
          <w:sz w:val="32"/>
          <w:szCs w:val="32"/>
        </w:rPr>
        <w:t>6-10</w:t>
      </w:r>
      <w:r w:rsidRPr="00D351C2">
        <w:rPr>
          <w:rFonts w:ascii="仿宋_GB2312" w:eastAsia="仿宋_GB2312" w:hAnsi="微软雅黑" w:cs="宋体" w:hint="eastAsia"/>
          <w:color w:val="000000"/>
          <w:kern w:val="0"/>
          <w:sz w:val="32"/>
          <w:szCs w:val="32"/>
        </w:rPr>
        <w:t>年按</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给予奖励，实行“一年一奖”。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9.新落户的加工贸易企业建设标准厂房，市、县财政按建筑面积分别给予</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平方米、</w:t>
      </w:r>
      <w:r w:rsidRPr="00D351C2">
        <w:rPr>
          <w:rFonts w:ascii="宋体" w:eastAsia="宋体" w:hAnsi="宋体" w:cs="宋体" w:hint="eastAsia"/>
          <w:color w:val="000000"/>
          <w:kern w:val="0"/>
          <w:sz w:val="32"/>
          <w:szCs w:val="32"/>
        </w:rPr>
        <w:t>60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平方米的补助。</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税收政策奖励总额不得超过其上缴</w:t>
      </w:r>
      <w:proofErr w:type="gramStart"/>
      <w:r w:rsidRPr="00D351C2">
        <w:rPr>
          <w:rFonts w:ascii="仿宋_GB2312" w:eastAsia="仿宋_GB2312" w:hAnsi="微软雅黑" w:cs="宋体" w:hint="eastAsia"/>
          <w:color w:val="000000"/>
          <w:kern w:val="0"/>
          <w:sz w:val="32"/>
          <w:szCs w:val="32"/>
        </w:rPr>
        <w:t>税收县</w:t>
      </w:r>
      <w:proofErr w:type="gramEnd"/>
      <w:r w:rsidRPr="00D351C2">
        <w:rPr>
          <w:rFonts w:ascii="仿宋_GB2312" w:eastAsia="仿宋_GB2312" w:hAnsi="微软雅黑" w:cs="宋体" w:hint="eastAsia"/>
          <w:color w:val="000000"/>
          <w:kern w:val="0"/>
          <w:sz w:val="32"/>
          <w:szCs w:val="32"/>
        </w:rPr>
        <w:t>财政实得部分；对固定资产投资亿元（含）以上、年纳税达千万元（含）以上及高新技术企业等项目奖励政策实行一事一议。</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（牵头责任单位：县招商服务中心）</w:t>
      </w:r>
    </w:p>
    <w:p w:rsidR="00D351C2" w:rsidRPr="00D351C2" w:rsidRDefault="00D351C2" w:rsidP="00D351C2">
      <w:pPr>
        <w:widowControl/>
        <w:shd w:val="clear" w:color="auto" w:fill="FFFFFF"/>
        <w:spacing w:line="560" w:lineRule="atLeast"/>
        <w:ind w:firstLine="634"/>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三、科技创新政策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10.培育发展科技型企业。对初次被认定为国家高新技术企业的一次性奖励</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万元，高新技术企业到期被重新认定为高新技术企业的一次性奖励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万元，对获评省“专精特新”企业，市、县分别奖励</w:t>
      </w:r>
      <w:r w:rsidRPr="00D351C2">
        <w:rPr>
          <w:rFonts w:ascii="宋体" w:eastAsia="宋体" w:hAnsi="宋体" w:cs="宋体" w:hint="eastAsia"/>
          <w:color w:val="000000"/>
          <w:kern w:val="0"/>
          <w:sz w:val="32"/>
          <w:szCs w:val="32"/>
        </w:rPr>
        <w:t>4</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万元；对获得国</w:t>
      </w:r>
      <w:r w:rsidRPr="00D351C2">
        <w:rPr>
          <w:rFonts w:ascii="仿宋_GB2312" w:eastAsia="仿宋_GB2312" w:hAnsi="微软雅黑" w:cs="宋体" w:hint="eastAsia"/>
          <w:color w:val="000000"/>
          <w:kern w:val="0"/>
          <w:sz w:val="32"/>
          <w:szCs w:val="32"/>
        </w:rPr>
        <w:lastRenderedPageBreak/>
        <w:t>家、省级创新型企业、农业科技园区的一次性分别奖励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万元，对被认定为省级以上科技型中小企业的一次性奖励</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万元。</w:t>
      </w:r>
      <w:r w:rsidRPr="00D351C2">
        <w:rPr>
          <w:rFonts w:ascii="仿宋_GB2312" w:eastAsia="仿宋_GB2312" w:hAnsi="微软雅黑" w:cs="宋体" w:hint="eastAsia"/>
          <w:b/>
          <w:bCs/>
          <w:color w:val="000000"/>
          <w:kern w:val="0"/>
          <w:sz w:val="32"/>
          <w:szCs w:val="32"/>
        </w:rPr>
        <w:t> </w:t>
      </w:r>
    </w:p>
    <w:p w:rsidR="00D351C2" w:rsidRPr="00D351C2" w:rsidRDefault="00D351C2" w:rsidP="00D351C2">
      <w:pPr>
        <w:widowControl/>
        <w:shd w:val="clear" w:color="auto" w:fill="FFFFFF"/>
        <w:spacing w:line="560" w:lineRule="atLeast"/>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 </w:t>
      </w:r>
      <w:r w:rsidRPr="00D351C2">
        <w:rPr>
          <w:rFonts w:ascii="仿宋_GB2312" w:eastAsia="仿宋_GB2312" w:hAnsi="微软雅黑" w:cs="宋体" w:hint="eastAsia"/>
          <w:color w:val="000000"/>
          <w:kern w:val="0"/>
          <w:sz w:val="32"/>
          <w:szCs w:val="32"/>
        </w:rPr>
        <w:t>   </w:t>
      </w:r>
      <w:r w:rsidRPr="00D351C2">
        <w:rPr>
          <w:rFonts w:ascii="仿宋_GB2312" w:eastAsia="仿宋_GB2312" w:hAnsi="微软雅黑" w:cs="宋体" w:hint="eastAsia"/>
          <w:color w:val="000000"/>
          <w:kern w:val="0"/>
          <w:sz w:val="32"/>
          <w:szCs w:val="32"/>
        </w:rPr>
        <w:t>11.促进企业承担科技项目。对在县注册纳税的企业获得或参与县实施成果转化的国家科技重大专项项目，市、县财政分别配套资助国家拨款额的</w:t>
      </w:r>
      <w:r w:rsidRPr="00D351C2">
        <w:rPr>
          <w:rFonts w:ascii="宋体" w:eastAsia="宋体" w:hAnsi="宋体" w:cs="宋体" w:hint="eastAsia"/>
          <w:color w:val="000000"/>
          <w:kern w:val="0"/>
          <w:sz w:val="32"/>
          <w:szCs w:val="32"/>
        </w:rPr>
        <w:t>25%</w:t>
      </w:r>
      <w:r w:rsidRPr="00D351C2">
        <w:rPr>
          <w:rFonts w:ascii="仿宋_GB2312" w:eastAsia="仿宋_GB2312" w:hAnsi="微软雅黑" w:cs="宋体" w:hint="eastAsia"/>
          <w:color w:val="000000"/>
          <w:kern w:val="0"/>
          <w:sz w:val="32"/>
          <w:szCs w:val="32"/>
        </w:rPr>
        <w:t>、最高不超过</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万元；获得国家高新技术研究发展计划（</w:t>
      </w:r>
      <w:r w:rsidRPr="00D351C2">
        <w:rPr>
          <w:rFonts w:ascii="宋体" w:eastAsia="宋体" w:hAnsi="宋体" w:cs="宋体" w:hint="eastAsia"/>
          <w:color w:val="000000"/>
          <w:kern w:val="0"/>
          <w:sz w:val="32"/>
          <w:szCs w:val="32"/>
        </w:rPr>
        <w:t>863</w:t>
      </w:r>
      <w:r w:rsidRPr="00D351C2">
        <w:rPr>
          <w:rFonts w:ascii="仿宋_GB2312" w:eastAsia="仿宋_GB2312" w:hAnsi="微软雅黑" w:cs="宋体" w:hint="eastAsia"/>
          <w:color w:val="000000"/>
          <w:kern w:val="0"/>
          <w:sz w:val="32"/>
          <w:szCs w:val="32"/>
        </w:rPr>
        <w:t>）、科技支撑计划等国家重点研究计划的，市、县财政分别配套资助国家拨款额的</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、最高不超过</w:t>
      </w:r>
      <w:r w:rsidRPr="00D351C2">
        <w:rPr>
          <w:rFonts w:ascii="宋体" w:eastAsia="宋体" w:hAnsi="宋体" w:cs="宋体" w:hint="eastAsia"/>
          <w:color w:val="000000"/>
          <w:kern w:val="0"/>
          <w:sz w:val="32"/>
          <w:szCs w:val="32"/>
        </w:rPr>
        <w:t>200</w:t>
      </w:r>
      <w:r w:rsidRPr="00D351C2">
        <w:rPr>
          <w:rFonts w:ascii="仿宋_GB2312" w:eastAsia="仿宋_GB2312" w:hAnsi="微软雅黑" w:cs="宋体" w:hint="eastAsia"/>
          <w:color w:val="000000"/>
          <w:kern w:val="0"/>
          <w:sz w:val="32"/>
          <w:szCs w:val="32"/>
        </w:rPr>
        <w:t>万元；获得省级科技计划立项以及国家其他科技计划的，县财政配套资助上级拨款额的</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、最高不超过</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12.鼓励企业加大研发投入。建立企业研发投入资金后补助制度，对在县注册落户的规模以上工业企业，在财务上单列了研发经费科目支出，并报统计局统计上报，每年按统计局统计的研发投入金额的</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‰奖励；鼓励企业与高校院所合作组建研发机构，由国家、省、市有关部门批准立项建设的工程（技术）研究中心、重点（工程）实验室、检验检测中心，经验收合格的县财政分别奖励</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万元；市财政对新批准立项建设的国家工程（技术）研究中心、重点（工程）实验室，给予一次性</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万元奖励，通过国家验收并考核优秀的，给予一次性</w:t>
      </w:r>
      <w:r w:rsidRPr="00D351C2">
        <w:rPr>
          <w:rFonts w:ascii="宋体" w:eastAsia="宋体" w:hAnsi="宋体" w:cs="宋体" w:hint="eastAsia"/>
          <w:color w:val="000000"/>
          <w:kern w:val="0"/>
          <w:sz w:val="32"/>
          <w:szCs w:val="32"/>
        </w:rPr>
        <w:t>150</w:t>
      </w:r>
      <w:r w:rsidRPr="00D351C2">
        <w:rPr>
          <w:rFonts w:ascii="仿宋_GB2312" w:eastAsia="仿宋_GB2312" w:hAnsi="微软雅黑" w:cs="宋体" w:hint="eastAsia"/>
          <w:color w:val="000000"/>
          <w:kern w:val="0"/>
          <w:sz w:val="32"/>
          <w:szCs w:val="32"/>
        </w:rPr>
        <w:t>万</w:t>
      </w:r>
      <w:r w:rsidRPr="00D351C2">
        <w:rPr>
          <w:rFonts w:ascii="仿宋_GB2312" w:eastAsia="仿宋_GB2312" w:hAnsi="微软雅黑" w:cs="宋体" w:hint="eastAsia"/>
          <w:color w:val="000000"/>
          <w:kern w:val="0"/>
          <w:sz w:val="32"/>
          <w:szCs w:val="32"/>
        </w:rPr>
        <w:lastRenderedPageBreak/>
        <w:t>元奖励，对批准立项建设或新认定的省部级上述机构，给予一次性</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万元奖励。</w:t>
      </w:r>
      <w:r w:rsidRPr="00D351C2">
        <w:rPr>
          <w:rFonts w:ascii="仿宋_GB2312" w:eastAsia="仿宋_GB2312" w:hAnsi="微软雅黑" w:cs="宋体" w:hint="eastAsia"/>
          <w:color w:val="000000"/>
          <w:kern w:val="0"/>
          <w:sz w:val="32"/>
          <w:szCs w:val="32"/>
        </w:rPr>
        <w:t> </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13.加快发展和完善技术市场。建立技术市场交易奖励制度，对在县注册落户的企业签订的技术合同，报县科技局备案并经市级以上科技部门认定的卖方技术合同，一次性按技术合同成交额的</w:t>
      </w:r>
      <w:r w:rsidRPr="00D351C2">
        <w:rPr>
          <w:rFonts w:ascii="仿宋_GB2312" w:eastAsia="仿宋_GB2312" w:hAnsi="微软雅黑" w:cs="宋体" w:hint="eastAsia"/>
          <w:color w:val="333333"/>
          <w:kern w:val="0"/>
          <w:sz w:val="32"/>
          <w:szCs w:val="32"/>
        </w:rPr>
        <w:t>2‰</w:t>
      </w:r>
      <w:r w:rsidRPr="00D351C2">
        <w:rPr>
          <w:rFonts w:ascii="仿宋_GB2312" w:eastAsia="仿宋_GB2312" w:hAnsi="微软雅黑" w:cs="宋体" w:hint="eastAsia"/>
          <w:color w:val="000000"/>
          <w:kern w:val="0"/>
          <w:sz w:val="32"/>
          <w:szCs w:val="32"/>
        </w:rPr>
        <w:t>奖励。</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14.鼓励企业引进科技成果进行转化。企业通过购买科技成果或专利技术，在</w:t>
      </w:r>
      <w:proofErr w:type="gramStart"/>
      <w:r w:rsidRPr="00D351C2">
        <w:rPr>
          <w:rFonts w:ascii="仿宋_GB2312" w:eastAsia="仿宋_GB2312" w:hAnsi="微软雅黑" w:cs="宋体" w:hint="eastAsia"/>
          <w:color w:val="000000"/>
          <w:kern w:val="0"/>
          <w:sz w:val="32"/>
          <w:szCs w:val="32"/>
        </w:rPr>
        <w:t>县首次</w:t>
      </w:r>
      <w:proofErr w:type="gramEnd"/>
      <w:r w:rsidRPr="00D351C2">
        <w:rPr>
          <w:rFonts w:ascii="仿宋_GB2312" w:eastAsia="仿宋_GB2312" w:hAnsi="微软雅黑" w:cs="宋体" w:hint="eastAsia"/>
          <w:color w:val="000000"/>
          <w:kern w:val="0"/>
          <w:sz w:val="32"/>
          <w:szCs w:val="32"/>
        </w:rPr>
        <w:t>实施，项目投产一年内缴纳税收</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万元以上，市、县财政分别给予购买科技成果或专利技术的</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、最高不超过</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万元的一次性补助；高校院所、留学回国等科技人员携带具有市场前景的科技成果或发明专利来县领办创办企业，当年注册且项目投产一年内缴纳税收</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万元以上的，市、县财政分别给予科技成果研发投入的</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、最高</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万元的一次性补助。</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15.加大重大科技成果奖励力度。对在县注册纳税的企业参与国家、省、市科技进步奖或专利发明奖评选获得奖项，为第一完成者的，县财政一等奖分别奖励</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万元，二等奖分别奖励</w:t>
      </w:r>
      <w:r w:rsidRPr="00D351C2">
        <w:rPr>
          <w:rFonts w:ascii="宋体" w:eastAsia="宋体" w:hAnsi="宋体" w:cs="宋体" w:hint="eastAsia"/>
          <w:color w:val="000000"/>
          <w:kern w:val="0"/>
          <w:sz w:val="32"/>
          <w:szCs w:val="32"/>
        </w:rPr>
        <w:t>25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8</w:t>
      </w:r>
      <w:r w:rsidRPr="00D351C2">
        <w:rPr>
          <w:rFonts w:ascii="仿宋_GB2312" w:eastAsia="仿宋_GB2312" w:hAnsi="微软雅黑" w:cs="宋体" w:hint="eastAsia"/>
          <w:color w:val="000000"/>
          <w:kern w:val="0"/>
          <w:sz w:val="32"/>
          <w:szCs w:val="32"/>
        </w:rPr>
        <w:t>万元，三等奖分别奖励</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万元，为非第一完成者的，县财政一等奖分别奖励</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万元，二等奖分别奖励</w:t>
      </w:r>
      <w:r w:rsidRPr="00D351C2">
        <w:rPr>
          <w:rFonts w:ascii="宋体" w:eastAsia="宋体" w:hAnsi="宋体" w:cs="宋体" w:hint="eastAsia"/>
          <w:color w:val="000000"/>
          <w:kern w:val="0"/>
          <w:sz w:val="32"/>
          <w:szCs w:val="32"/>
        </w:rPr>
        <w:t>8</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万元，三等奖分别奖励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万元；获得省级重点新产品的县财</w:t>
      </w:r>
      <w:r w:rsidRPr="00D351C2">
        <w:rPr>
          <w:rFonts w:ascii="仿宋_GB2312" w:eastAsia="仿宋_GB2312" w:hAnsi="微软雅黑" w:cs="宋体" w:hint="eastAsia"/>
          <w:color w:val="000000"/>
          <w:kern w:val="0"/>
          <w:sz w:val="32"/>
          <w:szCs w:val="32"/>
        </w:rPr>
        <w:lastRenderedPageBreak/>
        <w:t>政一次性奖励</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项；市财政对获得国家科学技术一等奖、二等奖的，分别奖励创新团队</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万元；获得省科学技术一等奖、二等奖的，分别奖励创新团队</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16.加强专利创新激励。对获得发明专利的所有人省财政每项分别奖励</w:t>
      </w:r>
      <w:r w:rsidRPr="00D351C2">
        <w:rPr>
          <w:rFonts w:ascii="宋体" w:eastAsia="宋体" w:hAnsi="宋体" w:cs="宋体" w:hint="eastAsia"/>
          <w:color w:val="000000"/>
          <w:kern w:val="0"/>
          <w:sz w:val="32"/>
          <w:szCs w:val="32"/>
        </w:rPr>
        <w:t>2500</w:t>
      </w:r>
      <w:r w:rsidRPr="00D351C2">
        <w:rPr>
          <w:rFonts w:ascii="仿宋_GB2312" w:eastAsia="仿宋_GB2312" w:hAnsi="微软雅黑" w:cs="宋体" w:hint="eastAsia"/>
          <w:color w:val="000000"/>
          <w:kern w:val="0"/>
          <w:sz w:val="32"/>
          <w:szCs w:val="32"/>
        </w:rPr>
        <w:t>元；对获得发明专利、实用新型专利、外观设计专利的所有人市财政每项分别奖励</w:t>
      </w:r>
      <w:r w:rsidRPr="00D351C2">
        <w:rPr>
          <w:rFonts w:ascii="宋体" w:eastAsia="宋体" w:hAnsi="宋体" w:cs="宋体" w:hint="eastAsia"/>
          <w:color w:val="000000"/>
          <w:kern w:val="0"/>
          <w:sz w:val="32"/>
          <w:szCs w:val="32"/>
        </w:rPr>
        <w:t>1500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150</w:t>
      </w:r>
      <w:r w:rsidRPr="00D351C2">
        <w:rPr>
          <w:rFonts w:ascii="仿宋_GB2312" w:eastAsia="仿宋_GB2312" w:hAnsi="微软雅黑" w:cs="宋体" w:hint="eastAsia"/>
          <w:color w:val="000000"/>
          <w:kern w:val="0"/>
          <w:sz w:val="32"/>
          <w:szCs w:val="32"/>
        </w:rPr>
        <w:t>元，县财政每项分别奖励</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0.5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0.2</w:t>
      </w:r>
      <w:r w:rsidRPr="00D351C2">
        <w:rPr>
          <w:rFonts w:ascii="仿宋_GB2312" w:eastAsia="仿宋_GB2312" w:hAnsi="微软雅黑" w:cs="宋体" w:hint="eastAsia"/>
          <w:color w:val="000000"/>
          <w:kern w:val="0"/>
          <w:sz w:val="32"/>
          <w:szCs w:val="32"/>
        </w:rPr>
        <w:t>万元（其中县财政奖励部分发明专利国家受理后每项分别奖励</w:t>
      </w:r>
      <w:r w:rsidRPr="00D351C2">
        <w:rPr>
          <w:rFonts w:ascii="宋体" w:eastAsia="宋体" w:hAnsi="宋体" w:cs="宋体" w:hint="eastAsia"/>
          <w:color w:val="000000"/>
          <w:kern w:val="0"/>
          <w:sz w:val="32"/>
          <w:szCs w:val="32"/>
        </w:rPr>
        <w:t>0.7</w:t>
      </w:r>
      <w:r w:rsidRPr="00D351C2">
        <w:rPr>
          <w:rFonts w:ascii="仿宋_GB2312" w:eastAsia="仿宋_GB2312" w:hAnsi="微软雅黑" w:cs="宋体" w:hint="eastAsia"/>
          <w:color w:val="000000"/>
          <w:kern w:val="0"/>
          <w:sz w:val="32"/>
          <w:szCs w:val="32"/>
        </w:rPr>
        <w:t>万元，剩余奖励授权后发放）；对通过贯彻《企业知识产权管理规范》达到国家标准的企业县财政一次性奖励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万元，对新列入国家知识产权示范企业或优势企业的县财政一次性分别奖励</w:t>
      </w:r>
      <w:r w:rsidRPr="00D351C2">
        <w:rPr>
          <w:rFonts w:ascii="宋体" w:eastAsia="宋体" w:hAnsi="宋体" w:cs="宋体" w:hint="eastAsia"/>
          <w:color w:val="000000"/>
          <w:kern w:val="0"/>
          <w:sz w:val="32"/>
          <w:szCs w:val="32"/>
        </w:rPr>
        <w:t>6</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万元，获得省级知识产权示范企业或优势企业的县财政一次性分别奖励</w:t>
      </w:r>
      <w:r w:rsidRPr="00D351C2">
        <w:rPr>
          <w:rFonts w:ascii="宋体" w:eastAsia="宋体" w:hAnsi="宋体" w:cs="宋体" w:hint="eastAsia"/>
          <w:color w:val="000000"/>
          <w:kern w:val="0"/>
          <w:sz w:val="32"/>
          <w:szCs w:val="32"/>
        </w:rPr>
        <w:t>4</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万元，获得市级知识产权示范企业或优势企业县财政一次性分别奖励</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万元；市财政对新列入国家、省、市专利示范（试点）的企事业单位，验收合格后，分别一次性给予</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万元的奖励。</w:t>
      </w:r>
    </w:p>
    <w:p w:rsidR="00D351C2" w:rsidRPr="00D351C2" w:rsidRDefault="00D351C2" w:rsidP="00D351C2">
      <w:pPr>
        <w:widowControl/>
        <w:shd w:val="clear" w:color="auto" w:fill="FFFFFF"/>
        <w:spacing w:line="560" w:lineRule="atLeast"/>
        <w:ind w:firstLine="627"/>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（牵头责任单位：县科技局）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四、品牌认证体系政策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17.对新认定中国驰名商标、省著名商标（江西名牌、省质量管理先进企业（增加奖项）、省质量信用</w:t>
      </w:r>
      <w:r w:rsidRPr="00D351C2">
        <w:rPr>
          <w:rFonts w:ascii="宋体" w:eastAsia="宋体" w:hAnsi="宋体" w:cs="宋体" w:hint="eastAsia"/>
          <w:color w:val="000000"/>
          <w:kern w:val="0"/>
          <w:sz w:val="32"/>
          <w:szCs w:val="32"/>
        </w:rPr>
        <w:t>AAA</w:t>
      </w:r>
      <w:r w:rsidRPr="00D351C2">
        <w:rPr>
          <w:rFonts w:ascii="仿宋_GB2312" w:eastAsia="仿宋_GB2312" w:hAnsi="微软雅黑" w:cs="宋体" w:hint="eastAsia"/>
          <w:color w:val="000000"/>
          <w:kern w:val="0"/>
          <w:sz w:val="32"/>
          <w:szCs w:val="32"/>
        </w:rPr>
        <w:t>级企</w:t>
      </w:r>
      <w:r w:rsidRPr="00D351C2">
        <w:rPr>
          <w:rFonts w:ascii="仿宋_GB2312" w:eastAsia="仿宋_GB2312" w:hAnsi="微软雅黑" w:cs="宋体" w:hint="eastAsia"/>
          <w:color w:val="000000"/>
          <w:kern w:val="0"/>
          <w:sz w:val="32"/>
          <w:szCs w:val="32"/>
        </w:rPr>
        <w:lastRenderedPageBreak/>
        <w:t>业（增加奖项））、市知名商标的所有人，按每个商标（产品、奖项）分别给予一次性奖励</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万元；新获得中国质量奖（含提名奖）、</w:t>
      </w:r>
      <w:proofErr w:type="gramStart"/>
      <w:r w:rsidRPr="00D351C2">
        <w:rPr>
          <w:rFonts w:ascii="仿宋_GB2312" w:eastAsia="仿宋_GB2312" w:hAnsi="微软雅黑" w:cs="宋体" w:hint="eastAsia"/>
          <w:color w:val="000000"/>
          <w:kern w:val="0"/>
          <w:sz w:val="32"/>
          <w:szCs w:val="32"/>
        </w:rPr>
        <w:t>省井冈质量</w:t>
      </w:r>
      <w:proofErr w:type="gramEnd"/>
      <w:r w:rsidRPr="00D351C2">
        <w:rPr>
          <w:rFonts w:ascii="仿宋_GB2312" w:eastAsia="仿宋_GB2312" w:hAnsi="微软雅黑" w:cs="宋体" w:hint="eastAsia"/>
          <w:color w:val="000000"/>
          <w:kern w:val="0"/>
          <w:sz w:val="32"/>
          <w:szCs w:val="32"/>
        </w:rPr>
        <w:t>奖（含提名奖）、市长质量奖、县长质量奖的单位，分别给予一次性奖励</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万元（省奖</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万）、</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万元（市奖</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万元；行业组织、协会申请国家地理标志、地理标志证明（集体）商标获批认定的，每一个国家地理标志、商标一次性奖励</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万元（市奖</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万）；对新获得江西省“守合同重信用”单位的，一次性奖励</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万元；对通过食品生产许可（</w:t>
      </w:r>
      <w:r w:rsidRPr="00D351C2">
        <w:rPr>
          <w:rFonts w:ascii="宋体" w:eastAsia="宋体" w:hAnsi="宋体" w:cs="宋体" w:hint="eastAsia"/>
          <w:color w:val="000000"/>
          <w:kern w:val="0"/>
          <w:sz w:val="32"/>
          <w:szCs w:val="32"/>
        </w:rPr>
        <w:t>SC</w:t>
      </w:r>
      <w:r w:rsidRPr="00D351C2">
        <w:rPr>
          <w:rFonts w:ascii="仿宋_GB2312" w:eastAsia="仿宋_GB2312" w:hAnsi="微软雅黑" w:cs="宋体" w:hint="eastAsia"/>
          <w:color w:val="000000"/>
          <w:kern w:val="0"/>
          <w:sz w:val="32"/>
          <w:szCs w:val="32"/>
        </w:rPr>
        <w:t>许可）的单位和个人，一次性奖励</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万元；通过经国家认可的各类认证体系，有效运行期一年以上且年纳税总额达</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万元的企业一次性奖励</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18.鼓励企业实施标准引领战略。对主持制定国际标准、国家标准、行业标准、江西省地方标准的企业，分别给予一次性奖励</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万元；对参与制定国际标准、国家标准、行业标准、江西省地方标准的企业（排名前三位），分别给予一次性奖励</w:t>
      </w:r>
      <w:r w:rsidRPr="00D351C2">
        <w:rPr>
          <w:rFonts w:ascii="宋体" w:eastAsia="宋体" w:hAnsi="宋体" w:cs="宋体" w:hint="eastAsia"/>
          <w:color w:val="000000"/>
          <w:kern w:val="0"/>
          <w:sz w:val="32"/>
          <w:szCs w:val="32"/>
        </w:rPr>
        <w:t>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万元；对采用国际及国外先进标准并取得采标标志证书的企业，给予一次性奖励</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万元；对参加标准化良好行为企业试点并取得“标准化良好行为证书”的企业给予一次性奖励</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lastRenderedPageBreak/>
        <w:t>（牵头责任单位：县市场和质量监督管理局）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五、金融扶持政策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19.加大中小企业信贷支持力度。抓好“财园信贷通”“小微信贷通”“创业信贷通”投放，确保中小企业贷款增速高于各项贷款平均增速，贷款利率上浮幅度不超过基准利率的</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20.完善政府转</w:t>
      </w:r>
      <w:proofErr w:type="gramStart"/>
      <w:r w:rsidRPr="00D351C2">
        <w:rPr>
          <w:rFonts w:ascii="仿宋_GB2312" w:eastAsia="仿宋_GB2312" w:hAnsi="微软雅黑" w:cs="宋体" w:hint="eastAsia"/>
          <w:color w:val="000000"/>
          <w:kern w:val="0"/>
          <w:sz w:val="32"/>
          <w:szCs w:val="32"/>
        </w:rPr>
        <w:t>贷机</w:t>
      </w:r>
      <w:proofErr w:type="gramEnd"/>
      <w:r w:rsidRPr="00D351C2">
        <w:rPr>
          <w:rFonts w:ascii="仿宋_GB2312" w:eastAsia="仿宋_GB2312" w:hAnsi="微软雅黑" w:cs="宋体" w:hint="eastAsia"/>
          <w:color w:val="000000"/>
          <w:kern w:val="0"/>
          <w:sz w:val="32"/>
          <w:szCs w:val="32"/>
        </w:rPr>
        <w:t>制。设立中小企业转贷资金</w:t>
      </w:r>
      <w:r w:rsidRPr="00D351C2">
        <w:rPr>
          <w:rFonts w:ascii="宋体" w:eastAsia="宋体" w:hAnsi="宋体" w:cs="宋体" w:hint="eastAsia"/>
          <w:color w:val="000000"/>
          <w:kern w:val="0"/>
          <w:sz w:val="32"/>
          <w:szCs w:val="32"/>
        </w:rPr>
        <w:t>5000</w:t>
      </w:r>
      <w:r w:rsidRPr="00D351C2">
        <w:rPr>
          <w:rFonts w:ascii="仿宋_GB2312" w:eastAsia="仿宋_GB2312" w:hAnsi="微软雅黑" w:cs="宋体" w:hint="eastAsia"/>
          <w:color w:val="000000"/>
          <w:kern w:val="0"/>
          <w:sz w:val="32"/>
          <w:szCs w:val="32"/>
        </w:rPr>
        <w:t>万元，转贷程序简便易行，转</w:t>
      </w:r>
      <w:proofErr w:type="gramStart"/>
      <w:r w:rsidRPr="00D351C2">
        <w:rPr>
          <w:rFonts w:ascii="仿宋_GB2312" w:eastAsia="仿宋_GB2312" w:hAnsi="微软雅黑" w:cs="宋体" w:hint="eastAsia"/>
          <w:color w:val="000000"/>
          <w:kern w:val="0"/>
          <w:sz w:val="32"/>
          <w:szCs w:val="32"/>
        </w:rPr>
        <w:t>贷运</w:t>
      </w:r>
      <w:proofErr w:type="gramEnd"/>
      <w:r w:rsidRPr="00D351C2">
        <w:rPr>
          <w:rFonts w:ascii="仿宋_GB2312" w:eastAsia="仿宋_GB2312" w:hAnsi="微软雅黑" w:cs="宋体" w:hint="eastAsia"/>
          <w:color w:val="000000"/>
          <w:kern w:val="0"/>
          <w:sz w:val="32"/>
          <w:szCs w:val="32"/>
        </w:rPr>
        <w:t>行顺畅快捷。</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21.鼓励企业上市融资。对在“新三板”成功挂牌的县内企业，省、市、县财政每户一次性</w:t>
      </w:r>
      <w:proofErr w:type="gramStart"/>
      <w:r w:rsidRPr="00D351C2">
        <w:rPr>
          <w:rFonts w:ascii="仿宋_GB2312" w:eastAsia="仿宋_GB2312" w:hAnsi="微软雅黑" w:cs="宋体" w:hint="eastAsia"/>
          <w:color w:val="000000"/>
          <w:kern w:val="0"/>
          <w:sz w:val="32"/>
          <w:szCs w:val="32"/>
        </w:rPr>
        <w:t>分别奖补</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w:t>
      </w:r>
      <w:proofErr w:type="gramEnd"/>
      <w:r w:rsidRPr="00D351C2">
        <w:rPr>
          <w:rFonts w:ascii="仿宋_GB2312" w:eastAsia="仿宋_GB2312" w:hAnsi="微软雅黑" w:cs="宋体" w:hint="eastAsia"/>
          <w:color w:val="000000"/>
          <w:kern w:val="0"/>
          <w:sz w:val="32"/>
          <w:szCs w:val="32"/>
        </w:rPr>
        <w:t>、</w:t>
      </w:r>
      <w:r w:rsidRPr="00D351C2">
        <w:rPr>
          <w:rFonts w:ascii="宋体" w:eastAsia="宋体" w:hAnsi="宋体" w:cs="宋体" w:hint="eastAsia"/>
          <w:color w:val="000000"/>
          <w:kern w:val="0"/>
          <w:sz w:val="32"/>
          <w:szCs w:val="32"/>
        </w:rPr>
        <w:t>120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200</w:t>
      </w:r>
      <w:r w:rsidRPr="00D351C2">
        <w:rPr>
          <w:rFonts w:ascii="仿宋_GB2312" w:eastAsia="仿宋_GB2312" w:hAnsi="微软雅黑" w:cs="宋体" w:hint="eastAsia"/>
          <w:color w:val="000000"/>
          <w:kern w:val="0"/>
          <w:sz w:val="32"/>
          <w:szCs w:val="32"/>
        </w:rPr>
        <w:t>万元；对在上海、深圳交易所上市的县内企业并经有关部门认定确认，省、市、县财政每户一次性</w:t>
      </w:r>
      <w:proofErr w:type="gramStart"/>
      <w:r w:rsidRPr="00D351C2">
        <w:rPr>
          <w:rFonts w:ascii="仿宋_GB2312" w:eastAsia="仿宋_GB2312" w:hAnsi="微软雅黑" w:cs="宋体" w:hint="eastAsia"/>
          <w:color w:val="000000"/>
          <w:kern w:val="0"/>
          <w:sz w:val="32"/>
          <w:szCs w:val="32"/>
        </w:rPr>
        <w:t>分别奖补</w:t>
      </w:r>
      <w:r w:rsidRPr="00D351C2">
        <w:rPr>
          <w:rFonts w:ascii="宋体" w:eastAsia="宋体" w:hAnsi="宋体" w:cs="宋体" w:hint="eastAsia"/>
          <w:color w:val="000000"/>
          <w:kern w:val="0"/>
          <w:sz w:val="32"/>
          <w:szCs w:val="32"/>
        </w:rPr>
        <w:t>500</w:t>
      </w:r>
      <w:r w:rsidRPr="00D351C2">
        <w:rPr>
          <w:rFonts w:ascii="仿宋_GB2312" w:eastAsia="仿宋_GB2312" w:hAnsi="微软雅黑" w:cs="宋体" w:hint="eastAsia"/>
          <w:color w:val="000000"/>
          <w:kern w:val="0"/>
          <w:sz w:val="32"/>
          <w:szCs w:val="32"/>
        </w:rPr>
        <w:t>万元</w:t>
      </w:r>
      <w:proofErr w:type="gramEnd"/>
      <w:r w:rsidRPr="00D351C2">
        <w:rPr>
          <w:rFonts w:ascii="仿宋_GB2312" w:eastAsia="仿宋_GB2312" w:hAnsi="微软雅黑" w:cs="宋体" w:hint="eastAsia"/>
          <w:color w:val="000000"/>
          <w:kern w:val="0"/>
          <w:sz w:val="32"/>
          <w:szCs w:val="32"/>
        </w:rPr>
        <w:t>、</w:t>
      </w:r>
      <w:r w:rsidRPr="00D351C2">
        <w:rPr>
          <w:rFonts w:ascii="宋体" w:eastAsia="宋体" w:hAnsi="宋体" w:cs="宋体" w:hint="eastAsia"/>
          <w:color w:val="000000"/>
          <w:kern w:val="0"/>
          <w:sz w:val="32"/>
          <w:szCs w:val="32"/>
        </w:rPr>
        <w:t>250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万元；对在境外交易所新上市的县内企业，省财政每户一次性奖励</w:t>
      </w:r>
      <w:r w:rsidRPr="00D351C2">
        <w:rPr>
          <w:rFonts w:ascii="宋体" w:eastAsia="宋体" w:hAnsi="宋体" w:cs="宋体" w:hint="eastAsia"/>
          <w:color w:val="000000"/>
          <w:kern w:val="0"/>
          <w:sz w:val="32"/>
          <w:szCs w:val="32"/>
        </w:rPr>
        <w:t>500</w:t>
      </w:r>
      <w:r w:rsidRPr="00D351C2">
        <w:rPr>
          <w:rFonts w:ascii="仿宋_GB2312" w:eastAsia="仿宋_GB2312" w:hAnsi="微软雅黑" w:cs="宋体" w:hint="eastAsia"/>
          <w:color w:val="000000"/>
          <w:kern w:val="0"/>
          <w:sz w:val="32"/>
          <w:szCs w:val="32"/>
        </w:rPr>
        <w:t>万元；对在境外新上市，所募集资金</w:t>
      </w:r>
      <w:r w:rsidRPr="00D351C2">
        <w:rPr>
          <w:rFonts w:ascii="宋体" w:eastAsia="宋体" w:hAnsi="宋体" w:cs="宋体" w:hint="eastAsia"/>
          <w:color w:val="000000"/>
          <w:kern w:val="0"/>
          <w:sz w:val="32"/>
          <w:szCs w:val="32"/>
        </w:rPr>
        <w:t>80%</w:t>
      </w:r>
      <w:r w:rsidRPr="00D351C2">
        <w:rPr>
          <w:rFonts w:ascii="仿宋_GB2312" w:eastAsia="仿宋_GB2312" w:hAnsi="微软雅黑" w:cs="宋体" w:hint="eastAsia"/>
          <w:color w:val="000000"/>
          <w:kern w:val="0"/>
          <w:sz w:val="32"/>
          <w:szCs w:val="32"/>
        </w:rPr>
        <w:t>投向石城的，市、县财政每户一次性分别奖励</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万元。</w:t>
      </w:r>
      <w:r w:rsidRPr="00D351C2">
        <w:rPr>
          <w:rFonts w:ascii="仿宋_GB2312" w:eastAsia="仿宋_GB2312" w:hAnsi="微软雅黑" w:cs="宋体" w:hint="eastAsia"/>
          <w:color w:val="000000"/>
          <w:kern w:val="0"/>
          <w:sz w:val="32"/>
          <w:szCs w:val="32"/>
        </w:rPr>
        <w:t> </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（牵头责任单位：县金融工作局）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六、技术改造政策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22.对项目建成验收达到合同约定的工业企业，</w:t>
      </w:r>
      <w:proofErr w:type="gramStart"/>
      <w:r w:rsidRPr="00D351C2">
        <w:rPr>
          <w:rFonts w:ascii="仿宋_GB2312" w:eastAsia="仿宋_GB2312" w:hAnsi="微软雅黑" w:cs="宋体" w:hint="eastAsia"/>
          <w:color w:val="000000"/>
          <w:kern w:val="0"/>
          <w:sz w:val="32"/>
          <w:szCs w:val="32"/>
        </w:rPr>
        <w:t>自工业</w:t>
      </w:r>
      <w:proofErr w:type="gramEnd"/>
      <w:r w:rsidRPr="00D351C2">
        <w:rPr>
          <w:rFonts w:ascii="仿宋_GB2312" w:eastAsia="仿宋_GB2312" w:hAnsi="微软雅黑" w:cs="宋体" w:hint="eastAsia"/>
          <w:color w:val="000000"/>
          <w:kern w:val="0"/>
          <w:sz w:val="32"/>
          <w:szCs w:val="32"/>
        </w:rPr>
        <w:t>税收连续达到</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万元以上，五年（含）内为扩能升级、开发新产品、降低成本、提升自动化水平、节能减排等项目购置全新设备，并在一年内安装到位投入使用且当年税收</w:t>
      </w:r>
      <w:r w:rsidRPr="00D351C2">
        <w:rPr>
          <w:rFonts w:ascii="仿宋_GB2312" w:eastAsia="仿宋_GB2312" w:hAnsi="微软雅黑" w:cs="宋体" w:hint="eastAsia"/>
          <w:color w:val="000000"/>
          <w:kern w:val="0"/>
          <w:sz w:val="32"/>
          <w:szCs w:val="32"/>
        </w:rPr>
        <w:lastRenderedPageBreak/>
        <w:t>比上年度有增幅的实行技改政策补助，补助标准为购置技改设备投入</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万元（含）—</w:t>
      </w:r>
      <w:r w:rsidRPr="00D351C2">
        <w:rPr>
          <w:rFonts w:ascii="宋体" w:eastAsia="宋体" w:hAnsi="宋体" w:cs="宋体" w:hint="eastAsia"/>
          <w:color w:val="000000"/>
          <w:kern w:val="0"/>
          <w:sz w:val="32"/>
          <w:szCs w:val="32"/>
        </w:rPr>
        <w:t>500</w:t>
      </w:r>
      <w:r w:rsidRPr="00D351C2">
        <w:rPr>
          <w:rFonts w:ascii="仿宋_GB2312" w:eastAsia="仿宋_GB2312" w:hAnsi="微软雅黑" w:cs="宋体" w:hint="eastAsia"/>
          <w:color w:val="000000"/>
          <w:kern w:val="0"/>
          <w:sz w:val="32"/>
          <w:szCs w:val="32"/>
        </w:rPr>
        <w:t>万元的，按购置总额的</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标准补助；</w:t>
      </w:r>
      <w:r w:rsidRPr="00D351C2">
        <w:rPr>
          <w:rFonts w:ascii="宋体" w:eastAsia="宋体" w:hAnsi="宋体" w:cs="宋体" w:hint="eastAsia"/>
          <w:color w:val="000000"/>
          <w:kern w:val="0"/>
          <w:sz w:val="32"/>
          <w:szCs w:val="32"/>
        </w:rPr>
        <w:t>500</w:t>
      </w:r>
      <w:r w:rsidRPr="00D351C2">
        <w:rPr>
          <w:rFonts w:ascii="仿宋_GB2312" w:eastAsia="仿宋_GB2312" w:hAnsi="微软雅黑" w:cs="宋体" w:hint="eastAsia"/>
          <w:color w:val="000000"/>
          <w:kern w:val="0"/>
          <w:sz w:val="32"/>
          <w:szCs w:val="32"/>
        </w:rPr>
        <w:t>万元（含）—</w:t>
      </w:r>
      <w:r w:rsidRPr="00D351C2">
        <w:rPr>
          <w:rFonts w:ascii="宋体" w:eastAsia="宋体" w:hAnsi="宋体" w:cs="宋体" w:hint="eastAsia"/>
          <w:color w:val="000000"/>
          <w:kern w:val="0"/>
          <w:sz w:val="32"/>
          <w:szCs w:val="32"/>
        </w:rPr>
        <w:t>1000</w:t>
      </w:r>
      <w:r w:rsidRPr="00D351C2">
        <w:rPr>
          <w:rFonts w:ascii="仿宋_GB2312" w:eastAsia="仿宋_GB2312" w:hAnsi="微软雅黑" w:cs="宋体" w:hint="eastAsia"/>
          <w:color w:val="000000"/>
          <w:kern w:val="0"/>
          <w:sz w:val="32"/>
          <w:szCs w:val="32"/>
        </w:rPr>
        <w:t>万元的，按购置总额的</w:t>
      </w:r>
      <w:r w:rsidRPr="00D351C2">
        <w:rPr>
          <w:rFonts w:ascii="宋体" w:eastAsia="宋体" w:hAnsi="宋体" w:cs="宋体" w:hint="eastAsia"/>
          <w:color w:val="000000"/>
          <w:kern w:val="0"/>
          <w:sz w:val="32"/>
          <w:szCs w:val="32"/>
        </w:rPr>
        <w:t>12%</w:t>
      </w:r>
      <w:r w:rsidRPr="00D351C2">
        <w:rPr>
          <w:rFonts w:ascii="仿宋_GB2312" w:eastAsia="仿宋_GB2312" w:hAnsi="微软雅黑" w:cs="宋体" w:hint="eastAsia"/>
          <w:color w:val="000000"/>
          <w:kern w:val="0"/>
          <w:sz w:val="32"/>
          <w:szCs w:val="32"/>
        </w:rPr>
        <w:t>标准补助；</w:t>
      </w:r>
      <w:r w:rsidRPr="00D351C2">
        <w:rPr>
          <w:rFonts w:ascii="宋体" w:eastAsia="宋体" w:hAnsi="宋体" w:cs="宋体" w:hint="eastAsia"/>
          <w:color w:val="000000"/>
          <w:kern w:val="0"/>
          <w:sz w:val="32"/>
          <w:szCs w:val="32"/>
        </w:rPr>
        <w:t>1000</w:t>
      </w:r>
      <w:r w:rsidRPr="00D351C2">
        <w:rPr>
          <w:rFonts w:ascii="仿宋_GB2312" w:eastAsia="仿宋_GB2312" w:hAnsi="微软雅黑" w:cs="宋体" w:hint="eastAsia"/>
          <w:color w:val="000000"/>
          <w:kern w:val="0"/>
          <w:sz w:val="32"/>
          <w:szCs w:val="32"/>
        </w:rPr>
        <w:t>万元（含）以上的，按投资总额的</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标准补助；单体项目技改设备投入最高补助额度不超过</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万元；同一项目已获得上级财政资金支持，超过上述补助标准总额的，县级财政专项资金不予扶持；未达到上述补助标准总额的，县级财政专项资金补足差额部分资金。</w:t>
      </w:r>
      <w:r w:rsidRPr="00D351C2">
        <w:rPr>
          <w:rFonts w:ascii="仿宋_GB2312" w:eastAsia="仿宋_GB2312" w:hAnsi="微软雅黑" w:cs="宋体" w:hint="eastAsia"/>
          <w:color w:val="000000"/>
          <w:kern w:val="0"/>
          <w:sz w:val="32"/>
          <w:szCs w:val="32"/>
        </w:rPr>
        <w:t> </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23、凡获批省级清洁生产型企业，一次性奖励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（牵头责任单位：县工信局、县环保局）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七、企业入</w:t>
      </w:r>
      <w:proofErr w:type="gramStart"/>
      <w:r w:rsidRPr="00D351C2">
        <w:rPr>
          <w:rFonts w:ascii="黑体" w:eastAsia="黑体" w:hAnsi="黑体" w:cs="宋体" w:hint="eastAsia"/>
          <w:color w:val="000000"/>
          <w:kern w:val="0"/>
          <w:sz w:val="32"/>
          <w:szCs w:val="32"/>
        </w:rPr>
        <w:t>规</w:t>
      </w:r>
      <w:proofErr w:type="gramEnd"/>
      <w:r w:rsidRPr="00D351C2">
        <w:rPr>
          <w:rFonts w:ascii="黑体" w:eastAsia="黑体" w:hAnsi="黑体" w:cs="宋体" w:hint="eastAsia"/>
          <w:color w:val="000000"/>
          <w:kern w:val="0"/>
          <w:sz w:val="32"/>
          <w:szCs w:val="32"/>
        </w:rPr>
        <w:t>及上台阶政策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24.对新入规模以上工业企业，省、市、县财政分别一次性奖励企业</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户、</w:t>
      </w:r>
      <w:r w:rsidRPr="00D351C2">
        <w:rPr>
          <w:rFonts w:ascii="宋体" w:eastAsia="宋体" w:hAnsi="宋体" w:cs="宋体" w:hint="eastAsia"/>
          <w:color w:val="000000"/>
          <w:kern w:val="0"/>
          <w:sz w:val="32"/>
          <w:szCs w:val="32"/>
        </w:rPr>
        <w:t>4</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户、</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户。</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25.对首次主营业务收入达到</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亿元以上的工业企业，由县财政一次性奖励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万元，在此基数上，每增加</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亿元，加奖</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万元，以此类推。</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（牵头责任单位：县工信局）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八、用工与人才政策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26.鼓励企业实行现代企业管理制度和提升企业经营水平。引进管理咨询服务机构进驻企业管理咨询服务半年以上，且年税收达</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万元以上并实现效益增长</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以上企</w:t>
      </w:r>
      <w:r w:rsidRPr="00D351C2">
        <w:rPr>
          <w:rFonts w:ascii="仿宋_GB2312" w:eastAsia="仿宋_GB2312" w:hAnsi="微软雅黑" w:cs="宋体" w:hint="eastAsia"/>
          <w:color w:val="000000"/>
          <w:kern w:val="0"/>
          <w:sz w:val="32"/>
          <w:szCs w:val="32"/>
        </w:rPr>
        <w:lastRenderedPageBreak/>
        <w:t>业，市、县分别补助</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万元；参加省、市主管部门或高校一年制以上</w:t>
      </w:r>
      <w:r w:rsidRPr="00D351C2">
        <w:rPr>
          <w:rFonts w:ascii="宋体" w:eastAsia="宋体" w:hAnsi="宋体" w:cs="宋体" w:hint="eastAsia"/>
          <w:color w:val="000000"/>
          <w:kern w:val="0"/>
          <w:sz w:val="32"/>
          <w:szCs w:val="32"/>
        </w:rPr>
        <w:t>EMBA</w:t>
      </w:r>
      <w:r w:rsidRPr="00D351C2">
        <w:rPr>
          <w:rFonts w:ascii="仿宋_GB2312" w:eastAsia="仿宋_GB2312" w:hAnsi="微软雅黑" w:cs="宋体" w:hint="eastAsia"/>
          <w:color w:val="000000"/>
          <w:kern w:val="0"/>
          <w:sz w:val="32"/>
          <w:szCs w:val="32"/>
        </w:rPr>
        <w:t>班的企业高管，取得毕业证后，县财政一次性补助</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万元；参加市创业大学半年制以上成长班、管理班学习的企业高管，取得结业证后一次性补助</w:t>
      </w:r>
      <w:r w:rsidRPr="00D351C2">
        <w:rPr>
          <w:rFonts w:ascii="宋体" w:eastAsia="宋体" w:hAnsi="宋体" w:cs="宋体" w:hint="eastAsia"/>
          <w:color w:val="000000"/>
          <w:kern w:val="0"/>
          <w:sz w:val="32"/>
          <w:szCs w:val="32"/>
        </w:rPr>
        <w:t>3000</w:t>
      </w:r>
      <w:r w:rsidRPr="00D351C2">
        <w:rPr>
          <w:rFonts w:ascii="仿宋_GB2312" w:eastAsia="仿宋_GB2312" w:hAnsi="微软雅黑" w:cs="宋体" w:hint="eastAsia"/>
          <w:color w:val="000000"/>
          <w:kern w:val="0"/>
          <w:sz w:val="32"/>
          <w:szCs w:val="32"/>
        </w:rPr>
        <w:t>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27.评选优秀企业家、员工若干名，分别奖励</w:t>
      </w:r>
      <w:r w:rsidRPr="00D351C2">
        <w:rPr>
          <w:rFonts w:ascii="宋体" w:eastAsia="宋体" w:hAnsi="宋体" w:cs="宋体" w:hint="eastAsia"/>
          <w:color w:val="000000"/>
          <w:kern w:val="0"/>
          <w:sz w:val="32"/>
          <w:szCs w:val="32"/>
        </w:rPr>
        <w:t>5000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人和</w:t>
      </w:r>
      <w:r w:rsidRPr="00D351C2">
        <w:rPr>
          <w:rFonts w:ascii="宋体" w:eastAsia="宋体" w:hAnsi="宋体" w:cs="宋体" w:hint="eastAsia"/>
          <w:color w:val="000000"/>
          <w:kern w:val="0"/>
          <w:sz w:val="32"/>
          <w:szCs w:val="32"/>
        </w:rPr>
        <w:t>1000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人。企业法人代表、高管人员（含总裁、副总裁、董事长、副董事长、董事、总经理）及或中级以上（含）职称或硕士以上（含）学位的管理人员，县财政按其近三年所缴纳的个人所得税地方实得部分的</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奖励其在县购买住房。</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28.石城二中、石城一小、石城二</w:t>
      </w:r>
      <w:proofErr w:type="gramStart"/>
      <w:r w:rsidRPr="00D351C2">
        <w:rPr>
          <w:rFonts w:ascii="仿宋_GB2312" w:eastAsia="仿宋_GB2312" w:hAnsi="微软雅黑" w:cs="宋体" w:hint="eastAsia"/>
          <w:color w:val="000000"/>
          <w:kern w:val="0"/>
          <w:sz w:val="32"/>
          <w:szCs w:val="32"/>
        </w:rPr>
        <w:t>小每年</w:t>
      </w:r>
      <w:proofErr w:type="gramEnd"/>
      <w:r w:rsidRPr="00D351C2">
        <w:rPr>
          <w:rFonts w:ascii="仿宋_GB2312" w:eastAsia="仿宋_GB2312" w:hAnsi="微软雅黑" w:cs="宋体" w:hint="eastAsia"/>
          <w:color w:val="000000"/>
          <w:kern w:val="0"/>
          <w:sz w:val="32"/>
          <w:szCs w:val="32"/>
        </w:rPr>
        <w:t>各拿出</w:t>
      </w:r>
      <w:r w:rsidRPr="00D351C2">
        <w:rPr>
          <w:rFonts w:ascii="宋体" w:eastAsia="宋体" w:hAnsi="宋体" w:cs="宋体" w:hint="eastAsia"/>
          <w:color w:val="000000"/>
          <w:kern w:val="0"/>
          <w:sz w:val="32"/>
          <w:szCs w:val="32"/>
        </w:rPr>
        <w:t>30</w:t>
      </w:r>
      <w:r w:rsidRPr="00D351C2">
        <w:rPr>
          <w:rFonts w:ascii="仿宋_GB2312" w:eastAsia="仿宋_GB2312" w:hAnsi="微软雅黑" w:cs="宋体" w:hint="eastAsia"/>
          <w:color w:val="000000"/>
          <w:kern w:val="0"/>
          <w:sz w:val="32"/>
          <w:szCs w:val="32"/>
        </w:rPr>
        <w:t>个义务教育阶段的入学名额，专门用于安排园区企业高管及优秀员工子女入学，具体落实办法由教育局、工业园区管委会提出。</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29.鼓励人力资源中介和企业招工。从就业专项资金中，按</w:t>
      </w:r>
      <w:r w:rsidRPr="00D351C2">
        <w:rPr>
          <w:rFonts w:ascii="宋体" w:eastAsia="宋体" w:hAnsi="宋体" w:cs="宋体" w:hint="eastAsia"/>
          <w:color w:val="000000"/>
          <w:kern w:val="0"/>
          <w:sz w:val="32"/>
          <w:szCs w:val="32"/>
        </w:rPr>
        <w:t>200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人的标准，补贴有资质的社会人力资源服务机构和重点企业推介招用员工；从县财政招工工作经费中，对园区重点服务企业招用新入职员工并签订六个月以上劳动合同的，给予企业</w:t>
      </w:r>
      <w:r w:rsidRPr="00D351C2">
        <w:rPr>
          <w:rFonts w:ascii="宋体" w:eastAsia="宋体" w:hAnsi="宋体" w:cs="宋体" w:hint="eastAsia"/>
          <w:color w:val="000000"/>
          <w:kern w:val="0"/>
          <w:sz w:val="32"/>
          <w:szCs w:val="32"/>
        </w:rPr>
        <w:t>300</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人的培训补贴。</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30.对园区内月平均用工不低于上年，且用工规模达</w:t>
      </w:r>
      <w:r w:rsidRPr="00D351C2">
        <w:rPr>
          <w:rFonts w:ascii="宋体" w:eastAsia="宋体" w:hAnsi="宋体" w:cs="宋体" w:hint="eastAsia"/>
          <w:color w:val="000000"/>
          <w:kern w:val="0"/>
          <w:sz w:val="32"/>
          <w:szCs w:val="32"/>
        </w:rPr>
        <w:t>100</w:t>
      </w:r>
      <w:r w:rsidRPr="00D351C2">
        <w:rPr>
          <w:rFonts w:ascii="仿宋_GB2312" w:eastAsia="仿宋_GB2312" w:hAnsi="微软雅黑" w:cs="宋体" w:hint="eastAsia"/>
          <w:color w:val="000000"/>
          <w:kern w:val="0"/>
          <w:sz w:val="32"/>
          <w:szCs w:val="32"/>
        </w:rPr>
        <w:t>人以上的生产企业，给予企业</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万元奖励；企业月平均</w:t>
      </w:r>
      <w:r w:rsidRPr="00D351C2">
        <w:rPr>
          <w:rFonts w:ascii="仿宋_GB2312" w:eastAsia="仿宋_GB2312" w:hAnsi="微软雅黑" w:cs="宋体" w:hint="eastAsia"/>
          <w:color w:val="000000"/>
          <w:kern w:val="0"/>
          <w:sz w:val="32"/>
          <w:szCs w:val="32"/>
        </w:rPr>
        <w:lastRenderedPageBreak/>
        <w:t>用工人数比上年每增加</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人，再奖励用工企业</w:t>
      </w:r>
      <w:r w:rsidRPr="00D351C2">
        <w:rPr>
          <w:rFonts w:ascii="宋体" w:eastAsia="宋体" w:hAnsi="宋体" w:cs="宋体" w:hint="eastAsia"/>
          <w:color w:val="000000"/>
          <w:kern w:val="0"/>
          <w:sz w:val="32"/>
          <w:szCs w:val="32"/>
        </w:rPr>
        <w:t>5000</w:t>
      </w:r>
      <w:r w:rsidRPr="00D351C2">
        <w:rPr>
          <w:rFonts w:ascii="仿宋_GB2312" w:eastAsia="仿宋_GB2312" w:hAnsi="微软雅黑" w:cs="宋体" w:hint="eastAsia"/>
          <w:color w:val="000000"/>
          <w:kern w:val="0"/>
          <w:sz w:val="32"/>
          <w:szCs w:val="32"/>
        </w:rPr>
        <w:t>元，依次类推。</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w:t>
      </w:r>
      <w:proofErr w:type="gramStart"/>
      <w:r w:rsidRPr="00D351C2">
        <w:rPr>
          <w:rFonts w:ascii="仿宋_GB2312" w:eastAsia="仿宋_GB2312" w:hAnsi="微软雅黑" w:cs="宋体" w:hint="eastAsia"/>
          <w:b/>
          <w:bCs/>
          <w:color w:val="000000"/>
          <w:kern w:val="0"/>
          <w:sz w:val="32"/>
          <w:szCs w:val="32"/>
        </w:rPr>
        <w:t>人社局</w:t>
      </w:r>
      <w:proofErr w:type="gramEnd"/>
      <w:r w:rsidRPr="00D351C2">
        <w:rPr>
          <w:rFonts w:ascii="仿宋_GB2312" w:eastAsia="仿宋_GB2312" w:hAnsi="微软雅黑" w:cs="宋体" w:hint="eastAsia"/>
          <w:b/>
          <w:bCs/>
          <w:color w:val="000000"/>
          <w:kern w:val="0"/>
          <w:sz w:val="32"/>
          <w:szCs w:val="32"/>
        </w:rPr>
        <w:t>、县中小企业管理局、县工业园区管委会）</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九、企业参展政策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31.鼓励企业参展参会。企业参加省、部级以上组织主办的工业品展览会、博览会、产品展示会设立展位的，每参加一次补助</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（牵头责任单位：县中小企业管理局）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十、“两化”融合政策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32.凡获省级“两化”融合示范称号的企业，由省、县财政分别奖励</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万元；凡获市级“两化”融合示范称号的企业，由市、县财政分别奖励</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（牵头责任单位：县工信局）</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十一、收费办证政策</w:t>
      </w:r>
    </w:p>
    <w:p w:rsidR="00D351C2" w:rsidRPr="00D351C2" w:rsidRDefault="00D351C2" w:rsidP="00D351C2">
      <w:pPr>
        <w:widowControl/>
        <w:shd w:val="clear" w:color="auto" w:fill="FFFFFF"/>
        <w:spacing w:line="56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33.企业报建期间</w:t>
      </w:r>
      <w:proofErr w:type="gramStart"/>
      <w:r w:rsidRPr="00D351C2">
        <w:rPr>
          <w:rFonts w:ascii="仿宋_GB2312" w:eastAsia="仿宋_GB2312" w:hAnsi="微软雅黑" w:cs="宋体" w:hint="eastAsia"/>
          <w:color w:val="000000"/>
          <w:kern w:val="0"/>
          <w:sz w:val="32"/>
          <w:szCs w:val="32"/>
        </w:rPr>
        <w:t>规</w:t>
      </w:r>
      <w:proofErr w:type="gramEnd"/>
      <w:r w:rsidRPr="00D351C2">
        <w:rPr>
          <w:rFonts w:ascii="仿宋_GB2312" w:eastAsia="仿宋_GB2312" w:hAnsi="微软雅黑" w:cs="宋体" w:hint="eastAsia"/>
          <w:color w:val="000000"/>
          <w:kern w:val="0"/>
          <w:sz w:val="32"/>
          <w:szCs w:val="32"/>
        </w:rPr>
        <w:t>费的收取，省以上行政事业性收费按标准的下限执行。</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34.市政公用设施配套费、规划保证金、水土保持设施补偿费、人民防空地下室易地建设费、环境监测服务费、建筑噪声超标排污费、墙革基金、散装水泥基金、城市道路占道费、建筑装饰装修环卫服务费、森林植被恢复费、</w:t>
      </w:r>
      <w:r w:rsidRPr="00D351C2">
        <w:rPr>
          <w:rFonts w:ascii="仿宋_GB2312" w:eastAsia="仿宋_GB2312" w:hAnsi="微软雅黑" w:cs="宋体" w:hint="eastAsia"/>
          <w:color w:val="000000"/>
          <w:kern w:val="0"/>
          <w:sz w:val="32"/>
          <w:szCs w:val="32"/>
        </w:rPr>
        <w:lastRenderedPageBreak/>
        <w:t>地方教育附加费等市级、县级行政事业性收费项目执行“零收费”。</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35.测量放线费每宗用地不超过</w:t>
      </w:r>
      <w:r w:rsidRPr="00D351C2">
        <w:rPr>
          <w:rFonts w:ascii="宋体" w:eastAsia="宋体" w:hAnsi="宋体" w:cs="宋体" w:hint="eastAsia"/>
          <w:color w:val="000000"/>
          <w:kern w:val="0"/>
          <w:sz w:val="32"/>
          <w:szCs w:val="32"/>
        </w:rPr>
        <w:t>2000</w:t>
      </w:r>
      <w:r w:rsidRPr="00D351C2">
        <w:rPr>
          <w:rFonts w:ascii="仿宋_GB2312" w:eastAsia="仿宋_GB2312" w:hAnsi="微软雅黑" w:cs="宋体" w:hint="eastAsia"/>
          <w:color w:val="000000"/>
          <w:kern w:val="0"/>
          <w:sz w:val="32"/>
          <w:szCs w:val="32"/>
        </w:rPr>
        <w:t>元，建设项目环境影响咨询服务费按不超过</w:t>
      </w:r>
      <w:r w:rsidRPr="00D351C2">
        <w:rPr>
          <w:rFonts w:ascii="仿宋_GB2312" w:eastAsia="仿宋_GB2312" w:hAnsi="微软雅黑" w:cs="宋体" w:hint="eastAsia"/>
          <w:color w:val="000000"/>
          <w:kern w:val="0"/>
          <w:sz w:val="32"/>
          <w:szCs w:val="32"/>
        </w:rPr>
        <w:t> </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平方米的减半收取、白蚁</w:t>
      </w:r>
      <w:proofErr w:type="gramStart"/>
      <w:r w:rsidRPr="00D351C2">
        <w:rPr>
          <w:rFonts w:ascii="仿宋_GB2312" w:eastAsia="仿宋_GB2312" w:hAnsi="微软雅黑" w:cs="宋体" w:hint="eastAsia"/>
          <w:color w:val="000000"/>
          <w:kern w:val="0"/>
          <w:sz w:val="32"/>
          <w:szCs w:val="32"/>
        </w:rPr>
        <w:t>防预费依</w:t>
      </w:r>
      <w:proofErr w:type="gramEnd"/>
      <w:r w:rsidRPr="00D351C2">
        <w:rPr>
          <w:rFonts w:ascii="仿宋_GB2312" w:eastAsia="仿宋_GB2312" w:hAnsi="微软雅黑" w:cs="宋体" w:hint="eastAsia"/>
          <w:color w:val="000000"/>
          <w:kern w:val="0"/>
          <w:sz w:val="32"/>
          <w:szCs w:val="32"/>
        </w:rPr>
        <w:t>企业提出申请需做白蚁防疫</w:t>
      </w:r>
      <w:proofErr w:type="gramStart"/>
      <w:r w:rsidRPr="00D351C2">
        <w:rPr>
          <w:rFonts w:ascii="仿宋_GB2312" w:eastAsia="仿宋_GB2312" w:hAnsi="微软雅黑" w:cs="宋体" w:hint="eastAsia"/>
          <w:color w:val="000000"/>
          <w:kern w:val="0"/>
          <w:sz w:val="32"/>
          <w:szCs w:val="32"/>
        </w:rPr>
        <w:t>的按砖混</w:t>
      </w:r>
      <w:proofErr w:type="gramEnd"/>
      <w:r w:rsidRPr="00D351C2">
        <w:rPr>
          <w:rFonts w:ascii="仿宋_GB2312" w:eastAsia="仿宋_GB2312" w:hAnsi="微软雅黑" w:cs="宋体" w:hint="eastAsia"/>
          <w:color w:val="000000"/>
          <w:kern w:val="0"/>
          <w:sz w:val="32"/>
          <w:szCs w:val="32"/>
        </w:rPr>
        <w:t>结构</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平方米（框架</w:t>
      </w:r>
      <w:r w:rsidRPr="00D351C2">
        <w:rPr>
          <w:rFonts w:ascii="宋体" w:eastAsia="宋体" w:hAnsi="宋体" w:cs="宋体" w:hint="eastAsia"/>
          <w:color w:val="000000"/>
          <w:kern w:val="0"/>
          <w:sz w:val="32"/>
          <w:szCs w:val="32"/>
        </w:rPr>
        <w:t>1.5</w:t>
      </w:r>
      <w:r w:rsidRPr="00D351C2">
        <w:rPr>
          <w:rFonts w:ascii="仿宋_GB2312" w:eastAsia="仿宋_GB2312" w:hAnsi="微软雅黑" w:cs="宋体" w:hint="eastAsia"/>
          <w:color w:val="000000"/>
          <w:kern w:val="0"/>
          <w:sz w:val="32"/>
          <w:szCs w:val="32"/>
        </w:rPr>
        <w:t>元</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平方米）的减半收取；实行“一站式”审批及《投资企业缴费明白卡》制度，涉及行政事业单位收费，由县行政服务中心管理委员会提供“一单清”收费清单并监督客商执行到位，涉及中介机构服务收费由县</w:t>
      </w:r>
      <w:proofErr w:type="gramStart"/>
      <w:r w:rsidRPr="00D351C2">
        <w:rPr>
          <w:rFonts w:ascii="仿宋_GB2312" w:eastAsia="仿宋_GB2312" w:hAnsi="微软雅黑" w:cs="宋体" w:hint="eastAsia"/>
          <w:color w:val="000000"/>
          <w:kern w:val="0"/>
          <w:sz w:val="32"/>
          <w:szCs w:val="32"/>
        </w:rPr>
        <w:t>优化办</w:t>
      </w:r>
      <w:proofErr w:type="gramEnd"/>
      <w:r w:rsidRPr="00D351C2">
        <w:rPr>
          <w:rFonts w:ascii="仿宋_GB2312" w:eastAsia="仿宋_GB2312" w:hAnsi="微软雅黑" w:cs="宋体" w:hint="eastAsia"/>
          <w:color w:val="000000"/>
          <w:kern w:val="0"/>
          <w:sz w:val="32"/>
          <w:szCs w:val="32"/>
        </w:rPr>
        <w:t>监督收取；办理不动产登记的</w:t>
      </w:r>
      <w:proofErr w:type="gramStart"/>
      <w:r w:rsidRPr="00D351C2">
        <w:rPr>
          <w:rFonts w:ascii="仿宋_GB2312" w:eastAsia="仿宋_GB2312" w:hAnsi="微软雅黑" w:cs="宋体" w:hint="eastAsia"/>
          <w:color w:val="000000"/>
          <w:kern w:val="0"/>
          <w:sz w:val="32"/>
          <w:szCs w:val="32"/>
        </w:rPr>
        <w:t>规</w:t>
      </w:r>
      <w:proofErr w:type="gramEnd"/>
      <w:r w:rsidRPr="00D351C2">
        <w:rPr>
          <w:rFonts w:ascii="仿宋_GB2312" w:eastAsia="仿宋_GB2312" w:hAnsi="微软雅黑" w:cs="宋体" w:hint="eastAsia"/>
          <w:color w:val="000000"/>
          <w:kern w:val="0"/>
          <w:sz w:val="32"/>
          <w:szCs w:val="32"/>
        </w:rPr>
        <w:t>费收取行政事业性收费执行“零收费”，中介服务性收费按标准下限</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执行。</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（牵头责任单位：县行管委）</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十二、优化发展环境政策</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36.快查严惩破坏发展环境的人和事。对企业和客商反映国家公职人员违规插手工程、强揽工程、吃拿卡要等破坏发展环境的问题，在收到投拆举报的</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个工作日内启动调查，启动调查后</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个工作日内向举报人反馈调查结果或调查进展情况，对查实的问题公开曝光，严肃处理；严格落实“改作风、提效率”的各项规定。</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t>（牵头责任单位：县纪委、县监察局）</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黑体" w:eastAsia="黑体" w:hAnsi="黑体" w:cs="宋体" w:hint="eastAsia"/>
          <w:color w:val="000000"/>
          <w:kern w:val="0"/>
          <w:sz w:val="32"/>
          <w:szCs w:val="32"/>
        </w:rPr>
        <w:t>十三、项目引进</w:t>
      </w:r>
      <w:proofErr w:type="gramStart"/>
      <w:r w:rsidRPr="00D351C2">
        <w:rPr>
          <w:rFonts w:ascii="黑体" w:eastAsia="黑体" w:hAnsi="黑体" w:cs="宋体" w:hint="eastAsia"/>
          <w:color w:val="000000"/>
          <w:kern w:val="0"/>
          <w:sz w:val="32"/>
          <w:szCs w:val="32"/>
        </w:rPr>
        <w:t>人固投及</w:t>
      </w:r>
      <w:proofErr w:type="gramEnd"/>
      <w:r w:rsidRPr="00D351C2">
        <w:rPr>
          <w:rFonts w:ascii="黑体" w:eastAsia="黑体" w:hAnsi="黑体" w:cs="宋体" w:hint="eastAsia"/>
          <w:color w:val="000000"/>
          <w:kern w:val="0"/>
          <w:sz w:val="32"/>
          <w:szCs w:val="32"/>
        </w:rPr>
        <w:t>税收政策</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lastRenderedPageBreak/>
        <w:t>鼓励各组织法人介绍项目落户石城，对成功介绍项目落户的引进人享受招商引资的固定资产及税收奖励政策。</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37.固定资产投资总额</w:t>
      </w:r>
      <w:r w:rsidRPr="00D351C2">
        <w:rPr>
          <w:rFonts w:ascii="宋体" w:eastAsia="宋体" w:hAnsi="宋体" w:cs="宋体" w:hint="eastAsia"/>
          <w:color w:val="000000"/>
          <w:kern w:val="0"/>
          <w:sz w:val="32"/>
          <w:szCs w:val="32"/>
        </w:rPr>
        <w:t>3000</w:t>
      </w:r>
      <w:r w:rsidRPr="00D351C2">
        <w:rPr>
          <w:rFonts w:ascii="仿宋_GB2312" w:eastAsia="仿宋_GB2312" w:hAnsi="微软雅黑" w:cs="宋体" w:hint="eastAsia"/>
          <w:color w:val="000000"/>
          <w:kern w:val="0"/>
          <w:sz w:val="32"/>
          <w:szCs w:val="32"/>
        </w:rPr>
        <w:t>万元以上的工业项目，当固定资产实际投资达</w:t>
      </w:r>
      <w:r w:rsidRPr="00D351C2">
        <w:rPr>
          <w:rFonts w:ascii="宋体" w:eastAsia="宋体" w:hAnsi="宋体" w:cs="宋体" w:hint="eastAsia"/>
          <w:color w:val="000000"/>
          <w:kern w:val="0"/>
          <w:sz w:val="32"/>
          <w:szCs w:val="32"/>
        </w:rPr>
        <w:t>600</w:t>
      </w:r>
      <w:r w:rsidRPr="00D351C2">
        <w:rPr>
          <w:rFonts w:ascii="仿宋_GB2312" w:eastAsia="仿宋_GB2312" w:hAnsi="微软雅黑" w:cs="宋体" w:hint="eastAsia"/>
          <w:color w:val="000000"/>
          <w:kern w:val="0"/>
          <w:sz w:val="32"/>
          <w:szCs w:val="32"/>
        </w:rPr>
        <w:t>万元后可申报固定资产实际投资奖，连续三年按当年固定资产实际进资额的</w:t>
      </w:r>
      <w:r w:rsidRPr="00D351C2">
        <w:rPr>
          <w:rFonts w:ascii="宋体" w:eastAsia="宋体" w:hAnsi="宋体" w:cs="宋体" w:hint="eastAsia"/>
          <w:color w:val="000000"/>
          <w:kern w:val="0"/>
          <w:sz w:val="32"/>
          <w:szCs w:val="32"/>
        </w:rPr>
        <w:t>2</w:t>
      </w:r>
      <w:r w:rsidRPr="00D351C2">
        <w:rPr>
          <w:rFonts w:ascii="仿宋_GB2312" w:eastAsia="仿宋_GB2312" w:hAnsi="微软雅黑" w:cs="宋体" w:hint="eastAsia"/>
          <w:color w:val="000000"/>
          <w:kern w:val="0"/>
          <w:sz w:val="32"/>
          <w:szCs w:val="32"/>
        </w:rPr>
        <w:t>‰奖励项目引进人，三年累计奖励不超过</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万元；资源型、垄断性工业项目，当固定资产实际投资达</w:t>
      </w:r>
      <w:r w:rsidRPr="00D351C2">
        <w:rPr>
          <w:rFonts w:ascii="宋体" w:eastAsia="宋体" w:hAnsi="宋体" w:cs="宋体" w:hint="eastAsia"/>
          <w:color w:val="000000"/>
          <w:kern w:val="0"/>
          <w:sz w:val="32"/>
          <w:szCs w:val="32"/>
        </w:rPr>
        <w:t>3000</w:t>
      </w:r>
      <w:r w:rsidRPr="00D351C2">
        <w:rPr>
          <w:rFonts w:ascii="仿宋_GB2312" w:eastAsia="仿宋_GB2312" w:hAnsi="微软雅黑" w:cs="宋体" w:hint="eastAsia"/>
          <w:color w:val="000000"/>
          <w:kern w:val="0"/>
          <w:sz w:val="32"/>
          <w:szCs w:val="32"/>
        </w:rPr>
        <w:t>万元后可申报固定资产实际投资奖，连续三年按当年固定资产实际进资额的</w:t>
      </w:r>
      <w:r w:rsidRPr="00D351C2">
        <w:rPr>
          <w:rFonts w:ascii="宋体" w:eastAsia="宋体" w:hAnsi="宋体" w:cs="宋体" w:hint="eastAsia"/>
          <w:color w:val="000000"/>
          <w:kern w:val="0"/>
          <w:sz w:val="32"/>
          <w:szCs w:val="32"/>
        </w:rPr>
        <w:t>0.5</w:t>
      </w:r>
      <w:r w:rsidRPr="00D351C2">
        <w:rPr>
          <w:rFonts w:ascii="仿宋_GB2312" w:eastAsia="仿宋_GB2312" w:hAnsi="微软雅黑" w:cs="宋体" w:hint="eastAsia"/>
          <w:color w:val="000000"/>
          <w:kern w:val="0"/>
          <w:sz w:val="32"/>
          <w:szCs w:val="32"/>
        </w:rPr>
        <w:t>‰奖励项目引进人</w:t>
      </w:r>
      <w:r w:rsidRPr="00D351C2">
        <w:rPr>
          <w:rFonts w:ascii="宋体" w:eastAsia="宋体" w:hAnsi="宋体" w:cs="宋体" w:hint="eastAsia"/>
          <w:color w:val="000000"/>
          <w:kern w:val="0"/>
          <w:sz w:val="32"/>
          <w:szCs w:val="32"/>
        </w:rPr>
        <w:t>,</w:t>
      </w:r>
      <w:r w:rsidRPr="00D351C2">
        <w:rPr>
          <w:rFonts w:ascii="仿宋_GB2312" w:eastAsia="仿宋_GB2312" w:hAnsi="微软雅黑" w:cs="宋体" w:hint="eastAsia"/>
          <w:color w:val="000000"/>
          <w:kern w:val="0"/>
          <w:sz w:val="32"/>
          <w:szCs w:val="32"/>
        </w:rPr>
        <w:t>三年累计奖励不超过</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38.对成功引进加工贸易企业的单位或个人按投资额给予奖励，固定资产投资总额达</w:t>
      </w:r>
      <w:r w:rsidRPr="00D351C2">
        <w:rPr>
          <w:rFonts w:ascii="宋体" w:eastAsia="宋体" w:hAnsi="宋体" w:cs="宋体" w:hint="eastAsia"/>
          <w:color w:val="000000"/>
          <w:kern w:val="0"/>
          <w:sz w:val="32"/>
          <w:szCs w:val="32"/>
        </w:rPr>
        <w:t>3000</w:t>
      </w:r>
      <w:r w:rsidRPr="00D351C2">
        <w:rPr>
          <w:rFonts w:ascii="仿宋_GB2312" w:eastAsia="仿宋_GB2312" w:hAnsi="微软雅黑" w:cs="宋体" w:hint="eastAsia"/>
          <w:color w:val="000000"/>
          <w:kern w:val="0"/>
          <w:sz w:val="32"/>
          <w:szCs w:val="32"/>
        </w:rPr>
        <w:t>万元以下，当固定资产实际投资达</w:t>
      </w:r>
      <w:r w:rsidRPr="00D351C2">
        <w:rPr>
          <w:rFonts w:ascii="宋体" w:eastAsia="宋体" w:hAnsi="宋体" w:cs="宋体" w:hint="eastAsia"/>
          <w:color w:val="000000"/>
          <w:kern w:val="0"/>
          <w:sz w:val="32"/>
          <w:szCs w:val="32"/>
        </w:rPr>
        <w:t>500</w:t>
      </w:r>
      <w:r w:rsidRPr="00D351C2">
        <w:rPr>
          <w:rFonts w:ascii="仿宋_GB2312" w:eastAsia="仿宋_GB2312" w:hAnsi="微软雅黑" w:cs="宋体" w:hint="eastAsia"/>
          <w:color w:val="000000"/>
          <w:kern w:val="0"/>
          <w:sz w:val="32"/>
          <w:szCs w:val="32"/>
        </w:rPr>
        <w:t>万元可申报固定资产实际投资奖，连续三年县财政按当年固定资产实际进资额的</w:t>
      </w:r>
      <w:r w:rsidRPr="00D351C2">
        <w:rPr>
          <w:rFonts w:ascii="宋体" w:eastAsia="宋体" w:hAnsi="宋体" w:cs="宋体" w:hint="eastAsia"/>
          <w:color w:val="000000"/>
          <w:kern w:val="0"/>
          <w:sz w:val="32"/>
          <w:szCs w:val="32"/>
        </w:rPr>
        <w:t>3</w:t>
      </w:r>
      <w:r w:rsidRPr="00D351C2">
        <w:rPr>
          <w:rFonts w:ascii="仿宋_GB2312" w:eastAsia="仿宋_GB2312" w:hAnsi="微软雅黑" w:cs="宋体" w:hint="eastAsia"/>
          <w:color w:val="000000"/>
          <w:kern w:val="0"/>
          <w:sz w:val="32"/>
          <w:szCs w:val="32"/>
        </w:rPr>
        <w:t>‰奖励引进单位或个人；当首期投资额达</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亿元（含）至</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亿元（不含）的，市财政再给予引进单位或个人</w:t>
      </w:r>
      <w:r w:rsidRPr="00D351C2">
        <w:rPr>
          <w:rFonts w:ascii="宋体" w:eastAsia="宋体" w:hAnsi="宋体" w:cs="宋体" w:hint="eastAsia"/>
          <w:color w:val="000000"/>
          <w:kern w:val="0"/>
          <w:sz w:val="32"/>
          <w:szCs w:val="32"/>
        </w:rPr>
        <w:t>5</w:t>
      </w:r>
      <w:r w:rsidRPr="00D351C2">
        <w:rPr>
          <w:rFonts w:ascii="仿宋_GB2312" w:eastAsia="仿宋_GB2312" w:hAnsi="微软雅黑" w:cs="宋体" w:hint="eastAsia"/>
          <w:color w:val="000000"/>
          <w:kern w:val="0"/>
          <w:sz w:val="32"/>
          <w:szCs w:val="32"/>
        </w:rPr>
        <w:t>万元；当首期投资额达</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亿元（含）以上的，市财政再给予引进单位或个人</w:t>
      </w:r>
      <w:r w:rsidRPr="00D351C2">
        <w:rPr>
          <w:rFonts w:ascii="宋体" w:eastAsia="宋体" w:hAnsi="宋体" w:cs="宋体" w:hint="eastAsia"/>
          <w:color w:val="000000"/>
          <w:kern w:val="0"/>
          <w:sz w:val="32"/>
          <w:szCs w:val="32"/>
        </w:rPr>
        <w:t>10</w:t>
      </w:r>
      <w:r w:rsidRPr="00D351C2">
        <w:rPr>
          <w:rFonts w:ascii="仿宋_GB2312" w:eastAsia="仿宋_GB2312" w:hAnsi="微软雅黑" w:cs="宋体" w:hint="eastAsia"/>
          <w:color w:val="000000"/>
          <w:kern w:val="0"/>
          <w:sz w:val="32"/>
          <w:szCs w:val="32"/>
        </w:rPr>
        <w:t>万元奖励。</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39.招商引资项目自落户年度（以招商合同生效日为准）起三年内，若实现年纳税额达</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万元（含）即可申报税收奖，自申报</w:t>
      </w:r>
      <w:proofErr w:type="gramStart"/>
      <w:r w:rsidRPr="00D351C2">
        <w:rPr>
          <w:rFonts w:ascii="仿宋_GB2312" w:eastAsia="仿宋_GB2312" w:hAnsi="微软雅黑" w:cs="宋体" w:hint="eastAsia"/>
          <w:color w:val="000000"/>
          <w:kern w:val="0"/>
          <w:sz w:val="32"/>
          <w:szCs w:val="32"/>
        </w:rPr>
        <w:t>税收奖</w:t>
      </w:r>
      <w:proofErr w:type="gramEnd"/>
      <w:r w:rsidRPr="00D351C2">
        <w:rPr>
          <w:rFonts w:ascii="仿宋_GB2312" w:eastAsia="仿宋_GB2312" w:hAnsi="微软雅黑" w:cs="宋体" w:hint="eastAsia"/>
          <w:color w:val="000000"/>
          <w:kern w:val="0"/>
          <w:sz w:val="32"/>
          <w:szCs w:val="32"/>
        </w:rPr>
        <w:t>首年起三年内，纳税额达</w:t>
      </w:r>
      <w:r w:rsidRPr="00D351C2">
        <w:rPr>
          <w:rFonts w:ascii="宋体" w:eastAsia="宋体" w:hAnsi="宋体" w:cs="宋体" w:hint="eastAsia"/>
          <w:color w:val="000000"/>
          <w:kern w:val="0"/>
          <w:sz w:val="32"/>
          <w:szCs w:val="32"/>
        </w:rPr>
        <w:t>50</w:t>
      </w:r>
      <w:r w:rsidRPr="00D351C2">
        <w:rPr>
          <w:rFonts w:ascii="仿宋_GB2312" w:eastAsia="仿宋_GB2312" w:hAnsi="微软雅黑" w:cs="宋体" w:hint="eastAsia"/>
          <w:color w:val="000000"/>
          <w:kern w:val="0"/>
          <w:sz w:val="32"/>
          <w:szCs w:val="32"/>
        </w:rPr>
        <w:t>万元以上（含）</w:t>
      </w:r>
      <w:r w:rsidRPr="00D351C2">
        <w:rPr>
          <w:rFonts w:ascii="仿宋_GB2312" w:eastAsia="仿宋_GB2312" w:hAnsi="微软雅黑" w:cs="宋体" w:hint="eastAsia"/>
          <w:color w:val="000000"/>
          <w:kern w:val="0"/>
          <w:sz w:val="32"/>
          <w:szCs w:val="32"/>
        </w:rPr>
        <w:t> </w:t>
      </w:r>
      <w:r w:rsidRPr="00D351C2">
        <w:rPr>
          <w:rFonts w:ascii="仿宋_GB2312" w:eastAsia="仿宋_GB2312" w:hAnsi="微软雅黑" w:cs="宋体" w:hint="eastAsia"/>
          <w:color w:val="000000"/>
          <w:kern w:val="0"/>
          <w:sz w:val="32"/>
          <w:szCs w:val="32"/>
        </w:rPr>
        <w:t>的年度由县财政按其缴交税收总额的县财政实得部分的</w:t>
      </w:r>
      <w:r w:rsidRPr="00D351C2">
        <w:rPr>
          <w:rFonts w:ascii="宋体" w:eastAsia="宋体" w:hAnsi="宋体" w:cs="宋体" w:hint="eastAsia"/>
          <w:color w:val="000000"/>
          <w:kern w:val="0"/>
          <w:sz w:val="32"/>
          <w:szCs w:val="32"/>
        </w:rPr>
        <w:t>8%</w:t>
      </w:r>
      <w:r w:rsidRPr="00D351C2">
        <w:rPr>
          <w:rFonts w:ascii="仿宋_GB2312" w:eastAsia="仿宋_GB2312" w:hAnsi="微软雅黑" w:cs="宋体" w:hint="eastAsia"/>
          <w:color w:val="000000"/>
          <w:kern w:val="0"/>
          <w:sz w:val="32"/>
          <w:szCs w:val="32"/>
        </w:rPr>
        <w:t>奖励项目引进人；三年累计奖励不超过</w:t>
      </w:r>
      <w:r w:rsidRPr="00D351C2">
        <w:rPr>
          <w:rFonts w:ascii="宋体" w:eastAsia="宋体" w:hAnsi="宋体" w:cs="宋体" w:hint="eastAsia"/>
          <w:color w:val="000000"/>
          <w:kern w:val="0"/>
          <w:sz w:val="32"/>
          <w:szCs w:val="32"/>
        </w:rPr>
        <w:t>60</w:t>
      </w:r>
      <w:r w:rsidRPr="00D351C2">
        <w:rPr>
          <w:rFonts w:ascii="仿宋_GB2312" w:eastAsia="仿宋_GB2312" w:hAnsi="微软雅黑" w:cs="宋体" w:hint="eastAsia"/>
          <w:color w:val="000000"/>
          <w:kern w:val="0"/>
          <w:sz w:val="32"/>
          <w:szCs w:val="32"/>
        </w:rPr>
        <w:t>万元。</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b/>
          <w:bCs/>
          <w:color w:val="000000"/>
          <w:kern w:val="0"/>
          <w:sz w:val="32"/>
          <w:szCs w:val="32"/>
        </w:rPr>
        <w:lastRenderedPageBreak/>
        <w:t>（牵头责任单位：县招商服务中心）</w:t>
      </w:r>
    </w:p>
    <w:p w:rsidR="00D351C2" w:rsidRPr="00D351C2" w:rsidRDefault="00D351C2" w:rsidP="00D351C2">
      <w:pPr>
        <w:widowControl/>
        <w:shd w:val="clear" w:color="auto" w:fill="FFFFFF"/>
        <w:spacing w:line="540" w:lineRule="atLeast"/>
        <w:ind w:firstLine="640"/>
        <w:jc w:val="left"/>
        <w:rPr>
          <w:rFonts w:ascii="微软雅黑" w:eastAsia="微软雅黑" w:hAnsi="微软雅黑" w:cs="宋体" w:hint="eastAsia"/>
          <w:color w:val="000000"/>
          <w:kern w:val="0"/>
          <w:szCs w:val="21"/>
        </w:rPr>
      </w:pPr>
      <w:r w:rsidRPr="00D351C2">
        <w:rPr>
          <w:rFonts w:ascii="仿宋_GB2312" w:eastAsia="仿宋_GB2312" w:hAnsi="微软雅黑" w:cs="宋体" w:hint="eastAsia"/>
          <w:color w:val="000000"/>
          <w:kern w:val="0"/>
          <w:sz w:val="32"/>
          <w:szCs w:val="32"/>
        </w:rPr>
        <w:t>本规定自</w:t>
      </w:r>
      <w:r w:rsidRPr="00D351C2">
        <w:rPr>
          <w:rFonts w:ascii="宋体" w:eastAsia="宋体" w:hAnsi="宋体" w:cs="宋体" w:hint="eastAsia"/>
          <w:color w:val="000000"/>
          <w:kern w:val="0"/>
          <w:sz w:val="32"/>
          <w:szCs w:val="32"/>
        </w:rPr>
        <w:t>2017</w:t>
      </w:r>
      <w:r w:rsidRPr="00D351C2">
        <w:rPr>
          <w:rFonts w:ascii="仿宋_GB2312" w:eastAsia="仿宋_GB2312" w:hAnsi="微软雅黑" w:cs="宋体" w:hint="eastAsia"/>
          <w:color w:val="000000"/>
          <w:kern w:val="0"/>
          <w:sz w:val="32"/>
          <w:szCs w:val="32"/>
        </w:rPr>
        <w:t>年</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月</w:t>
      </w:r>
      <w:r w:rsidRPr="00D351C2">
        <w:rPr>
          <w:rFonts w:ascii="宋体" w:eastAsia="宋体" w:hAnsi="宋体" w:cs="宋体" w:hint="eastAsia"/>
          <w:color w:val="000000"/>
          <w:kern w:val="0"/>
          <w:sz w:val="32"/>
          <w:szCs w:val="32"/>
        </w:rPr>
        <w:t>1</w:t>
      </w:r>
      <w:r w:rsidRPr="00D351C2">
        <w:rPr>
          <w:rFonts w:ascii="仿宋_GB2312" w:eastAsia="仿宋_GB2312" w:hAnsi="微软雅黑" w:cs="宋体" w:hint="eastAsia"/>
          <w:color w:val="000000"/>
          <w:kern w:val="0"/>
          <w:sz w:val="32"/>
          <w:szCs w:val="32"/>
        </w:rPr>
        <w:t>日起执行；凡以前有与本政策规定不一致的，以本政策规定为准；由县工信局、县招商服务中心负责解释。</w:t>
      </w:r>
    </w:p>
    <w:tbl>
      <w:tblPr>
        <w:tblW w:w="4850" w:type="pct"/>
        <w:shd w:val="clear" w:color="auto" w:fill="FFFFFF"/>
        <w:tblCellMar>
          <w:left w:w="0" w:type="dxa"/>
          <w:right w:w="0" w:type="dxa"/>
        </w:tblCellMar>
        <w:tblLook w:val="04A0" w:firstRow="1" w:lastRow="0" w:firstColumn="1" w:lastColumn="0" w:noHBand="0" w:noVBand="1"/>
      </w:tblPr>
      <w:tblGrid>
        <w:gridCol w:w="8057"/>
      </w:tblGrid>
      <w:tr w:rsidR="00D351C2" w:rsidRPr="00D351C2" w:rsidTr="00D351C2">
        <w:tc>
          <w:tcPr>
            <w:tcW w:w="0" w:type="auto"/>
            <w:shd w:val="clear" w:color="auto" w:fill="FFFFFF"/>
            <w:vAlign w:val="center"/>
            <w:hideMark/>
          </w:tcPr>
          <w:p w:rsidR="00D351C2" w:rsidRPr="00D351C2" w:rsidRDefault="00D351C2" w:rsidP="00D351C2">
            <w:pPr>
              <w:widowControl/>
              <w:jc w:val="left"/>
              <w:rPr>
                <w:rFonts w:ascii="微软雅黑" w:eastAsia="微软雅黑" w:hAnsi="微软雅黑" w:cs="宋体" w:hint="eastAsia"/>
                <w:color w:val="000000"/>
                <w:kern w:val="0"/>
                <w:szCs w:val="21"/>
              </w:rPr>
            </w:pPr>
          </w:p>
        </w:tc>
      </w:tr>
    </w:tbl>
    <w:p w:rsidR="00D351C2" w:rsidRPr="00D351C2" w:rsidRDefault="00D351C2" w:rsidP="00D351C2">
      <w:pPr>
        <w:widowControl/>
        <w:jc w:val="left"/>
        <w:rPr>
          <w:rFonts w:ascii="宋体" w:eastAsia="宋体" w:hAnsi="宋体" w:cs="宋体"/>
          <w:vanish/>
          <w:color w:val="000000"/>
          <w:kern w:val="0"/>
          <w:sz w:val="24"/>
          <w:szCs w:val="24"/>
        </w:rPr>
      </w:pPr>
    </w:p>
    <w:p w:rsidR="00A832A8" w:rsidRDefault="00A832A8"/>
    <w:sectPr w:rsidR="00A83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1C2"/>
    <w:rsid w:val="00A832A8"/>
    <w:rsid w:val="00D35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7BE7C-13E8-4A03-A614-216EC1E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351C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351C2"/>
    <w:rPr>
      <w:rFonts w:ascii="宋体" w:eastAsia="宋体" w:hAnsi="宋体" w:cs="宋体"/>
      <w:b/>
      <w:bCs/>
      <w:kern w:val="36"/>
      <w:sz w:val="48"/>
      <w:szCs w:val="48"/>
    </w:rPr>
  </w:style>
  <w:style w:type="character" w:customStyle="1" w:styleId="apple-converted-space">
    <w:name w:val="apple-converted-space"/>
    <w:basedOn w:val="a0"/>
    <w:rsid w:val="00D351C2"/>
  </w:style>
  <w:style w:type="character" w:styleId="a3">
    <w:name w:val="Hyperlink"/>
    <w:basedOn w:val="a0"/>
    <w:uiPriority w:val="99"/>
    <w:semiHidden/>
    <w:unhideWhenUsed/>
    <w:rsid w:val="00D351C2"/>
    <w:rPr>
      <w:color w:val="0000FF"/>
      <w:u w:val="single"/>
    </w:rPr>
  </w:style>
  <w:style w:type="paragraph" w:customStyle="1" w:styleId="p0">
    <w:name w:val="p0"/>
    <w:basedOn w:val="a"/>
    <w:rsid w:val="00D351C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055318">
      <w:bodyDiv w:val="1"/>
      <w:marLeft w:val="0"/>
      <w:marRight w:val="0"/>
      <w:marTop w:val="0"/>
      <w:marBottom w:val="0"/>
      <w:divBdr>
        <w:top w:val="none" w:sz="0" w:space="0" w:color="auto"/>
        <w:left w:val="none" w:sz="0" w:space="0" w:color="auto"/>
        <w:bottom w:val="none" w:sz="0" w:space="0" w:color="auto"/>
        <w:right w:val="none" w:sz="0" w:space="0" w:color="auto"/>
      </w:divBdr>
      <w:divsChild>
        <w:div w:id="953562322">
          <w:marLeft w:val="600"/>
          <w:marRight w:val="600"/>
          <w:marTop w:val="0"/>
          <w:marBottom w:val="0"/>
          <w:divBdr>
            <w:top w:val="none" w:sz="0" w:space="0" w:color="auto"/>
            <w:left w:val="none" w:sz="0" w:space="0" w:color="auto"/>
            <w:bottom w:val="none" w:sz="0" w:space="0" w:color="auto"/>
            <w:right w:val="none" w:sz="0" w:space="0" w:color="auto"/>
          </w:divBdr>
        </w:div>
        <w:div w:id="1192065242">
          <w:marLeft w:val="0"/>
          <w:marRight w:val="0"/>
          <w:marTop w:val="0"/>
          <w:marBottom w:val="0"/>
          <w:divBdr>
            <w:top w:val="none" w:sz="0" w:space="0" w:color="auto"/>
            <w:left w:val="none" w:sz="0" w:space="0" w:color="auto"/>
            <w:bottom w:val="none" w:sz="0" w:space="0" w:color="auto"/>
            <w:right w:val="none" w:sz="0" w:space="0" w:color="auto"/>
          </w:divBdr>
          <w:divsChild>
            <w:div w:id="19451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2018-05-17T05:54:00Z</dcterms:created>
  <dcterms:modified xsi:type="dcterms:W3CDTF">2018-05-17T05:55:00Z</dcterms:modified>
</cp:coreProperties>
</file>