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F45B0" w:rsidRPr="007F45B0" w14:paraId="43B360DD" w14:textId="77777777" w:rsidTr="007F45B0">
        <w:trPr>
          <w:trHeight w:val="750"/>
          <w:tblCellSpacing w:w="0" w:type="dxa"/>
        </w:trPr>
        <w:tc>
          <w:tcPr>
            <w:tcW w:w="5000" w:type="pct"/>
            <w:shd w:val="clear" w:color="auto" w:fill="FFFFFF"/>
            <w:vAlign w:val="center"/>
            <w:hideMark/>
          </w:tcPr>
          <w:p w14:paraId="1DCFB083" w14:textId="77777777" w:rsidR="007F45B0" w:rsidRPr="007F45B0" w:rsidRDefault="007F45B0" w:rsidP="007F45B0">
            <w:pPr>
              <w:widowControl/>
              <w:spacing w:line="480" w:lineRule="atLeast"/>
              <w:jc w:val="center"/>
              <w:rPr>
                <w:rFonts w:ascii="宋体" w:eastAsia="宋体" w:hAnsi="宋体" w:cs="宋体"/>
                <w:b/>
                <w:bCs/>
                <w:color w:val="D9461B"/>
                <w:kern w:val="0"/>
                <w:sz w:val="30"/>
                <w:szCs w:val="30"/>
              </w:rPr>
            </w:pPr>
            <w:r w:rsidRPr="007F45B0">
              <w:rPr>
                <w:rFonts w:ascii="宋体" w:eastAsia="宋体" w:hAnsi="宋体" w:cs="宋体" w:hint="eastAsia"/>
                <w:b/>
                <w:bCs/>
                <w:color w:val="D9461B"/>
                <w:kern w:val="0"/>
                <w:sz w:val="30"/>
                <w:szCs w:val="30"/>
              </w:rPr>
              <w:t>鞍山市人才单个科技信贷和融资租赁仪器设备补助实施细则（试行）</w:t>
            </w:r>
          </w:p>
        </w:tc>
      </w:tr>
      <w:tr w:rsidR="007F45B0" w:rsidRPr="007F45B0" w14:paraId="3D5A1036" w14:textId="77777777" w:rsidTr="007F45B0">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7F45B0" w:rsidRPr="007F45B0" w14:paraId="044DC9A9" w14:textId="77777777">
              <w:trPr>
                <w:tblCellSpacing w:w="0" w:type="dxa"/>
                <w:jc w:val="center"/>
              </w:trPr>
              <w:tc>
                <w:tcPr>
                  <w:tcW w:w="3000" w:type="pct"/>
                  <w:vAlign w:val="center"/>
                  <w:hideMark/>
                </w:tcPr>
                <w:p w14:paraId="5397DEDE" w14:textId="77777777" w:rsidR="007F45B0" w:rsidRPr="007F45B0" w:rsidRDefault="007F45B0" w:rsidP="007F45B0">
                  <w:pPr>
                    <w:widowControl/>
                    <w:jc w:val="center"/>
                    <w:rPr>
                      <w:rFonts w:ascii="宋体" w:eastAsia="宋体" w:hAnsi="宋体" w:cs="宋体" w:hint="eastAsia"/>
                      <w:color w:val="000000"/>
                      <w:kern w:val="0"/>
                      <w:sz w:val="18"/>
                      <w:szCs w:val="18"/>
                    </w:rPr>
                  </w:pPr>
                  <w:r w:rsidRPr="007F45B0">
                    <w:rPr>
                      <w:rFonts w:ascii="宋体" w:eastAsia="宋体" w:hAnsi="宋体" w:cs="宋体" w:hint="eastAsia"/>
                      <w:color w:val="000000"/>
                      <w:kern w:val="0"/>
                      <w:sz w:val="18"/>
                      <w:szCs w:val="18"/>
                    </w:rPr>
                    <w:t>发布日期：2018年8月31日</w:t>
                  </w:r>
                </w:p>
              </w:tc>
            </w:tr>
            <w:tr w:rsidR="007F45B0" w:rsidRPr="007F45B0" w14:paraId="6431A679" w14:textId="77777777">
              <w:trPr>
                <w:tblCellSpacing w:w="0" w:type="dxa"/>
                <w:jc w:val="center"/>
              </w:trPr>
              <w:tc>
                <w:tcPr>
                  <w:tcW w:w="0" w:type="auto"/>
                  <w:vAlign w:val="center"/>
                  <w:hideMark/>
                </w:tcPr>
                <w:p w14:paraId="373E1829" w14:textId="77777777" w:rsidR="007F45B0" w:rsidRPr="007F45B0" w:rsidRDefault="007F45B0" w:rsidP="007F45B0">
                  <w:pPr>
                    <w:widowControl/>
                    <w:jc w:val="center"/>
                    <w:rPr>
                      <w:rFonts w:ascii="宋体" w:eastAsia="宋体" w:hAnsi="宋体" w:cs="宋体" w:hint="eastAsia"/>
                      <w:color w:val="000000"/>
                      <w:kern w:val="0"/>
                      <w:sz w:val="18"/>
                      <w:szCs w:val="18"/>
                    </w:rPr>
                  </w:pPr>
                </w:p>
              </w:tc>
            </w:tr>
          </w:tbl>
          <w:p w14:paraId="5FCC5808" w14:textId="77777777" w:rsidR="007F45B0" w:rsidRPr="007F45B0" w:rsidRDefault="007F45B0" w:rsidP="007F45B0">
            <w:pPr>
              <w:widowControl/>
              <w:jc w:val="left"/>
              <w:rPr>
                <w:rFonts w:ascii="宋体" w:eastAsia="宋体" w:hAnsi="宋体" w:cs="宋体"/>
                <w:color w:val="000000"/>
                <w:kern w:val="0"/>
                <w:sz w:val="18"/>
                <w:szCs w:val="18"/>
              </w:rPr>
            </w:pPr>
          </w:p>
        </w:tc>
      </w:tr>
      <w:tr w:rsidR="007F45B0" w:rsidRPr="007F45B0" w14:paraId="2954F51F" w14:textId="77777777" w:rsidTr="007F45B0">
        <w:trPr>
          <w:tblCellSpacing w:w="0" w:type="dxa"/>
        </w:trPr>
        <w:tc>
          <w:tcPr>
            <w:tcW w:w="0" w:type="auto"/>
            <w:shd w:val="clear" w:color="auto" w:fill="FFFFFF"/>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140"/>
            </w:tblGrid>
            <w:tr w:rsidR="007F45B0" w:rsidRPr="007F45B0" w14:paraId="71F8FD90" w14:textId="77777777">
              <w:trPr>
                <w:tblCellSpacing w:w="37" w:type="dxa"/>
                <w:jc w:val="center"/>
              </w:trPr>
              <w:tc>
                <w:tcPr>
                  <w:tcW w:w="0" w:type="auto"/>
                  <w:vAlign w:val="center"/>
                  <w:hideMark/>
                </w:tcPr>
                <w:p w14:paraId="432CB146" w14:textId="77777777" w:rsidR="007F45B0" w:rsidRPr="007F45B0" w:rsidRDefault="007F45B0" w:rsidP="007F45B0">
                  <w:pPr>
                    <w:widowControl/>
                    <w:jc w:val="left"/>
                    <w:rPr>
                      <w:rFonts w:ascii="宋体" w:eastAsia="宋体" w:hAnsi="宋体" w:cs="宋体"/>
                      <w:color w:val="000000"/>
                      <w:kern w:val="0"/>
                      <w:sz w:val="18"/>
                      <w:szCs w:val="18"/>
                    </w:rPr>
                  </w:pPr>
                </w:p>
                <w:p w14:paraId="2499931D"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proofErr w:type="gramStart"/>
                  <w:r w:rsidRPr="007F45B0">
                    <w:rPr>
                      <w:rFonts w:ascii="宋体" w:eastAsia="宋体" w:hAnsi="宋体" w:cs="宋体" w:hint="eastAsia"/>
                      <w:b/>
                      <w:bCs/>
                      <w:color w:val="000000"/>
                      <w:spacing w:val="8"/>
                      <w:kern w:val="0"/>
                      <w:sz w:val="24"/>
                      <w:szCs w:val="24"/>
                    </w:rPr>
                    <w:t>鞍科发</w:t>
                  </w:r>
                  <w:proofErr w:type="gramEnd"/>
                  <w:r w:rsidRPr="007F45B0">
                    <w:rPr>
                      <w:rFonts w:ascii="宋体" w:eastAsia="宋体" w:hAnsi="宋体" w:cs="宋体" w:hint="eastAsia"/>
                      <w:b/>
                      <w:bCs/>
                      <w:color w:val="000000"/>
                      <w:spacing w:val="8"/>
                      <w:kern w:val="0"/>
                      <w:sz w:val="24"/>
                      <w:szCs w:val="24"/>
                    </w:rPr>
                    <w:t>〔</w:t>
                  </w:r>
                  <w:r w:rsidRPr="007F45B0">
                    <w:rPr>
                      <w:rFonts w:ascii="Calibri" w:eastAsia="宋体" w:hAnsi="Calibri" w:cs="Calibri" w:hint="eastAsia"/>
                      <w:b/>
                      <w:bCs/>
                      <w:color w:val="000000"/>
                      <w:spacing w:val="8"/>
                      <w:kern w:val="0"/>
                      <w:sz w:val="24"/>
                      <w:szCs w:val="24"/>
                    </w:rPr>
                    <w:t>2018</w:t>
                  </w:r>
                  <w:r w:rsidRPr="007F45B0">
                    <w:rPr>
                      <w:rFonts w:ascii="宋体" w:eastAsia="宋体" w:hAnsi="宋体" w:cs="宋体" w:hint="eastAsia"/>
                      <w:b/>
                      <w:bCs/>
                      <w:color w:val="000000"/>
                      <w:spacing w:val="8"/>
                      <w:kern w:val="0"/>
                      <w:sz w:val="24"/>
                      <w:szCs w:val="24"/>
                    </w:rPr>
                    <w:t>〕</w:t>
                  </w:r>
                  <w:r w:rsidRPr="007F45B0">
                    <w:rPr>
                      <w:rFonts w:ascii="Calibri" w:eastAsia="宋体" w:hAnsi="Calibri" w:cs="Calibri" w:hint="eastAsia"/>
                      <w:b/>
                      <w:bCs/>
                      <w:color w:val="000000"/>
                      <w:spacing w:val="8"/>
                      <w:kern w:val="0"/>
                      <w:sz w:val="24"/>
                      <w:szCs w:val="24"/>
                    </w:rPr>
                    <w:t>35</w:t>
                  </w:r>
                  <w:r w:rsidRPr="007F45B0">
                    <w:rPr>
                      <w:rFonts w:ascii="宋体" w:eastAsia="宋体" w:hAnsi="宋体" w:cs="宋体" w:hint="eastAsia"/>
                      <w:b/>
                      <w:bCs/>
                      <w:color w:val="000000"/>
                      <w:spacing w:val="8"/>
                      <w:kern w:val="0"/>
                      <w:sz w:val="24"/>
                      <w:szCs w:val="24"/>
                    </w:rPr>
                    <w:t>号</w:t>
                  </w:r>
                </w:p>
                <w:p w14:paraId="32AD7A5B"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Calibri" w:eastAsia="宋体" w:hAnsi="Calibri" w:cs="Calibri" w:hint="eastAsia"/>
                      <w:b/>
                      <w:bCs/>
                      <w:color w:val="000000"/>
                      <w:spacing w:val="8"/>
                      <w:kern w:val="0"/>
                      <w:sz w:val="24"/>
                      <w:szCs w:val="24"/>
                    </w:rPr>
                    <w:t> </w:t>
                  </w:r>
                </w:p>
                <w:p w14:paraId="443BBF16"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宋体" w:eastAsia="宋体" w:hAnsi="宋体" w:cs="宋体" w:hint="eastAsia"/>
                      <w:b/>
                      <w:bCs/>
                      <w:color w:val="000000"/>
                      <w:spacing w:val="8"/>
                      <w:kern w:val="0"/>
                      <w:sz w:val="24"/>
                      <w:szCs w:val="24"/>
                    </w:rPr>
                    <w:t>第一章</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总</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则</w:t>
                  </w:r>
                </w:p>
                <w:p w14:paraId="431E9A84"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第一条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为贯彻落实《中共鞍山市委、鞍山市人民政府印发〈关于实施“钢都英才计划”的若干政策〉的通知》（</w:t>
                  </w:r>
                  <w:proofErr w:type="gramStart"/>
                  <w:r w:rsidRPr="007F45B0">
                    <w:rPr>
                      <w:rFonts w:ascii="宋体" w:eastAsia="宋体" w:hAnsi="宋体" w:cs="宋体" w:hint="eastAsia"/>
                      <w:color w:val="000000"/>
                      <w:spacing w:val="8"/>
                      <w:kern w:val="0"/>
                      <w:sz w:val="24"/>
                      <w:szCs w:val="24"/>
                    </w:rPr>
                    <w:t>鞍委发</w:t>
                  </w:r>
                  <w:proofErr w:type="gramEnd"/>
                  <w:r w:rsidRPr="007F45B0">
                    <w:rPr>
                      <w:rFonts w:ascii="宋体" w:eastAsia="宋体" w:hAnsi="宋体" w:cs="宋体" w:hint="eastAsia"/>
                      <w:color w:val="000000"/>
                      <w:spacing w:val="8"/>
                      <w:kern w:val="0"/>
                      <w:sz w:val="24"/>
                      <w:szCs w:val="24"/>
                    </w:rPr>
                    <w:t>〔</w:t>
                  </w:r>
                  <w:r w:rsidRPr="007F45B0">
                    <w:rPr>
                      <w:rFonts w:ascii="Calibri" w:eastAsia="宋体" w:hAnsi="Calibri" w:cs="Calibri" w:hint="eastAsia"/>
                      <w:color w:val="000000"/>
                      <w:spacing w:val="8"/>
                      <w:kern w:val="0"/>
                      <w:sz w:val="24"/>
                      <w:szCs w:val="24"/>
                    </w:rPr>
                    <w:t>2018</w:t>
                  </w:r>
                  <w:r w:rsidRPr="007F45B0">
                    <w:rPr>
                      <w:rFonts w:ascii="宋体" w:eastAsia="宋体" w:hAnsi="宋体" w:cs="宋体" w:hint="eastAsia"/>
                      <w:color w:val="000000"/>
                      <w:spacing w:val="8"/>
                      <w:kern w:val="0"/>
                      <w:sz w:val="24"/>
                      <w:szCs w:val="24"/>
                    </w:rPr>
                    <w:t>〕</w:t>
                  </w:r>
                  <w:r w:rsidRPr="007F45B0">
                    <w:rPr>
                      <w:rFonts w:ascii="Calibri" w:eastAsia="宋体" w:hAnsi="Calibri" w:cs="Calibri" w:hint="eastAsia"/>
                      <w:color w:val="000000"/>
                      <w:spacing w:val="8"/>
                      <w:kern w:val="0"/>
                      <w:sz w:val="24"/>
                      <w:szCs w:val="24"/>
                    </w:rPr>
                    <w:t>19</w:t>
                  </w:r>
                  <w:r w:rsidRPr="007F45B0">
                    <w:rPr>
                      <w:rFonts w:ascii="宋体" w:eastAsia="宋体" w:hAnsi="宋体" w:cs="宋体" w:hint="eastAsia"/>
                      <w:color w:val="000000"/>
                      <w:spacing w:val="8"/>
                      <w:kern w:val="0"/>
                      <w:sz w:val="24"/>
                      <w:szCs w:val="24"/>
                    </w:rPr>
                    <w:t>号）（以下简称《若干政策》）精神，促进人才创办的科技型中小企业技术创新和发展壮大，特制定本实施细则。</w:t>
                  </w:r>
                </w:p>
                <w:p w14:paraId="081A8689"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第二条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本实施细则适用于科技型中小企业投融资服务平台单个科技信贷及融资租赁仪器设备补助项目。</w:t>
                  </w:r>
                </w:p>
                <w:p w14:paraId="7CA7DB4E"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宋体" w:eastAsia="宋体" w:hAnsi="宋体" w:cs="宋体" w:hint="eastAsia"/>
                      <w:b/>
                      <w:bCs/>
                      <w:color w:val="000000"/>
                      <w:spacing w:val="8"/>
                      <w:kern w:val="0"/>
                      <w:sz w:val="24"/>
                      <w:szCs w:val="24"/>
                    </w:rPr>
                    <w:t>第二章</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支持范围</w:t>
                  </w:r>
                </w:p>
                <w:p w14:paraId="4E953F9D"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第三条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本实施细则所称科技型中小企业，是指依托一定数量的科技人员从事科学技术研究开发活动，取得自主知识产权并将其转化为高新技术产品或服务，从而实现可持续发展的中小企业。企业职工不超过</w:t>
                  </w:r>
                  <w:r w:rsidRPr="007F45B0">
                    <w:rPr>
                      <w:rFonts w:ascii="Calibri" w:eastAsia="宋体" w:hAnsi="Calibri" w:cs="Calibri" w:hint="eastAsia"/>
                      <w:color w:val="000000"/>
                      <w:spacing w:val="8"/>
                      <w:kern w:val="0"/>
                      <w:sz w:val="24"/>
                      <w:szCs w:val="24"/>
                    </w:rPr>
                    <w:t>500</w:t>
                  </w:r>
                  <w:r w:rsidRPr="007F45B0">
                    <w:rPr>
                      <w:rFonts w:ascii="宋体" w:eastAsia="宋体" w:hAnsi="宋体" w:cs="宋体" w:hint="eastAsia"/>
                      <w:color w:val="000000"/>
                      <w:spacing w:val="8"/>
                      <w:kern w:val="0"/>
                      <w:sz w:val="24"/>
                      <w:szCs w:val="24"/>
                    </w:rPr>
                    <w:t>人、年销售收入不超过</w:t>
                  </w:r>
                  <w:r w:rsidRPr="007F45B0">
                    <w:rPr>
                      <w:rFonts w:ascii="Calibri" w:eastAsia="宋体" w:hAnsi="Calibri" w:cs="Calibri" w:hint="eastAsia"/>
                      <w:color w:val="000000"/>
                      <w:spacing w:val="8"/>
                      <w:kern w:val="0"/>
                      <w:sz w:val="24"/>
                      <w:szCs w:val="24"/>
                    </w:rPr>
                    <w:t>2</w:t>
                  </w:r>
                  <w:r w:rsidRPr="007F45B0">
                    <w:rPr>
                      <w:rFonts w:ascii="宋体" w:eastAsia="宋体" w:hAnsi="宋体" w:cs="宋体" w:hint="eastAsia"/>
                      <w:color w:val="000000"/>
                      <w:spacing w:val="8"/>
                      <w:kern w:val="0"/>
                      <w:sz w:val="24"/>
                      <w:szCs w:val="24"/>
                    </w:rPr>
                    <w:t>亿元、资产总额不超过</w:t>
                  </w:r>
                  <w:r w:rsidRPr="007F45B0">
                    <w:rPr>
                      <w:rFonts w:ascii="Calibri" w:eastAsia="宋体" w:hAnsi="Calibri" w:cs="Calibri" w:hint="eastAsia"/>
                      <w:color w:val="000000"/>
                      <w:spacing w:val="8"/>
                      <w:kern w:val="0"/>
                      <w:sz w:val="24"/>
                      <w:szCs w:val="24"/>
                    </w:rPr>
                    <w:t>2</w:t>
                  </w:r>
                  <w:r w:rsidRPr="007F45B0">
                    <w:rPr>
                      <w:rFonts w:ascii="宋体" w:eastAsia="宋体" w:hAnsi="宋体" w:cs="宋体" w:hint="eastAsia"/>
                      <w:color w:val="000000"/>
                      <w:spacing w:val="8"/>
                      <w:kern w:val="0"/>
                      <w:sz w:val="24"/>
                      <w:szCs w:val="24"/>
                    </w:rPr>
                    <w:t>亿元，且企业未列入经营异常名录和严重违法失信企业名单。</w:t>
                  </w:r>
                </w:p>
                <w:p w14:paraId="4EB642AD"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第四条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补助资金主要用于补贴企业所获的贷款按期正常还贷所支付的贷款利息，通过融资租赁方式取得的科研仪器设备和先进生产设备的费用。</w:t>
                  </w:r>
                </w:p>
                <w:p w14:paraId="4128BC1E"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第五条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补助金额按企业单个科技信贷项目的年度实际付息额给予补助，一个企业的年补助额度一般不超过</w:t>
                  </w:r>
                  <w:r w:rsidRPr="007F45B0">
                    <w:rPr>
                      <w:rFonts w:ascii="Calibri" w:eastAsia="宋体" w:hAnsi="Calibri" w:cs="Calibri" w:hint="eastAsia"/>
                      <w:color w:val="000000"/>
                      <w:spacing w:val="8"/>
                      <w:kern w:val="0"/>
                      <w:sz w:val="24"/>
                      <w:szCs w:val="24"/>
                    </w:rPr>
                    <w:t>20</w:t>
                  </w:r>
                  <w:r w:rsidRPr="007F45B0">
                    <w:rPr>
                      <w:rFonts w:ascii="宋体" w:eastAsia="宋体" w:hAnsi="宋体" w:cs="宋体" w:hint="eastAsia"/>
                      <w:color w:val="000000"/>
                      <w:spacing w:val="8"/>
                      <w:kern w:val="0"/>
                      <w:sz w:val="24"/>
                      <w:szCs w:val="24"/>
                    </w:rPr>
                    <w:t>万元，且三年内不能再享受该项补助。通过融资租赁方式取得科研仪器设备和先进生产设备的，按融资租赁额（租息）的</w:t>
                  </w:r>
                  <w:r w:rsidRPr="007F45B0">
                    <w:rPr>
                      <w:rFonts w:ascii="Calibri" w:eastAsia="宋体" w:hAnsi="Calibri" w:cs="Calibri" w:hint="eastAsia"/>
                      <w:color w:val="000000"/>
                      <w:spacing w:val="8"/>
                      <w:kern w:val="0"/>
                      <w:sz w:val="24"/>
                      <w:szCs w:val="24"/>
                    </w:rPr>
                    <w:t>20%</w:t>
                  </w:r>
                  <w:r w:rsidRPr="007F45B0">
                    <w:rPr>
                      <w:rFonts w:ascii="宋体" w:eastAsia="宋体" w:hAnsi="宋体" w:cs="宋体" w:hint="eastAsia"/>
                      <w:color w:val="000000"/>
                      <w:spacing w:val="8"/>
                      <w:kern w:val="0"/>
                      <w:sz w:val="24"/>
                      <w:szCs w:val="24"/>
                    </w:rPr>
                    <w:t>补助，最高补助额不超过</w:t>
                  </w:r>
                  <w:r w:rsidRPr="007F45B0">
                    <w:rPr>
                      <w:rFonts w:ascii="Calibri" w:eastAsia="宋体" w:hAnsi="Calibri" w:cs="Calibri" w:hint="eastAsia"/>
                      <w:color w:val="000000"/>
                      <w:spacing w:val="8"/>
                      <w:kern w:val="0"/>
                      <w:sz w:val="24"/>
                      <w:szCs w:val="24"/>
                    </w:rPr>
                    <w:t>50</w:t>
                  </w:r>
                  <w:r w:rsidRPr="007F45B0">
                    <w:rPr>
                      <w:rFonts w:ascii="宋体" w:eastAsia="宋体" w:hAnsi="宋体" w:cs="宋体" w:hint="eastAsia"/>
                      <w:color w:val="000000"/>
                      <w:spacing w:val="8"/>
                      <w:kern w:val="0"/>
                      <w:sz w:val="24"/>
                      <w:szCs w:val="24"/>
                    </w:rPr>
                    <w:t>万元，享受补助时限不超过三年。</w:t>
                  </w:r>
                </w:p>
                <w:p w14:paraId="52C5997F"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第六条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企业就同一项目贷款利息或融资租赁费用已获得政府（包括国家、省、市）其他部门的财政资金补贴的，不再享受本实施细则规定的补助。</w:t>
                  </w:r>
                </w:p>
                <w:p w14:paraId="019E8BBC"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宋体" w:eastAsia="宋体" w:hAnsi="宋体" w:cs="宋体" w:hint="eastAsia"/>
                      <w:b/>
                      <w:bCs/>
                      <w:color w:val="000000"/>
                      <w:spacing w:val="8"/>
                      <w:kern w:val="0"/>
                      <w:sz w:val="24"/>
                      <w:szCs w:val="24"/>
                    </w:rPr>
                    <w:t>第三章</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项目的申报、审批和资金拨付</w:t>
                  </w:r>
                </w:p>
                <w:p w14:paraId="3A6362AB"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第七条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企业申报科技金融补助项目，应具备以下条件。</w:t>
                  </w:r>
                </w:p>
                <w:p w14:paraId="11CD1CE2"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（一）项目属于市科技局推荐函确认的科技金融项目；</w:t>
                  </w:r>
                </w:p>
                <w:p w14:paraId="04D9B21E"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（二）企业已开始按期还本付息，不存在违约行为；</w:t>
                  </w:r>
                </w:p>
                <w:p w14:paraId="2E92DC3A"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（三）申报年度未获得市级财政的贷款贴息支持。</w:t>
                  </w:r>
                </w:p>
                <w:p w14:paraId="531760CE"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第八条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企业申报科技金融贷款补助，应提交以下材料。</w:t>
                  </w:r>
                </w:p>
                <w:p w14:paraId="42E9A078"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（一）营业执照副本和税务登记证书；</w:t>
                  </w:r>
                </w:p>
                <w:p w14:paraId="17BDE913"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（二）贷款合同复印件、担保合同复印件；</w:t>
                  </w:r>
                </w:p>
                <w:p w14:paraId="6BA32A55"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（三）已偿还贷款本金和支付相应利息的证明材料（贷款收款凭证和银行利息支付凭证、银行划款凭证等）；</w:t>
                  </w:r>
                </w:p>
                <w:p w14:paraId="6D9BF410"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lastRenderedPageBreak/>
                    <w:t>（四）与申报项目有关的其它材料（申报单位上年度和申报前一个月的资产负债表、利润表、现金流量表等）。</w:t>
                  </w:r>
                </w:p>
                <w:p w14:paraId="12EF0D51"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以上材料中需提交原件审核和复印件（加盖公章）备查。</w:t>
                  </w:r>
                </w:p>
                <w:p w14:paraId="77DE8782"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第九条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企业申报融资租赁仪器设备补助，应提交以下材料。</w:t>
                  </w:r>
                </w:p>
                <w:p w14:paraId="2F017113"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（一）营业执照副本和税务登记证书；</w:t>
                  </w:r>
                </w:p>
                <w:p w14:paraId="655BC0A3"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（二）融资租赁支持资金申请报告；</w:t>
                  </w:r>
                </w:p>
                <w:p w14:paraId="0BFA2C26"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（三）与融资租赁企业签订的相关协议；</w:t>
                  </w:r>
                </w:p>
                <w:p w14:paraId="177C55BF"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（四）融资租赁费用支出凭证；</w:t>
                  </w:r>
                </w:p>
                <w:p w14:paraId="17F22CBF"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（五）与申报项目有关的其它材料（申报单位上年度和申报前一个月的资产负债表、利润表、现金流量表等）。</w:t>
                  </w:r>
                </w:p>
                <w:p w14:paraId="40AB633E"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以上材料中需提交原件审核和复印件（加盖公章）备查。</w:t>
                  </w:r>
                </w:p>
                <w:p w14:paraId="0A0B22C9"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根据项目的申报情况，市科技局每年对符合条件的申报项目进行集中审核，确定具体项目及补助额度。</w:t>
                  </w:r>
                </w:p>
                <w:p w14:paraId="684223A7"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第十一条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市科技局提出审定意见，按相关政策予以资金支持。事后报市人才工作领导小组办公室备案存档。</w:t>
                  </w:r>
                </w:p>
                <w:p w14:paraId="4C5EA512"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宋体" w:eastAsia="宋体" w:hAnsi="宋体" w:cs="宋体" w:hint="eastAsia"/>
                      <w:b/>
                      <w:bCs/>
                      <w:color w:val="000000"/>
                      <w:spacing w:val="8"/>
                      <w:kern w:val="0"/>
                      <w:sz w:val="24"/>
                      <w:szCs w:val="24"/>
                    </w:rPr>
                    <w:t>第四章</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管理监督</w:t>
                  </w:r>
                </w:p>
                <w:p w14:paraId="65EF707D"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第十二条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申报单位所提交的材料必须真实有效，不得弄虚作假和骗取财政资金。对有违规行为的申报企业，将收回补助资金，并取消其三年内申报科技项目的资格，依法追究相关单位和个人的责任。构成犯罪的，移交司法机关依法处理。</w:t>
                  </w:r>
                </w:p>
                <w:p w14:paraId="2DBB5A28"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第十三条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为加强对补助资金的监督和管理，市科技局、市财政局必要时可对补助资金使用情况进行检查监督。接受补助资金的单位必须自觉接受检查监督，必要时应报送补助资金使用情况的报告。</w:t>
                  </w:r>
                </w:p>
                <w:p w14:paraId="077E75D8" w14:textId="77777777" w:rsidR="007F45B0" w:rsidRPr="007F45B0" w:rsidRDefault="007F45B0" w:rsidP="007F45B0">
                  <w:pPr>
                    <w:widowControl/>
                    <w:spacing w:line="315" w:lineRule="atLeast"/>
                    <w:ind w:firstLine="514"/>
                    <w:jc w:val="center"/>
                    <w:rPr>
                      <w:rFonts w:ascii="宋体" w:eastAsia="宋体" w:hAnsi="宋体" w:cs="宋体" w:hint="eastAsia"/>
                      <w:color w:val="000000"/>
                      <w:kern w:val="0"/>
                      <w:sz w:val="18"/>
                      <w:szCs w:val="18"/>
                    </w:rPr>
                  </w:pPr>
                  <w:r w:rsidRPr="007F45B0">
                    <w:rPr>
                      <w:rFonts w:ascii="宋体" w:eastAsia="宋体" w:hAnsi="宋体" w:cs="宋体" w:hint="eastAsia"/>
                      <w:b/>
                      <w:bCs/>
                      <w:color w:val="000000"/>
                      <w:spacing w:val="8"/>
                      <w:kern w:val="0"/>
                      <w:sz w:val="24"/>
                      <w:szCs w:val="24"/>
                    </w:rPr>
                    <w:t>第五章</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附</w:t>
                  </w:r>
                  <w:r w:rsidRPr="007F45B0">
                    <w:rPr>
                      <w:rFonts w:ascii="Calibri" w:eastAsia="宋体" w:hAnsi="Calibri" w:cs="Calibri" w:hint="eastAsia"/>
                      <w:b/>
                      <w:bCs/>
                      <w:color w:val="000000"/>
                      <w:spacing w:val="8"/>
                      <w:kern w:val="0"/>
                      <w:sz w:val="24"/>
                      <w:szCs w:val="24"/>
                    </w:rPr>
                    <w:t>  </w:t>
                  </w:r>
                  <w:r w:rsidRPr="007F45B0">
                    <w:rPr>
                      <w:rFonts w:ascii="宋体" w:eastAsia="宋体" w:hAnsi="宋体" w:cs="宋体" w:hint="eastAsia"/>
                      <w:b/>
                      <w:bCs/>
                      <w:color w:val="000000"/>
                      <w:spacing w:val="8"/>
                      <w:kern w:val="0"/>
                      <w:sz w:val="24"/>
                      <w:szCs w:val="24"/>
                    </w:rPr>
                    <w:t>则</w:t>
                  </w:r>
                </w:p>
                <w:p w14:paraId="197B939F"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第十四条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本实施细则由市科技局负责解释。</w:t>
                  </w:r>
                </w:p>
                <w:p w14:paraId="34DAFE6C"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第十五条</w:t>
                  </w:r>
                  <w:r w:rsidRPr="007F45B0">
                    <w:rPr>
                      <w:rFonts w:ascii="Calibri" w:eastAsia="宋体" w:hAnsi="Calibri" w:cs="Calibri" w:hint="eastAsia"/>
                      <w:color w:val="000000"/>
                      <w:spacing w:val="8"/>
                      <w:kern w:val="0"/>
                      <w:sz w:val="24"/>
                      <w:szCs w:val="24"/>
                    </w:rPr>
                    <w:t>  </w:t>
                  </w:r>
                  <w:r w:rsidRPr="007F45B0">
                    <w:rPr>
                      <w:rFonts w:ascii="宋体" w:eastAsia="宋体" w:hAnsi="宋体" w:cs="宋体" w:hint="eastAsia"/>
                      <w:color w:val="000000"/>
                      <w:spacing w:val="8"/>
                      <w:kern w:val="0"/>
                      <w:sz w:val="24"/>
                      <w:szCs w:val="24"/>
                    </w:rPr>
                    <w:t>本实施细则自</w:t>
                  </w:r>
                  <w:r w:rsidRPr="007F45B0">
                    <w:rPr>
                      <w:rFonts w:ascii="Calibri" w:eastAsia="宋体" w:hAnsi="Calibri" w:cs="Calibri" w:hint="eastAsia"/>
                      <w:color w:val="000000"/>
                      <w:spacing w:val="8"/>
                      <w:kern w:val="0"/>
                      <w:sz w:val="24"/>
                      <w:szCs w:val="24"/>
                    </w:rPr>
                    <w:t>2018</w:t>
                  </w:r>
                  <w:r w:rsidRPr="007F45B0">
                    <w:rPr>
                      <w:rFonts w:ascii="宋体" w:eastAsia="宋体" w:hAnsi="宋体" w:cs="宋体" w:hint="eastAsia"/>
                      <w:color w:val="000000"/>
                      <w:spacing w:val="8"/>
                      <w:kern w:val="0"/>
                      <w:sz w:val="24"/>
                      <w:szCs w:val="24"/>
                    </w:rPr>
                    <w:t>年</w:t>
                  </w:r>
                  <w:r w:rsidRPr="007F45B0">
                    <w:rPr>
                      <w:rFonts w:ascii="Calibri" w:eastAsia="宋体" w:hAnsi="Calibri" w:cs="Calibri" w:hint="eastAsia"/>
                      <w:color w:val="000000"/>
                      <w:spacing w:val="8"/>
                      <w:kern w:val="0"/>
                      <w:sz w:val="24"/>
                      <w:szCs w:val="24"/>
                    </w:rPr>
                    <w:t>6</w:t>
                  </w:r>
                  <w:r w:rsidRPr="007F45B0">
                    <w:rPr>
                      <w:rFonts w:ascii="宋体" w:eastAsia="宋体" w:hAnsi="宋体" w:cs="宋体" w:hint="eastAsia"/>
                      <w:color w:val="000000"/>
                      <w:spacing w:val="8"/>
                      <w:kern w:val="0"/>
                      <w:sz w:val="24"/>
                      <w:szCs w:val="24"/>
                    </w:rPr>
                    <w:t>月</w:t>
                  </w:r>
                  <w:r w:rsidRPr="007F45B0">
                    <w:rPr>
                      <w:rFonts w:ascii="Calibri" w:eastAsia="宋体" w:hAnsi="Calibri" w:cs="Calibri" w:hint="eastAsia"/>
                      <w:color w:val="000000"/>
                      <w:spacing w:val="8"/>
                      <w:kern w:val="0"/>
                      <w:sz w:val="24"/>
                      <w:szCs w:val="24"/>
                    </w:rPr>
                    <w:t>21</w:t>
                  </w:r>
                  <w:r w:rsidRPr="007F45B0">
                    <w:rPr>
                      <w:rFonts w:ascii="宋体" w:eastAsia="宋体" w:hAnsi="宋体" w:cs="宋体" w:hint="eastAsia"/>
                      <w:color w:val="000000"/>
                      <w:spacing w:val="8"/>
                      <w:kern w:val="0"/>
                      <w:sz w:val="24"/>
                      <w:szCs w:val="24"/>
                    </w:rPr>
                    <w:t>日起施行。</w:t>
                  </w:r>
                </w:p>
                <w:p w14:paraId="505F4FE6"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Calibri" w:eastAsia="宋体" w:hAnsi="Calibri" w:cs="Calibri" w:hint="eastAsia"/>
                      <w:color w:val="000000"/>
                      <w:spacing w:val="8"/>
                      <w:kern w:val="0"/>
                      <w:sz w:val="24"/>
                      <w:szCs w:val="24"/>
                    </w:rPr>
                    <w:t>  </w:t>
                  </w:r>
                </w:p>
                <w:p w14:paraId="7388FC26"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Calibri" w:eastAsia="宋体" w:hAnsi="Calibri" w:cs="Calibri" w:hint="eastAsia"/>
                      <w:color w:val="000000"/>
                      <w:spacing w:val="8"/>
                      <w:kern w:val="0"/>
                      <w:sz w:val="24"/>
                      <w:szCs w:val="24"/>
                    </w:rPr>
                    <w:t> </w:t>
                  </w:r>
                </w:p>
                <w:p w14:paraId="693E3696" w14:textId="77777777" w:rsidR="007F45B0" w:rsidRPr="007F45B0" w:rsidRDefault="007F45B0" w:rsidP="007F45B0">
                  <w:pPr>
                    <w:widowControl/>
                    <w:spacing w:line="315" w:lineRule="atLeast"/>
                    <w:ind w:firstLine="512"/>
                    <w:jc w:val="left"/>
                    <w:rPr>
                      <w:rFonts w:ascii="宋体" w:eastAsia="宋体" w:hAnsi="宋体" w:cs="宋体" w:hint="eastAsia"/>
                      <w:color w:val="000000"/>
                      <w:kern w:val="0"/>
                      <w:sz w:val="18"/>
                      <w:szCs w:val="18"/>
                    </w:rPr>
                  </w:pPr>
                  <w:r w:rsidRPr="007F45B0">
                    <w:rPr>
                      <w:rFonts w:ascii="Calibri" w:eastAsia="宋体" w:hAnsi="Calibri" w:cs="Calibri" w:hint="eastAsia"/>
                      <w:color w:val="000000"/>
                      <w:spacing w:val="8"/>
                      <w:kern w:val="0"/>
                      <w:sz w:val="24"/>
                      <w:szCs w:val="24"/>
                    </w:rPr>
                    <w:t> </w:t>
                  </w:r>
                </w:p>
                <w:p w14:paraId="12C11134" w14:textId="77777777" w:rsidR="007F45B0" w:rsidRPr="007F45B0" w:rsidRDefault="007F45B0" w:rsidP="007F45B0">
                  <w:pPr>
                    <w:widowControl/>
                    <w:spacing w:line="315" w:lineRule="atLeast"/>
                    <w:ind w:firstLine="512"/>
                    <w:jc w:val="right"/>
                    <w:rPr>
                      <w:rFonts w:ascii="宋体" w:eastAsia="宋体" w:hAnsi="宋体" w:cs="宋体" w:hint="eastAsia"/>
                      <w:color w:val="000000"/>
                      <w:kern w:val="0"/>
                      <w:sz w:val="18"/>
                      <w:szCs w:val="18"/>
                    </w:rPr>
                  </w:pPr>
                  <w:r w:rsidRPr="007F45B0">
                    <w:rPr>
                      <w:rFonts w:ascii="宋体" w:eastAsia="宋体" w:hAnsi="宋体" w:cs="宋体" w:hint="eastAsia"/>
                      <w:color w:val="000000"/>
                      <w:spacing w:val="8"/>
                      <w:kern w:val="0"/>
                      <w:sz w:val="24"/>
                      <w:szCs w:val="24"/>
                    </w:rPr>
                    <w:t>鞍山市科学技术局</w:t>
                  </w:r>
                </w:p>
                <w:p w14:paraId="13BDC346" w14:textId="77777777" w:rsidR="007F45B0" w:rsidRPr="007F45B0" w:rsidRDefault="007F45B0" w:rsidP="007F45B0">
                  <w:pPr>
                    <w:widowControl/>
                    <w:spacing w:line="315" w:lineRule="atLeast"/>
                    <w:ind w:firstLine="512"/>
                    <w:jc w:val="right"/>
                    <w:rPr>
                      <w:rFonts w:ascii="宋体" w:eastAsia="宋体" w:hAnsi="宋体" w:cs="宋体" w:hint="eastAsia"/>
                      <w:color w:val="000000"/>
                      <w:kern w:val="0"/>
                      <w:sz w:val="18"/>
                      <w:szCs w:val="18"/>
                    </w:rPr>
                  </w:pPr>
                  <w:r w:rsidRPr="007F45B0">
                    <w:rPr>
                      <w:rFonts w:ascii="Calibri" w:eastAsia="宋体" w:hAnsi="Calibri" w:cs="Calibri" w:hint="eastAsia"/>
                      <w:color w:val="000000"/>
                      <w:spacing w:val="8"/>
                      <w:kern w:val="0"/>
                      <w:sz w:val="24"/>
                      <w:szCs w:val="24"/>
                    </w:rPr>
                    <w:t>2018</w:t>
                  </w:r>
                  <w:r w:rsidRPr="007F45B0">
                    <w:rPr>
                      <w:rFonts w:ascii="宋体" w:eastAsia="宋体" w:hAnsi="宋体" w:cs="宋体" w:hint="eastAsia"/>
                      <w:color w:val="000000"/>
                      <w:spacing w:val="8"/>
                      <w:kern w:val="0"/>
                      <w:sz w:val="24"/>
                      <w:szCs w:val="24"/>
                    </w:rPr>
                    <w:t>年</w:t>
                  </w:r>
                  <w:r w:rsidRPr="007F45B0">
                    <w:rPr>
                      <w:rFonts w:ascii="Calibri" w:eastAsia="宋体" w:hAnsi="Calibri" w:cs="Calibri" w:hint="eastAsia"/>
                      <w:color w:val="000000"/>
                      <w:spacing w:val="8"/>
                      <w:kern w:val="0"/>
                      <w:sz w:val="24"/>
                      <w:szCs w:val="24"/>
                    </w:rPr>
                    <w:t>8</w:t>
                  </w:r>
                  <w:r w:rsidRPr="007F45B0">
                    <w:rPr>
                      <w:rFonts w:ascii="宋体" w:eastAsia="宋体" w:hAnsi="宋体" w:cs="宋体" w:hint="eastAsia"/>
                      <w:color w:val="000000"/>
                      <w:spacing w:val="8"/>
                      <w:kern w:val="0"/>
                      <w:sz w:val="24"/>
                      <w:szCs w:val="24"/>
                    </w:rPr>
                    <w:t>月</w:t>
                  </w:r>
                  <w:r w:rsidRPr="007F45B0">
                    <w:rPr>
                      <w:rFonts w:ascii="Calibri" w:eastAsia="宋体" w:hAnsi="Calibri" w:cs="Calibri" w:hint="eastAsia"/>
                      <w:color w:val="000000"/>
                      <w:spacing w:val="8"/>
                      <w:kern w:val="0"/>
                      <w:sz w:val="24"/>
                      <w:szCs w:val="24"/>
                    </w:rPr>
                    <w:t>31</w:t>
                  </w:r>
                  <w:r w:rsidRPr="007F45B0">
                    <w:rPr>
                      <w:rFonts w:ascii="宋体" w:eastAsia="宋体" w:hAnsi="宋体" w:cs="宋体" w:hint="eastAsia"/>
                      <w:color w:val="000000"/>
                      <w:spacing w:val="8"/>
                      <w:kern w:val="0"/>
                      <w:sz w:val="24"/>
                      <w:szCs w:val="24"/>
                    </w:rPr>
                    <w:t>日</w:t>
                  </w:r>
                </w:p>
              </w:tc>
            </w:tr>
          </w:tbl>
          <w:p w14:paraId="782472CC" w14:textId="77777777" w:rsidR="007F45B0" w:rsidRPr="007F45B0" w:rsidRDefault="007F45B0" w:rsidP="007F45B0">
            <w:pPr>
              <w:widowControl/>
              <w:jc w:val="left"/>
              <w:rPr>
                <w:rFonts w:ascii="宋体" w:eastAsia="宋体" w:hAnsi="宋体" w:cs="宋体" w:hint="eastAsia"/>
                <w:color w:val="000000"/>
                <w:kern w:val="0"/>
                <w:sz w:val="18"/>
                <w:szCs w:val="18"/>
              </w:rPr>
            </w:pPr>
          </w:p>
        </w:tc>
      </w:tr>
    </w:tbl>
    <w:p w14:paraId="3FF78437" w14:textId="77777777" w:rsidR="00D3556C" w:rsidRPr="007F45B0" w:rsidRDefault="00D3556C">
      <w:bookmarkStart w:id="0" w:name="_GoBack"/>
      <w:bookmarkEnd w:id="0"/>
    </w:p>
    <w:sectPr w:rsidR="00D3556C" w:rsidRPr="007F4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5E39" w14:textId="77777777" w:rsidR="008B3B57" w:rsidRDefault="008B3B57" w:rsidP="007F45B0">
      <w:r>
        <w:separator/>
      </w:r>
    </w:p>
  </w:endnote>
  <w:endnote w:type="continuationSeparator" w:id="0">
    <w:p w14:paraId="1701BEE3" w14:textId="77777777" w:rsidR="008B3B57" w:rsidRDefault="008B3B57" w:rsidP="007F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45A2C" w14:textId="77777777" w:rsidR="008B3B57" w:rsidRDefault="008B3B57" w:rsidP="007F45B0">
      <w:r>
        <w:separator/>
      </w:r>
    </w:p>
  </w:footnote>
  <w:footnote w:type="continuationSeparator" w:id="0">
    <w:p w14:paraId="6199828A" w14:textId="77777777" w:rsidR="008B3B57" w:rsidRDefault="008B3B57" w:rsidP="007F4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5"/>
    <w:rsid w:val="007F45B0"/>
    <w:rsid w:val="008B3B57"/>
    <w:rsid w:val="009702C5"/>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DF3F76-9DC4-4BCB-B435-395C9238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5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45B0"/>
    <w:rPr>
      <w:sz w:val="18"/>
      <w:szCs w:val="18"/>
    </w:rPr>
  </w:style>
  <w:style w:type="paragraph" w:styleId="a5">
    <w:name w:val="footer"/>
    <w:basedOn w:val="a"/>
    <w:link w:val="a6"/>
    <w:uiPriority w:val="99"/>
    <w:unhideWhenUsed/>
    <w:rsid w:val="007F45B0"/>
    <w:pPr>
      <w:tabs>
        <w:tab w:val="center" w:pos="4153"/>
        <w:tab w:val="right" w:pos="8306"/>
      </w:tabs>
      <w:snapToGrid w:val="0"/>
      <w:jc w:val="left"/>
    </w:pPr>
    <w:rPr>
      <w:sz w:val="18"/>
      <w:szCs w:val="18"/>
    </w:rPr>
  </w:style>
  <w:style w:type="character" w:customStyle="1" w:styleId="a6">
    <w:name w:val="页脚 字符"/>
    <w:basedOn w:val="a0"/>
    <w:link w:val="a5"/>
    <w:uiPriority w:val="99"/>
    <w:rsid w:val="007F45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2019-01-26T06:43:00Z</dcterms:created>
  <dcterms:modified xsi:type="dcterms:W3CDTF">2019-01-26T06:43:00Z</dcterms:modified>
</cp:coreProperties>
</file>