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FA9BBB" w14:textId="77777777" w:rsidR="00622BC2" w:rsidRPr="00622BC2" w:rsidRDefault="00622BC2" w:rsidP="00622BC2">
      <w:pPr>
        <w:widowControl/>
        <w:spacing w:before="600" w:after="600" w:line="720" w:lineRule="atLeast"/>
        <w:jc w:val="center"/>
        <w:outlineLvl w:val="2"/>
        <w:rPr>
          <w:rFonts w:ascii="&amp;quot" w:eastAsia="宋体" w:hAnsi="&amp;quot" w:cs="宋体"/>
          <w:color w:val="0068B7"/>
          <w:kern w:val="0"/>
          <w:sz w:val="45"/>
          <w:szCs w:val="45"/>
        </w:rPr>
      </w:pPr>
      <w:r w:rsidRPr="00622BC2">
        <w:rPr>
          <w:rFonts w:ascii="&amp;quot" w:eastAsia="宋体" w:hAnsi="&amp;quot" w:cs="宋体"/>
          <w:color w:val="0068B7"/>
          <w:kern w:val="0"/>
          <w:sz w:val="45"/>
          <w:szCs w:val="45"/>
        </w:rPr>
        <w:t>晋中市人民政府关于印发晋中市支持承接加工贸易产业转移若干政策措施的通知</w:t>
      </w:r>
      <w:r w:rsidRPr="00622BC2">
        <w:rPr>
          <w:rFonts w:ascii="&amp;quot" w:eastAsia="宋体" w:hAnsi="&amp;quot" w:cs="宋体"/>
          <w:color w:val="0068B7"/>
          <w:kern w:val="0"/>
          <w:sz w:val="45"/>
          <w:szCs w:val="45"/>
        </w:rPr>
        <w:t xml:space="preserve"> </w:t>
      </w:r>
    </w:p>
    <w:p w14:paraId="4735319F" w14:textId="77777777" w:rsidR="00622BC2" w:rsidRPr="00622BC2" w:rsidRDefault="00622BC2" w:rsidP="00622BC2">
      <w:pPr>
        <w:widowControl/>
        <w:ind w:firstLine="420"/>
        <w:jc w:val="left"/>
        <w:rPr>
          <w:rFonts w:ascii="&amp;quot" w:eastAsia="宋体" w:hAnsi="&amp;quot" w:cs="宋体"/>
          <w:color w:val="333333"/>
          <w:kern w:val="0"/>
          <w:sz w:val="24"/>
          <w:szCs w:val="24"/>
        </w:rPr>
      </w:pPr>
      <w:r w:rsidRPr="00622BC2">
        <w:rPr>
          <w:rFonts w:ascii="楷体_GB2312" w:eastAsia="楷体_GB2312" w:hAnsi="&amp;quot" w:cs="宋体" w:hint="eastAsia"/>
          <w:color w:val="333333"/>
          <w:kern w:val="0"/>
          <w:sz w:val="28"/>
          <w:szCs w:val="28"/>
        </w:rPr>
        <w:t> </w:t>
      </w:r>
    </w:p>
    <w:p w14:paraId="5EBD7A26" w14:textId="77777777" w:rsidR="00622BC2" w:rsidRPr="00622BC2" w:rsidRDefault="00622BC2" w:rsidP="00622BC2">
      <w:pPr>
        <w:widowControl/>
        <w:ind w:firstLine="420"/>
        <w:jc w:val="left"/>
        <w:rPr>
          <w:rFonts w:ascii="&amp;quot" w:eastAsia="宋体" w:hAnsi="&amp;quot" w:cs="宋体"/>
          <w:color w:val="333333"/>
          <w:kern w:val="0"/>
          <w:sz w:val="24"/>
          <w:szCs w:val="24"/>
        </w:rPr>
      </w:pPr>
      <w:r w:rsidRPr="00622BC2">
        <w:rPr>
          <w:rFonts w:ascii="楷体_GB2312" w:eastAsia="楷体_GB2312" w:hAnsi="&amp;quot" w:cs="宋体" w:hint="eastAsia"/>
          <w:color w:val="333333"/>
          <w:kern w:val="0"/>
          <w:sz w:val="28"/>
          <w:szCs w:val="28"/>
        </w:rPr>
        <w:t> </w:t>
      </w:r>
    </w:p>
    <w:p w14:paraId="2603F865" w14:textId="77777777" w:rsidR="00622BC2" w:rsidRPr="00622BC2" w:rsidRDefault="00622BC2" w:rsidP="00622BC2">
      <w:pPr>
        <w:widowControl/>
        <w:spacing w:line="640" w:lineRule="atLeast"/>
        <w:jc w:val="left"/>
        <w:rPr>
          <w:rFonts w:ascii="&amp;quot" w:eastAsia="宋体" w:hAnsi="&amp;quot" w:cs="宋体"/>
          <w:color w:val="333333"/>
          <w:kern w:val="0"/>
          <w:sz w:val="24"/>
          <w:szCs w:val="24"/>
        </w:rPr>
      </w:pPr>
      <w:r w:rsidRPr="00622BC2">
        <w:rPr>
          <w:rFonts w:ascii="楷体_GB2312" w:eastAsia="楷体_GB2312" w:hAnsi="&amp;quot" w:cs="宋体" w:hint="eastAsia"/>
          <w:color w:val="333333"/>
          <w:kern w:val="0"/>
          <w:sz w:val="28"/>
          <w:szCs w:val="28"/>
        </w:rPr>
        <w:t> </w:t>
      </w:r>
    </w:p>
    <w:p w14:paraId="015D0673" w14:textId="77777777" w:rsidR="00622BC2" w:rsidRPr="00622BC2" w:rsidRDefault="00622BC2" w:rsidP="00622BC2">
      <w:pPr>
        <w:widowControl/>
        <w:jc w:val="center"/>
        <w:rPr>
          <w:rFonts w:ascii="&amp;quot" w:eastAsia="宋体" w:hAnsi="&amp;quot" w:cs="宋体"/>
          <w:color w:val="333333"/>
          <w:kern w:val="0"/>
          <w:sz w:val="24"/>
          <w:szCs w:val="24"/>
        </w:rPr>
      </w:pPr>
      <w:r w:rsidRPr="00622BC2">
        <w:rPr>
          <w:rFonts w:ascii="方正小标宋简体" w:eastAsia="方正小标宋简体" w:hAnsi="&amp;quot" w:cs="宋体" w:hint="eastAsia"/>
          <w:color w:val="FF0000"/>
          <w:spacing w:val="40"/>
          <w:kern w:val="0"/>
          <w:sz w:val="84"/>
          <w:szCs w:val="84"/>
        </w:rPr>
        <w:t>晋中市人民政府文件</w:t>
      </w:r>
    </w:p>
    <w:p w14:paraId="68CD0F64" w14:textId="77777777" w:rsidR="00622BC2" w:rsidRPr="00622BC2" w:rsidRDefault="00622BC2" w:rsidP="00622BC2">
      <w:pPr>
        <w:widowControl/>
        <w:ind w:left="1290" w:hanging="1290"/>
        <w:jc w:val="center"/>
        <w:rPr>
          <w:rFonts w:ascii="&amp;quot" w:eastAsia="宋体" w:hAnsi="&amp;quot" w:cs="宋体"/>
          <w:color w:val="333333"/>
          <w:kern w:val="0"/>
          <w:sz w:val="24"/>
          <w:szCs w:val="24"/>
        </w:rPr>
      </w:pPr>
      <w:r w:rsidRPr="00622BC2">
        <w:rPr>
          <w:rFonts w:ascii="华文中宋" w:eastAsia="华文中宋" w:hAnsi="华文中宋" w:cs="宋体" w:hint="eastAsia"/>
          <w:b/>
          <w:bCs/>
          <w:color w:val="FFFFFF"/>
          <w:spacing w:val="40"/>
          <w:kern w:val="0"/>
          <w:sz w:val="72"/>
          <w:szCs w:val="72"/>
        </w:rPr>
        <w:t>1</w:t>
      </w:r>
      <w:r w:rsidRPr="00622BC2">
        <w:rPr>
          <w:rFonts w:ascii="&amp;quot" w:eastAsia="华文中宋" w:hAnsi="&amp;quot" w:cs="宋体"/>
          <w:color w:val="FFFFFF"/>
          <w:spacing w:val="40"/>
          <w:kern w:val="0"/>
          <w:sz w:val="14"/>
          <w:szCs w:val="14"/>
        </w:rPr>
        <w:t xml:space="preserve">  </w:t>
      </w:r>
      <w:r w:rsidRPr="00622BC2">
        <w:rPr>
          <w:rFonts w:ascii="华文中宋" w:eastAsia="华文中宋" w:hAnsi="华文中宋" w:cs="宋体" w:hint="eastAsia"/>
          <w:b/>
          <w:bCs/>
          <w:color w:val="FF0000"/>
          <w:spacing w:val="40"/>
          <w:kern w:val="0"/>
          <w:sz w:val="72"/>
          <w:szCs w:val="72"/>
        </w:rPr>
        <w:t> </w:t>
      </w:r>
    </w:p>
    <w:p w14:paraId="1DD45037" w14:textId="77777777" w:rsidR="00622BC2" w:rsidRPr="00622BC2" w:rsidRDefault="00622BC2" w:rsidP="00622BC2">
      <w:pPr>
        <w:widowControl/>
        <w:spacing w:line="640" w:lineRule="atLeast"/>
        <w:jc w:val="center"/>
        <w:rPr>
          <w:rFonts w:ascii="&amp;quot" w:eastAsia="宋体" w:hAnsi="&amp;quot" w:cs="宋体"/>
          <w:color w:val="333333"/>
          <w:kern w:val="0"/>
          <w:sz w:val="24"/>
          <w:szCs w:val="24"/>
        </w:rPr>
      </w:pPr>
      <w:r w:rsidRPr="00622BC2">
        <w:rPr>
          <w:rFonts w:ascii="仿宋_GB2312" w:eastAsia="仿宋_GB2312" w:hAnsi="&amp;quot" w:cs="宋体" w:hint="eastAsia"/>
          <w:color w:val="333333"/>
          <w:kern w:val="0"/>
          <w:sz w:val="32"/>
          <w:szCs w:val="32"/>
        </w:rPr>
        <w:t>市政发〔</w:t>
      </w:r>
      <w:r w:rsidRPr="00622BC2">
        <w:rPr>
          <w:rFonts w:ascii="仿宋_GB2312" w:eastAsia="仿宋_GB2312" w:hAnsi="&amp;quot" w:cs="宋体" w:hint="eastAsia"/>
          <w:color w:val="333333"/>
          <w:kern w:val="0"/>
          <w:sz w:val="36"/>
          <w:szCs w:val="36"/>
        </w:rPr>
        <w:t>2016</w:t>
      </w:r>
      <w:r w:rsidRPr="00622BC2">
        <w:rPr>
          <w:rFonts w:ascii="仿宋_GB2312" w:eastAsia="仿宋_GB2312" w:hAnsi="&amp;quot" w:cs="宋体" w:hint="eastAsia"/>
          <w:color w:val="333333"/>
          <w:kern w:val="0"/>
          <w:sz w:val="32"/>
          <w:szCs w:val="32"/>
        </w:rPr>
        <w:t>〕</w:t>
      </w:r>
      <w:r w:rsidRPr="00622BC2">
        <w:rPr>
          <w:rFonts w:ascii="仿宋_GB2312" w:eastAsia="仿宋_GB2312" w:hAnsi="&amp;quot" w:cs="宋体" w:hint="eastAsia"/>
          <w:color w:val="333333"/>
          <w:kern w:val="0"/>
          <w:sz w:val="36"/>
          <w:szCs w:val="36"/>
        </w:rPr>
        <w:t>33</w:t>
      </w:r>
      <w:r w:rsidRPr="00622BC2">
        <w:rPr>
          <w:rFonts w:ascii="仿宋_GB2312" w:eastAsia="仿宋_GB2312" w:hAnsi="&amp;quot" w:cs="宋体" w:hint="eastAsia"/>
          <w:color w:val="333333"/>
          <w:kern w:val="0"/>
          <w:sz w:val="32"/>
          <w:szCs w:val="32"/>
        </w:rPr>
        <w:t>号</w:t>
      </w:r>
    </w:p>
    <w:p w14:paraId="75160799" w14:textId="77777777" w:rsidR="00622BC2" w:rsidRPr="00622BC2" w:rsidRDefault="00622BC2" w:rsidP="00622BC2">
      <w:pPr>
        <w:widowControl/>
        <w:spacing w:line="360" w:lineRule="atLeast"/>
        <w:jc w:val="center"/>
        <w:rPr>
          <w:rFonts w:ascii="&amp;quot" w:eastAsia="宋体" w:hAnsi="&amp;quot" w:cs="宋体"/>
          <w:color w:val="333333"/>
          <w:kern w:val="0"/>
          <w:sz w:val="24"/>
          <w:szCs w:val="24"/>
        </w:rPr>
      </w:pPr>
      <w:r w:rsidRPr="00622BC2">
        <w:rPr>
          <w:rFonts w:ascii="楷体_GB2312" w:eastAsia="楷体_GB2312" w:hAnsi="&amp;quot" w:cs="宋体" w:hint="eastAsia"/>
          <w:color w:val="FFFFFF"/>
          <w:kern w:val="0"/>
          <w:sz w:val="15"/>
          <w:szCs w:val="15"/>
        </w:rPr>
        <w:t>    </w:t>
      </w:r>
      <w:r w:rsidRPr="00622BC2">
        <w:rPr>
          <w:rFonts w:ascii="楷体_GB2312" w:eastAsia="楷体_GB2312" w:hAnsi="&amp;quot" w:cs="宋体" w:hint="eastAsia"/>
          <w:color w:val="FFFFFF"/>
          <w:kern w:val="0"/>
          <w:sz w:val="15"/>
          <w:szCs w:val="15"/>
        </w:rPr>
        <w:t xml:space="preserve"> </w:t>
      </w:r>
      <w:r w:rsidRPr="00622BC2">
        <w:rPr>
          <w:rFonts w:ascii="楷体_GB2312" w:eastAsia="楷体_GB2312" w:hAnsi="&amp;quot" w:cs="宋体" w:hint="eastAsia"/>
          <w:color w:val="FFFFFF"/>
          <w:kern w:val="0"/>
          <w:sz w:val="10"/>
          <w:szCs w:val="10"/>
        </w:rPr>
        <w:t>111</w:t>
      </w:r>
    </w:p>
    <w:p w14:paraId="692E6C92" w14:textId="77777777" w:rsidR="00622BC2" w:rsidRPr="00622BC2" w:rsidRDefault="00622BC2" w:rsidP="00622BC2">
      <w:pPr>
        <w:widowControl/>
        <w:spacing w:line="640" w:lineRule="atLeast"/>
        <w:ind w:firstLine="420"/>
        <w:jc w:val="left"/>
        <w:rPr>
          <w:rFonts w:ascii="&amp;quot" w:eastAsia="宋体" w:hAnsi="&amp;quot" w:cs="宋体"/>
          <w:color w:val="333333"/>
          <w:kern w:val="0"/>
          <w:sz w:val="24"/>
          <w:szCs w:val="24"/>
        </w:rPr>
      </w:pPr>
      <w:r w:rsidRPr="00622BC2">
        <w:rPr>
          <w:rFonts w:ascii="楷体_GB2312" w:eastAsia="楷体_GB2312" w:hAnsi="&amp;quot" w:cs="宋体" w:hint="eastAsia"/>
          <w:color w:val="333333"/>
          <w:kern w:val="0"/>
          <w:sz w:val="32"/>
          <w:szCs w:val="32"/>
        </w:rPr>
        <w:t> </w:t>
      </w:r>
    </w:p>
    <w:p w14:paraId="3507FDC6" w14:textId="77777777" w:rsidR="00622BC2" w:rsidRPr="00622BC2" w:rsidRDefault="00622BC2" w:rsidP="00622BC2">
      <w:pPr>
        <w:widowControl/>
        <w:ind w:firstLine="420"/>
        <w:jc w:val="left"/>
        <w:rPr>
          <w:rFonts w:ascii="&amp;quot" w:eastAsia="宋体" w:hAnsi="&amp;quot" w:cs="宋体"/>
          <w:color w:val="333333"/>
          <w:kern w:val="0"/>
          <w:sz w:val="24"/>
          <w:szCs w:val="24"/>
        </w:rPr>
      </w:pPr>
      <w:r w:rsidRPr="00622BC2">
        <w:rPr>
          <w:rFonts w:ascii="楷体_GB2312" w:eastAsia="楷体_GB2312" w:hAnsi="&amp;quot" w:cs="宋体" w:hint="eastAsia"/>
          <w:color w:val="333333"/>
          <w:kern w:val="0"/>
          <w:sz w:val="32"/>
          <w:szCs w:val="32"/>
        </w:rPr>
        <w:t> </w:t>
      </w:r>
    </w:p>
    <w:p w14:paraId="0E9F5B84" w14:textId="77777777" w:rsidR="00622BC2" w:rsidRPr="00622BC2" w:rsidRDefault="00622BC2" w:rsidP="00622BC2">
      <w:pPr>
        <w:widowControl/>
        <w:spacing w:line="600" w:lineRule="atLeast"/>
        <w:jc w:val="center"/>
        <w:rPr>
          <w:rFonts w:ascii="&amp;quot" w:eastAsia="宋体" w:hAnsi="&amp;quot" w:cs="宋体"/>
          <w:color w:val="333333"/>
          <w:kern w:val="0"/>
          <w:sz w:val="24"/>
          <w:szCs w:val="24"/>
        </w:rPr>
      </w:pPr>
      <w:r w:rsidRPr="00622BC2">
        <w:rPr>
          <w:rFonts w:ascii="方正小标宋简体" w:eastAsia="方正小标宋简体" w:hAnsi="&amp;quot" w:cs="宋体" w:hint="eastAsia"/>
          <w:color w:val="333333"/>
          <w:kern w:val="0"/>
          <w:sz w:val="44"/>
          <w:szCs w:val="44"/>
        </w:rPr>
        <w:t>晋中市人民政府</w:t>
      </w:r>
    </w:p>
    <w:p w14:paraId="12868E7A" w14:textId="77777777" w:rsidR="00622BC2" w:rsidRPr="00622BC2" w:rsidRDefault="00622BC2" w:rsidP="00622BC2">
      <w:pPr>
        <w:widowControl/>
        <w:spacing w:line="600" w:lineRule="atLeast"/>
        <w:jc w:val="center"/>
        <w:rPr>
          <w:rFonts w:ascii="&amp;quot" w:eastAsia="宋体" w:hAnsi="&amp;quot" w:cs="宋体"/>
          <w:color w:val="333333"/>
          <w:kern w:val="0"/>
          <w:sz w:val="24"/>
          <w:szCs w:val="24"/>
        </w:rPr>
      </w:pPr>
      <w:r w:rsidRPr="00622BC2">
        <w:rPr>
          <w:rFonts w:ascii="方正小标宋简体" w:eastAsia="方正小标宋简体" w:hAnsi="&amp;quot" w:cs="宋体" w:hint="eastAsia"/>
          <w:color w:val="333333"/>
          <w:kern w:val="0"/>
          <w:sz w:val="44"/>
          <w:szCs w:val="44"/>
        </w:rPr>
        <w:t>关于印发晋中市支持承接加工贸易产业</w:t>
      </w:r>
    </w:p>
    <w:p w14:paraId="4F14A8A6" w14:textId="77777777" w:rsidR="00622BC2" w:rsidRPr="00622BC2" w:rsidRDefault="00622BC2" w:rsidP="00622BC2">
      <w:pPr>
        <w:widowControl/>
        <w:spacing w:line="600" w:lineRule="atLeast"/>
        <w:jc w:val="center"/>
        <w:rPr>
          <w:rFonts w:ascii="&amp;quot" w:eastAsia="宋体" w:hAnsi="&amp;quot" w:cs="宋体"/>
          <w:color w:val="333333"/>
          <w:kern w:val="0"/>
          <w:sz w:val="24"/>
          <w:szCs w:val="24"/>
        </w:rPr>
      </w:pPr>
      <w:r w:rsidRPr="00622BC2">
        <w:rPr>
          <w:rFonts w:ascii="方正小标宋简体" w:eastAsia="方正小标宋简体" w:hAnsi="&amp;quot" w:cs="宋体" w:hint="eastAsia"/>
          <w:color w:val="333333"/>
          <w:kern w:val="0"/>
          <w:sz w:val="44"/>
          <w:szCs w:val="44"/>
        </w:rPr>
        <w:t>转移若干政策措施的通知</w:t>
      </w:r>
    </w:p>
    <w:p w14:paraId="6696C956" w14:textId="77777777" w:rsidR="00622BC2" w:rsidRPr="00622BC2" w:rsidRDefault="00622BC2" w:rsidP="00622BC2">
      <w:pPr>
        <w:widowControl/>
        <w:spacing w:line="600" w:lineRule="atLeast"/>
        <w:jc w:val="left"/>
        <w:rPr>
          <w:rFonts w:ascii="&amp;quot" w:eastAsia="宋体" w:hAnsi="&amp;quot" w:cs="宋体"/>
          <w:color w:val="333333"/>
          <w:kern w:val="0"/>
          <w:sz w:val="24"/>
          <w:szCs w:val="24"/>
        </w:rPr>
      </w:pPr>
      <w:r w:rsidRPr="00622BC2">
        <w:rPr>
          <w:rFonts w:ascii="仿宋_GB2312" w:eastAsia="仿宋_GB2312" w:hAnsi="&amp;quot" w:cs="宋体" w:hint="eastAsia"/>
          <w:color w:val="333333"/>
          <w:kern w:val="0"/>
          <w:sz w:val="18"/>
          <w:szCs w:val="18"/>
        </w:rPr>
        <w:t> </w:t>
      </w:r>
    </w:p>
    <w:p w14:paraId="41B6CAB3" w14:textId="77777777" w:rsidR="00622BC2" w:rsidRPr="00622BC2" w:rsidRDefault="00622BC2" w:rsidP="00622BC2">
      <w:pPr>
        <w:widowControl/>
        <w:spacing w:line="600" w:lineRule="atLeast"/>
        <w:jc w:val="left"/>
        <w:rPr>
          <w:rFonts w:ascii="&amp;quot" w:eastAsia="宋体" w:hAnsi="&amp;quot" w:cs="宋体"/>
          <w:color w:val="333333"/>
          <w:kern w:val="0"/>
          <w:sz w:val="24"/>
          <w:szCs w:val="24"/>
        </w:rPr>
      </w:pPr>
      <w:r w:rsidRPr="00622BC2">
        <w:rPr>
          <w:rFonts w:ascii="仿宋_GB2312" w:eastAsia="仿宋_GB2312" w:hAnsi="&amp;quot" w:cs="宋体" w:hint="eastAsia"/>
          <w:color w:val="333333"/>
          <w:kern w:val="0"/>
          <w:sz w:val="32"/>
          <w:szCs w:val="32"/>
        </w:rPr>
        <w:t>各县（区、市）人民政府，开发区管委会，市直有关单位：</w:t>
      </w:r>
    </w:p>
    <w:p w14:paraId="1C8B026E" w14:textId="77777777" w:rsidR="00622BC2" w:rsidRPr="00622BC2" w:rsidRDefault="00622BC2" w:rsidP="00622BC2">
      <w:pPr>
        <w:widowControl/>
        <w:spacing w:line="600" w:lineRule="atLeast"/>
        <w:ind w:firstLine="636"/>
        <w:jc w:val="left"/>
        <w:rPr>
          <w:rFonts w:ascii="&amp;quot" w:eastAsia="宋体" w:hAnsi="&amp;quot" w:cs="宋体"/>
          <w:color w:val="333333"/>
          <w:kern w:val="0"/>
          <w:sz w:val="24"/>
          <w:szCs w:val="24"/>
        </w:rPr>
      </w:pPr>
      <w:r w:rsidRPr="00622BC2">
        <w:rPr>
          <w:rFonts w:ascii="仿宋_GB2312" w:eastAsia="仿宋_GB2312" w:hAnsi="&amp;quot" w:cs="宋体" w:hint="eastAsia"/>
          <w:color w:val="333333"/>
          <w:kern w:val="0"/>
          <w:sz w:val="32"/>
          <w:szCs w:val="32"/>
        </w:rPr>
        <w:lastRenderedPageBreak/>
        <w:t>《晋中市支持承接加工贸易产业转移若干政策措施》已经</w:t>
      </w:r>
      <w:r w:rsidRPr="00622BC2">
        <w:rPr>
          <w:rFonts w:ascii="仿宋_GB2312" w:eastAsia="仿宋_GB2312" w:hAnsi="&amp;quot" w:cs="宋体" w:hint="eastAsia"/>
          <w:color w:val="333333"/>
          <w:kern w:val="0"/>
          <w:sz w:val="36"/>
          <w:szCs w:val="36"/>
        </w:rPr>
        <w:t>201676</w:t>
      </w:r>
      <w:r w:rsidRPr="00622BC2">
        <w:rPr>
          <w:rFonts w:ascii="仿宋_GB2312" w:eastAsia="仿宋_GB2312" w:hAnsi="&amp;quot" w:cs="宋体" w:hint="eastAsia"/>
          <w:color w:val="333333"/>
          <w:kern w:val="0"/>
          <w:sz w:val="32"/>
          <w:szCs w:val="32"/>
        </w:rPr>
        <w:t>晋中市人民政府第</w:t>
      </w:r>
      <w:r w:rsidRPr="00622BC2">
        <w:rPr>
          <w:rFonts w:ascii="仿宋_GB2312" w:eastAsia="仿宋_GB2312" w:hAnsi="&amp;quot" w:cs="宋体" w:hint="eastAsia"/>
          <w:color w:val="333333"/>
          <w:kern w:val="0"/>
          <w:sz w:val="36"/>
          <w:szCs w:val="36"/>
        </w:rPr>
        <w:t>5</w:t>
      </w:r>
      <w:r w:rsidRPr="00622BC2">
        <w:rPr>
          <w:rFonts w:ascii="仿宋_GB2312" w:eastAsia="仿宋_GB2312" w:hAnsi="&amp;quot" w:cs="宋体" w:hint="eastAsia"/>
          <w:color w:val="333333"/>
          <w:kern w:val="0"/>
          <w:sz w:val="32"/>
          <w:szCs w:val="32"/>
        </w:rPr>
        <w:t>次常务会议研究讨论通过，现印发给你们，请认真贯彻执行。</w:t>
      </w:r>
    </w:p>
    <w:p w14:paraId="1BE901CA" w14:textId="77777777" w:rsidR="00622BC2" w:rsidRPr="00622BC2" w:rsidRDefault="00622BC2" w:rsidP="00622BC2">
      <w:pPr>
        <w:widowControl/>
        <w:spacing w:line="600" w:lineRule="atLeast"/>
        <w:ind w:firstLine="636"/>
        <w:jc w:val="left"/>
        <w:rPr>
          <w:rFonts w:ascii="&amp;quot" w:eastAsia="宋体" w:hAnsi="&amp;quot" w:cs="宋体"/>
          <w:color w:val="333333"/>
          <w:kern w:val="0"/>
          <w:sz w:val="24"/>
          <w:szCs w:val="24"/>
        </w:rPr>
      </w:pPr>
      <w:r w:rsidRPr="00622BC2">
        <w:rPr>
          <w:rFonts w:ascii="仿宋_GB2312" w:eastAsia="仿宋_GB2312" w:hAnsi="&amp;quot" w:cs="宋体" w:hint="eastAsia"/>
          <w:color w:val="333333"/>
          <w:kern w:val="0"/>
          <w:sz w:val="32"/>
          <w:szCs w:val="32"/>
        </w:rPr>
        <w:t> </w:t>
      </w:r>
    </w:p>
    <w:p w14:paraId="54F67554" w14:textId="77777777" w:rsidR="00622BC2" w:rsidRPr="00622BC2" w:rsidRDefault="00622BC2" w:rsidP="00622BC2">
      <w:pPr>
        <w:widowControl/>
        <w:spacing w:line="600" w:lineRule="atLeast"/>
        <w:ind w:firstLine="636"/>
        <w:jc w:val="left"/>
        <w:rPr>
          <w:rFonts w:ascii="&amp;quot" w:eastAsia="宋体" w:hAnsi="&amp;quot" w:cs="宋体"/>
          <w:color w:val="333333"/>
          <w:kern w:val="0"/>
          <w:sz w:val="24"/>
          <w:szCs w:val="24"/>
        </w:rPr>
      </w:pPr>
      <w:r w:rsidRPr="00622BC2">
        <w:rPr>
          <w:rFonts w:ascii="仿宋_GB2312" w:eastAsia="仿宋_GB2312" w:hAnsi="&amp;quot" w:cs="宋体" w:hint="eastAsia"/>
          <w:color w:val="333333"/>
          <w:kern w:val="0"/>
          <w:sz w:val="32"/>
          <w:szCs w:val="32"/>
        </w:rPr>
        <w:t> </w:t>
      </w:r>
    </w:p>
    <w:p w14:paraId="0DFFF448" w14:textId="77777777" w:rsidR="00622BC2" w:rsidRPr="00622BC2" w:rsidRDefault="00622BC2" w:rsidP="00622BC2">
      <w:pPr>
        <w:widowControl/>
        <w:spacing w:line="600" w:lineRule="atLeast"/>
        <w:ind w:firstLine="5274"/>
        <w:jc w:val="left"/>
        <w:rPr>
          <w:rFonts w:ascii="&amp;quot" w:eastAsia="宋体" w:hAnsi="&amp;quot" w:cs="宋体"/>
          <w:color w:val="333333"/>
          <w:kern w:val="0"/>
          <w:sz w:val="24"/>
          <w:szCs w:val="24"/>
        </w:rPr>
      </w:pPr>
      <w:r w:rsidRPr="00622BC2">
        <w:rPr>
          <w:rFonts w:ascii="仿宋_GB2312" w:eastAsia="仿宋_GB2312" w:hAnsi="&amp;quot" w:cs="宋体" w:hint="eastAsia"/>
          <w:color w:val="333333"/>
          <w:kern w:val="0"/>
          <w:sz w:val="32"/>
          <w:szCs w:val="32"/>
        </w:rPr>
        <w:t>晋中市人民政府</w:t>
      </w:r>
    </w:p>
    <w:p w14:paraId="2F4B1CB0" w14:textId="77777777" w:rsidR="00622BC2" w:rsidRPr="00622BC2" w:rsidRDefault="00622BC2" w:rsidP="00622BC2">
      <w:pPr>
        <w:widowControl/>
        <w:spacing w:line="600" w:lineRule="atLeast"/>
        <w:ind w:firstLine="5114"/>
        <w:jc w:val="left"/>
        <w:rPr>
          <w:rFonts w:ascii="&amp;quot" w:eastAsia="宋体" w:hAnsi="&amp;quot" w:cs="宋体"/>
          <w:color w:val="333333"/>
          <w:kern w:val="0"/>
          <w:sz w:val="24"/>
          <w:szCs w:val="24"/>
        </w:rPr>
      </w:pPr>
      <w:r w:rsidRPr="00622BC2">
        <w:rPr>
          <w:rFonts w:ascii="仿宋_GB2312" w:eastAsia="仿宋_GB2312" w:hAnsi="&amp;quot" w:cs="宋体" w:hint="eastAsia"/>
          <w:color w:val="333333"/>
          <w:kern w:val="0"/>
          <w:sz w:val="32"/>
          <w:szCs w:val="32"/>
        </w:rPr>
        <w:t>2016年</w:t>
      </w:r>
      <w:r w:rsidRPr="00622BC2">
        <w:rPr>
          <w:rFonts w:ascii="仿宋_GB2312" w:eastAsia="仿宋_GB2312" w:hAnsi="&amp;quot" w:cs="宋体" w:hint="eastAsia"/>
          <w:color w:val="333333"/>
          <w:kern w:val="0"/>
          <w:sz w:val="36"/>
          <w:szCs w:val="36"/>
        </w:rPr>
        <w:t>7</w:t>
      </w:r>
      <w:r w:rsidRPr="00622BC2">
        <w:rPr>
          <w:rFonts w:ascii="仿宋_GB2312" w:eastAsia="仿宋_GB2312" w:hAnsi="&amp;quot" w:cs="宋体" w:hint="eastAsia"/>
          <w:color w:val="333333"/>
          <w:kern w:val="0"/>
          <w:sz w:val="32"/>
          <w:szCs w:val="32"/>
        </w:rPr>
        <w:t>月</w:t>
      </w:r>
      <w:r w:rsidRPr="00622BC2">
        <w:rPr>
          <w:rFonts w:ascii="仿宋_GB2312" w:eastAsia="仿宋_GB2312" w:hAnsi="&amp;quot" w:cs="宋体" w:hint="eastAsia"/>
          <w:color w:val="333333"/>
          <w:kern w:val="0"/>
          <w:sz w:val="36"/>
          <w:szCs w:val="36"/>
        </w:rPr>
        <w:t>14</w:t>
      </w:r>
      <w:r w:rsidRPr="00622BC2">
        <w:rPr>
          <w:rFonts w:ascii="仿宋_GB2312" w:eastAsia="仿宋_GB2312" w:hAnsi="&amp;quot" w:cs="宋体" w:hint="eastAsia"/>
          <w:color w:val="333333"/>
          <w:kern w:val="0"/>
          <w:sz w:val="32"/>
          <w:szCs w:val="32"/>
        </w:rPr>
        <w:t>日</w:t>
      </w:r>
    </w:p>
    <w:p w14:paraId="6F985E0E" w14:textId="77777777" w:rsidR="00622BC2" w:rsidRPr="00622BC2" w:rsidRDefault="00622BC2" w:rsidP="00622BC2">
      <w:pPr>
        <w:widowControl/>
        <w:spacing w:line="600" w:lineRule="atLeast"/>
        <w:jc w:val="center"/>
        <w:rPr>
          <w:rFonts w:ascii="&amp;quot" w:eastAsia="宋体" w:hAnsi="&amp;quot" w:cs="宋体"/>
          <w:color w:val="333333"/>
          <w:kern w:val="0"/>
          <w:sz w:val="24"/>
          <w:szCs w:val="24"/>
        </w:rPr>
      </w:pPr>
      <w:r w:rsidRPr="00622BC2">
        <w:rPr>
          <w:rFonts w:ascii="仿宋_GB2312" w:eastAsia="仿宋_GB2312" w:hAnsi="&amp;quot" w:cs="宋体" w:hint="eastAsia"/>
          <w:color w:val="333333"/>
          <w:kern w:val="0"/>
          <w:sz w:val="32"/>
          <w:szCs w:val="32"/>
        </w:rPr>
        <w:br w:type="page"/>
      </w:r>
      <w:r w:rsidRPr="00622BC2">
        <w:rPr>
          <w:rFonts w:ascii="方正小标宋简体" w:eastAsia="方正小标宋简体" w:hAnsi="&amp;quot" w:cs="宋体" w:hint="eastAsia"/>
          <w:color w:val="333333"/>
          <w:kern w:val="0"/>
          <w:sz w:val="44"/>
          <w:szCs w:val="44"/>
        </w:rPr>
        <w:lastRenderedPageBreak/>
        <w:t>晋中市支持承接加工</w:t>
      </w:r>
    </w:p>
    <w:p w14:paraId="435D4249" w14:textId="77777777" w:rsidR="00622BC2" w:rsidRPr="00622BC2" w:rsidRDefault="00622BC2" w:rsidP="00622BC2">
      <w:pPr>
        <w:widowControl/>
        <w:spacing w:line="600" w:lineRule="atLeast"/>
        <w:jc w:val="center"/>
        <w:rPr>
          <w:rFonts w:ascii="&amp;quot" w:eastAsia="宋体" w:hAnsi="&amp;quot" w:cs="宋体"/>
          <w:color w:val="333333"/>
          <w:kern w:val="0"/>
          <w:sz w:val="24"/>
          <w:szCs w:val="24"/>
        </w:rPr>
      </w:pPr>
      <w:r w:rsidRPr="00622BC2">
        <w:rPr>
          <w:rFonts w:ascii="方正小标宋简体" w:eastAsia="方正小标宋简体" w:hAnsi="&amp;quot" w:cs="宋体" w:hint="eastAsia"/>
          <w:color w:val="333333"/>
          <w:kern w:val="0"/>
          <w:sz w:val="44"/>
          <w:szCs w:val="44"/>
        </w:rPr>
        <w:t>贸易产业转移若干政策措施</w:t>
      </w:r>
    </w:p>
    <w:p w14:paraId="6BC4C674" w14:textId="77777777" w:rsidR="00622BC2" w:rsidRPr="00622BC2" w:rsidRDefault="00622BC2" w:rsidP="00622BC2">
      <w:pPr>
        <w:widowControl/>
        <w:spacing w:line="600" w:lineRule="atLeast"/>
        <w:jc w:val="left"/>
        <w:rPr>
          <w:rFonts w:ascii="&amp;quot" w:eastAsia="宋体" w:hAnsi="&amp;quot" w:cs="宋体"/>
          <w:color w:val="333333"/>
          <w:kern w:val="0"/>
          <w:sz w:val="24"/>
          <w:szCs w:val="24"/>
        </w:rPr>
      </w:pPr>
      <w:r w:rsidRPr="00622BC2">
        <w:rPr>
          <w:rFonts w:ascii="仿宋_GB2312" w:eastAsia="仿宋_GB2312" w:hAnsi="&amp;quot" w:cs="宋体" w:hint="eastAsia"/>
          <w:color w:val="333333"/>
          <w:kern w:val="0"/>
          <w:sz w:val="32"/>
          <w:szCs w:val="32"/>
        </w:rPr>
        <w:t> </w:t>
      </w:r>
    </w:p>
    <w:p w14:paraId="76FE4B78" w14:textId="77777777" w:rsidR="00622BC2" w:rsidRPr="00622BC2" w:rsidRDefault="00622BC2" w:rsidP="00622BC2">
      <w:pPr>
        <w:widowControl/>
        <w:spacing w:line="600" w:lineRule="atLeast"/>
        <w:ind w:firstLine="640"/>
        <w:jc w:val="left"/>
        <w:rPr>
          <w:rFonts w:ascii="&amp;quot" w:eastAsia="宋体" w:hAnsi="&amp;quot" w:cs="宋体"/>
          <w:color w:val="333333"/>
          <w:kern w:val="0"/>
          <w:sz w:val="24"/>
          <w:szCs w:val="24"/>
        </w:rPr>
      </w:pPr>
      <w:r w:rsidRPr="00622BC2">
        <w:rPr>
          <w:rFonts w:ascii="仿宋_GB2312" w:eastAsia="仿宋_GB2312" w:hAnsi="&amp;quot" w:cs="宋体" w:hint="eastAsia"/>
          <w:color w:val="333333"/>
          <w:kern w:val="0"/>
          <w:sz w:val="32"/>
          <w:szCs w:val="32"/>
        </w:rPr>
        <w:t>为贯彻落实《国务院关于促进外贸回稳向好的若干意见》（国发〔</w:t>
      </w:r>
      <w:r w:rsidRPr="00622BC2">
        <w:rPr>
          <w:rFonts w:ascii="仿宋_GB2312" w:eastAsia="仿宋_GB2312" w:hAnsi="&amp;quot" w:cs="宋体" w:hint="eastAsia"/>
          <w:color w:val="333333"/>
          <w:kern w:val="0"/>
          <w:sz w:val="36"/>
          <w:szCs w:val="36"/>
        </w:rPr>
        <w:t>2016</w:t>
      </w:r>
      <w:r w:rsidRPr="00622BC2">
        <w:rPr>
          <w:rFonts w:ascii="仿宋_GB2312" w:eastAsia="仿宋_GB2312" w:hAnsi="&amp;quot" w:cs="宋体" w:hint="eastAsia"/>
          <w:color w:val="333333"/>
          <w:kern w:val="0"/>
          <w:sz w:val="32"/>
          <w:szCs w:val="32"/>
        </w:rPr>
        <w:t>〕27号）、《山西省人民政府关于支持承接加工贸易产业转移若干政策措施的通知》（晋政发〔</w:t>
      </w:r>
      <w:r w:rsidRPr="00622BC2">
        <w:rPr>
          <w:rFonts w:ascii="仿宋_GB2312" w:eastAsia="仿宋_GB2312" w:hAnsi="&amp;quot" w:cs="宋体" w:hint="eastAsia"/>
          <w:color w:val="333333"/>
          <w:kern w:val="0"/>
          <w:sz w:val="36"/>
          <w:szCs w:val="36"/>
        </w:rPr>
        <w:t>2016</w:t>
      </w:r>
      <w:r w:rsidRPr="00622BC2">
        <w:rPr>
          <w:rFonts w:ascii="仿宋_GB2312" w:eastAsia="仿宋_GB2312" w:hAnsi="&amp;quot" w:cs="宋体" w:hint="eastAsia"/>
          <w:color w:val="333333"/>
          <w:kern w:val="0"/>
          <w:sz w:val="32"/>
          <w:szCs w:val="32"/>
        </w:rPr>
        <w:t>〕</w:t>
      </w:r>
      <w:r w:rsidRPr="00622BC2">
        <w:rPr>
          <w:rFonts w:ascii="仿宋_GB2312" w:eastAsia="仿宋_GB2312" w:hAnsi="&amp;quot" w:cs="宋体" w:hint="eastAsia"/>
          <w:color w:val="333333"/>
          <w:kern w:val="0"/>
          <w:sz w:val="36"/>
          <w:szCs w:val="36"/>
        </w:rPr>
        <w:t>28</w:t>
      </w:r>
      <w:r w:rsidRPr="00622BC2">
        <w:rPr>
          <w:rFonts w:ascii="仿宋_GB2312" w:eastAsia="仿宋_GB2312" w:hAnsi="&amp;quot" w:cs="宋体" w:hint="eastAsia"/>
          <w:color w:val="333333"/>
          <w:kern w:val="0"/>
          <w:sz w:val="32"/>
          <w:szCs w:val="32"/>
        </w:rPr>
        <w:t>号）精神，完善加工贸易政策，更好地承接沿海地区加工贸易产业梯度转移，我市将以晋中经济技术开发区、榆次工业园区、祁县经济开发区三个园区为主要承载平台，依托介休、灵石等县（区、市）的产业优势，围绕装备制造、食品医药、节能环保、新材料、电子信息等重点产业，加大力度、加快发展。为此特制定如下政策措施。</w:t>
      </w:r>
    </w:p>
    <w:p w14:paraId="14A23A33" w14:textId="77777777" w:rsidR="00622BC2" w:rsidRPr="00622BC2" w:rsidRDefault="00622BC2" w:rsidP="00622BC2">
      <w:pPr>
        <w:widowControl/>
        <w:spacing w:line="600" w:lineRule="atLeast"/>
        <w:ind w:firstLine="640"/>
        <w:jc w:val="left"/>
        <w:rPr>
          <w:rFonts w:ascii="&amp;quot" w:eastAsia="宋体" w:hAnsi="&amp;quot" w:cs="宋体"/>
          <w:color w:val="333333"/>
          <w:kern w:val="0"/>
          <w:sz w:val="24"/>
          <w:szCs w:val="24"/>
        </w:rPr>
      </w:pPr>
      <w:r w:rsidRPr="00622BC2">
        <w:rPr>
          <w:rFonts w:ascii="黑体" w:eastAsia="黑体" w:hAnsi="黑体" w:cs="宋体" w:hint="eastAsia"/>
          <w:color w:val="333333"/>
          <w:kern w:val="0"/>
          <w:sz w:val="32"/>
          <w:szCs w:val="32"/>
        </w:rPr>
        <w:t>一、降低生产要素成本</w:t>
      </w:r>
    </w:p>
    <w:p w14:paraId="2E9F76E4" w14:textId="77777777" w:rsidR="00622BC2" w:rsidRPr="00622BC2" w:rsidRDefault="00622BC2" w:rsidP="00622BC2">
      <w:pPr>
        <w:widowControl/>
        <w:spacing w:line="600" w:lineRule="atLeast"/>
        <w:ind w:firstLine="640"/>
        <w:jc w:val="left"/>
        <w:rPr>
          <w:rFonts w:ascii="&amp;quot" w:eastAsia="宋体" w:hAnsi="&amp;quot" w:cs="宋体"/>
          <w:color w:val="333333"/>
          <w:kern w:val="0"/>
          <w:sz w:val="24"/>
          <w:szCs w:val="24"/>
        </w:rPr>
      </w:pPr>
      <w:r w:rsidRPr="00622BC2">
        <w:rPr>
          <w:rFonts w:ascii="仿宋_GB2312" w:eastAsia="仿宋_GB2312" w:hAnsi="&amp;quot" w:cs="宋体" w:hint="eastAsia"/>
          <w:color w:val="333333"/>
          <w:kern w:val="0"/>
          <w:sz w:val="32"/>
          <w:szCs w:val="32"/>
        </w:rPr>
        <w:t>（一）加大加工贸易产业用地保障力度，优先纳入供地计划并优先供应。在新增建设用地年度计划指标下达后，优先安排承接的加工贸易企业项目用地需求，做到应保尽保。土地出让金分期缴纳，加工贸易企业依法取得的工业用地可按合同约定分期缴纳土地出让价款。在《国有土地使用权出让合同》签订后，</w:t>
      </w:r>
      <w:r w:rsidRPr="00622BC2">
        <w:rPr>
          <w:rFonts w:ascii="仿宋_GB2312" w:eastAsia="仿宋_GB2312" w:hAnsi="&amp;quot" w:cs="宋体" w:hint="eastAsia"/>
          <w:color w:val="333333"/>
          <w:kern w:val="0"/>
          <w:sz w:val="36"/>
          <w:szCs w:val="36"/>
        </w:rPr>
        <w:t>1</w:t>
      </w:r>
      <w:r w:rsidRPr="00622BC2">
        <w:rPr>
          <w:rFonts w:ascii="仿宋_GB2312" w:eastAsia="仿宋_GB2312" w:hAnsi="&amp;quot" w:cs="宋体" w:hint="eastAsia"/>
          <w:color w:val="333333"/>
          <w:kern w:val="0"/>
          <w:sz w:val="32"/>
          <w:szCs w:val="32"/>
        </w:rPr>
        <w:t>个月内缴纳出让价款</w:t>
      </w:r>
      <w:r w:rsidRPr="00622BC2">
        <w:rPr>
          <w:rFonts w:ascii="仿宋_GB2312" w:eastAsia="仿宋_GB2312" w:hAnsi="&amp;quot" w:cs="宋体" w:hint="eastAsia"/>
          <w:color w:val="333333"/>
          <w:kern w:val="0"/>
          <w:sz w:val="36"/>
          <w:szCs w:val="36"/>
        </w:rPr>
        <w:t>50%</w:t>
      </w:r>
      <w:r w:rsidRPr="00622BC2">
        <w:rPr>
          <w:rFonts w:ascii="仿宋_GB2312" w:eastAsia="仿宋_GB2312" w:hAnsi="&amp;quot" w:cs="宋体" w:hint="eastAsia"/>
          <w:color w:val="333333"/>
          <w:kern w:val="0"/>
          <w:sz w:val="32"/>
          <w:szCs w:val="32"/>
        </w:rPr>
        <w:t>的首付款，剩余部分允许在一年内缴清。积极盘活存量土地，企业可以参股的方式与加工贸易企业合作。工业用地</w:t>
      </w:r>
      <w:r w:rsidRPr="00622BC2">
        <w:rPr>
          <w:rFonts w:ascii="仿宋_GB2312" w:eastAsia="仿宋_GB2312" w:hAnsi="&amp;quot" w:cs="宋体" w:hint="eastAsia"/>
          <w:color w:val="333333"/>
          <w:kern w:val="0"/>
          <w:sz w:val="32"/>
          <w:szCs w:val="32"/>
        </w:rPr>
        <w:lastRenderedPageBreak/>
        <w:t>出让金收益部分全部用于企业奖补。（责任单位：市国土资源局）</w:t>
      </w:r>
    </w:p>
    <w:p w14:paraId="36A0E3CB" w14:textId="77777777" w:rsidR="00622BC2" w:rsidRPr="00622BC2" w:rsidRDefault="00622BC2" w:rsidP="00622BC2">
      <w:pPr>
        <w:widowControl/>
        <w:spacing w:line="600" w:lineRule="atLeast"/>
        <w:ind w:firstLine="640"/>
        <w:jc w:val="left"/>
        <w:rPr>
          <w:rFonts w:ascii="&amp;quot" w:eastAsia="宋体" w:hAnsi="&amp;quot" w:cs="宋体"/>
          <w:color w:val="333333"/>
          <w:kern w:val="0"/>
          <w:sz w:val="24"/>
          <w:szCs w:val="24"/>
        </w:rPr>
      </w:pPr>
      <w:r w:rsidRPr="00622BC2">
        <w:rPr>
          <w:rFonts w:ascii="仿宋_GB2312" w:eastAsia="仿宋_GB2312" w:hAnsi="&amp;quot" w:cs="宋体" w:hint="eastAsia"/>
          <w:color w:val="333333"/>
          <w:kern w:val="0"/>
          <w:sz w:val="32"/>
          <w:szCs w:val="32"/>
        </w:rPr>
        <w:t>（二）试行工业用地弹性出让办法。在企业同意的前提下，可将承接的加工贸易企业工业用地最低出让年限由规定的</w:t>
      </w:r>
      <w:r w:rsidRPr="00622BC2">
        <w:rPr>
          <w:rFonts w:ascii="仿宋_GB2312" w:eastAsia="仿宋_GB2312" w:hAnsi="&amp;quot" w:cs="宋体" w:hint="eastAsia"/>
          <w:color w:val="333333"/>
          <w:kern w:val="0"/>
          <w:sz w:val="36"/>
          <w:szCs w:val="36"/>
        </w:rPr>
        <w:t>50</w:t>
      </w:r>
      <w:r w:rsidRPr="00622BC2">
        <w:rPr>
          <w:rFonts w:ascii="仿宋_GB2312" w:eastAsia="仿宋_GB2312" w:hAnsi="&amp;quot" w:cs="宋体" w:hint="eastAsia"/>
          <w:color w:val="333333"/>
          <w:kern w:val="0"/>
          <w:sz w:val="32"/>
          <w:szCs w:val="32"/>
        </w:rPr>
        <w:t>年放宽至</w:t>
      </w:r>
      <w:r w:rsidRPr="00622BC2">
        <w:rPr>
          <w:rFonts w:ascii="仿宋_GB2312" w:eastAsia="仿宋_GB2312" w:hAnsi="&amp;quot" w:cs="宋体" w:hint="eastAsia"/>
          <w:color w:val="333333"/>
          <w:kern w:val="0"/>
          <w:sz w:val="36"/>
          <w:szCs w:val="36"/>
        </w:rPr>
        <w:t>30</w:t>
      </w:r>
      <w:r w:rsidRPr="00622BC2">
        <w:rPr>
          <w:rFonts w:ascii="仿宋_GB2312" w:eastAsia="仿宋_GB2312" w:hAnsi="&amp;quot" w:cs="宋体" w:hint="eastAsia"/>
          <w:color w:val="333333"/>
          <w:kern w:val="0"/>
          <w:sz w:val="32"/>
          <w:szCs w:val="32"/>
        </w:rPr>
        <w:t>年，有效降低企业前期投入成本。（责任单位：市国土资源局）</w:t>
      </w:r>
    </w:p>
    <w:p w14:paraId="554FA9DA" w14:textId="77777777" w:rsidR="00622BC2" w:rsidRPr="00622BC2" w:rsidRDefault="00622BC2" w:rsidP="00622BC2">
      <w:pPr>
        <w:widowControl/>
        <w:spacing w:line="600" w:lineRule="atLeast"/>
        <w:ind w:firstLine="640"/>
        <w:jc w:val="left"/>
        <w:rPr>
          <w:rFonts w:ascii="&amp;quot" w:eastAsia="宋体" w:hAnsi="&amp;quot" w:cs="宋体"/>
          <w:color w:val="333333"/>
          <w:kern w:val="0"/>
          <w:sz w:val="24"/>
          <w:szCs w:val="24"/>
        </w:rPr>
      </w:pPr>
      <w:r w:rsidRPr="00622BC2">
        <w:rPr>
          <w:rFonts w:ascii="仿宋_GB2312" w:eastAsia="仿宋_GB2312" w:hAnsi="&amp;quot" w:cs="宋体" w:hint="eastAsia"/>
          <w:color w:val="333333"/>
          <w:kern w:val="0"/>
          <w:sz w:val="32"/>
          <w:szCs w:val="32"/>
        </w:rPr>
        <w:t>（三）对使用土地利用总体规划确定的城镇建设用地范围外的国有未利用地，且土地前期开发由土地使用者自行完成的加工贸易企业项目用地，在确定土地出让价格时，可按不低于所在地土地等别相对应标准的</w:t>
      </w:r>
      <w:r w:rsidRPr="00622BC2">
        <w:rPr>
          <w:rFonts w:ascii="仿宋_GB2312" w:eastAsia="仿宋_GB2312" w:hAnsi="&amp;quot" w:cs="宋体" w:hint="eastAsia"/>
          <w:color w:val="333333"/>
          <w:kern w:val="0"/>
          <w:sz w:val="36"/>
          <w:szCs w:val="36"/>
        </w:rPr>
        <w:t>15%</w:t>
      </w:r>
      <w:r w:rsidRPr="00622BC2">
        <w:rPr>
          <w:rFonts w:ascii="仿宋_GB2312" w:eastAsia="仿宋_GB2312" w:hAnsi="&amp;quot" w:cs="宋体" w:hint="eastAsia"/>
          <w:color w:val="333333"/>
          <w:kern w:val="0"/>
          <w:sz w:val="32"/>
          <w:szCs w:val="32"/>
        </w:rPr>
        <w:t>执行。使用土地利用总体规划确定的城镇建设用地范围内的国有未利用地，可按不低于所在地土地等别相对应标准的</w:t>
      </w:r>
      <w:r w:rsidRPr="00622BC2">
        <w:rPr>
          <w:rFonts w:ascii="仿宋_GB2312" w:eastAsia="仿宋_GB2312" w:hAnsi="&amp;quot" w:cs="宋体" w:hint="eastAsia"/>
          <w:color w:val="333333"/>
          <w:kern w:val="0"/>
          <w:sz w:val="36"/>
          <w:szCs w:val="36"/>
        </w:rPr>
        <w:t>50%</w:t>
      </w:r>
      <w:r w:rsidRPr="00622BC2">
        <w:rPr>
          <w:rFonts w:ascii="仿宋_GB2312" w:eastAsia="仿宋_GB2312" w:hAnsi="&amp;quot" w:cs="宋体" w:hint="eastAsia"/>
          <w:color w:val="333333"/>
          <w:kern w:val="0"/>
          <w:sz w:val="32"/>
          <w:szCs w:val="32"/>
        </w:rPr>
        <w:t>执行。加工贸易企业项目按照此规定拟定的出让底价低于该项目实际土地取得成本、土地前期开发成本和按规定应收取的相关费用之和的，按不低于实际各项成本之和的原则确定出让底价。（责任单位：市国土资源局）</w:t>
      </w:r>
    </w:p>
    <w:p w14:paraId="6C33F87E" w14:textId="77777777" w:rsidR="00622BC2" w:rsidRPr="00622BC2" w:rsidRDefault="00622BC2" w:rsidP="00622BC2">
      <w:pPr>
        <w:widowControl/>
        <w:spacing w:line="600" w:lineRule="atLeast"/>
        <w:ind w:firstLine="640"/>
        <w:jc w:val="left"/>
        <w:rPr>
          <w:rFonts w:ascii="&amp;quot" w:eastAsia="宋体" w:hAnsi="&amp;quot" w:cs="宋体"/>
          <w:color w:val="333333"/>
          <w:kern w:val="0"/>
          <w:sz w:val="24"/>
          <w:szCs w:val="24"/>
        </w:rPr>
      </w:pPr>
      <w:r w:rsidRPr="00622BC2">
        <w:rPr>
          <w:rFonts w:ascii="仿宋_GB2312" w:eastAsia="仿宋_GB2312" w:hAnsi="&amp;quot" w:cs="宋体" w:hint="eastAsia"/>
          <w:color w:val="333333"/>
          <w:kern w:val="0"/>
          <w:sz w:val="32"/>
          <w:szCs w:val="32"/>
        </w:rPr>
        <w:t>（四）不折不扣落实国家和我省规定，及时落实我市阶段性降低社会保险费率工作。（责任单位：市人社局）</w:t>
      </w:r>
    </w:p>
    <w:p w14:paraId="20D0F3FC" w14:textId="77777777" w:rsidR="00622BC2" w:rsidRPr="00622BC2" w:rsidRDefault="00622BC2" w:rsidP="00622BC2">
      <w:pPr>
        <w:widowControl/>
        <w:spacing w:line="600" w:lineRule="atLeast"/>
        <w:ind w:firstLine="640"/>
        <w:jc w:val="left"/>
        <w:rPr>
          <w:rFonts w:ascii="&amp;quot" w:eastAsia="宋体" w:hAnsi="&amp;quot" w:cs="宋体"/>
          <w:color w:val="333333"/>
          <w:kern w:val="0"/>
          <w:sz w:val="24"/>
          <w:szCs w:val="24"/>
        </w:rPr>
      </w:pPr>
      <w:r w:rsidRPr="00622BC2">
        <w:rPr>
          <w:rFonts w:ascii="仿宋_GB2312" w:eastAsia="仿宋_GB2312" w:hAnsi="&amp;quot" w:cs="宋体" w:hint="eastAsia"/>
          <w:color w:val="333333"/>
          <w:kern w:val="0"/>
          <w:sz w:val="32"/>
          <w:szCs w:val="32"/>
        </w:rPr>
        <w:t>（五）对转移到我市的加工贸易企业，在转移过程中产生的设备拆装、运输、搬迁等费用，由市、县两级承担，给予</w:t>
      </w:r>
      <w:r w:rsidRPr="00622BC2">
        <w:rPr>
          <w:rFonts w:ascii="仿宋_GB2312" w:eastAsia="仿宋_GB2312" w:hAnsi="&amp;quot" w:cs="宋体" w:hint="eastAsia"/>
          <w:color w:val="333333"/>
          <w:kern w:val="0"/>
          <w:sz w:val="36"/>
          <w:szCs w:val="36"/>
        </w:rPr>
        <w:t>50%</w:t>
      </w:r>
      <w:r w:rsidRPr="00622BC2">
        <w:rPr>
          <w:rFonts w:ascii="仿宋_GB2312" w:eastAsia="仿宋_GB2312" w:hAnsi="&amp;quot" w:cs="宋体" w:hint="eastAsia"/>
          <w:color w:val="333333"/>
          <w:kern w:val="0"/>
          <w:sz w:val="32"/>
          <w:szCs w:val="32"/>
        </w:rPr>
        <w:t>的补贴。（责任单位：市财政局、市商粮局、各县（区、市）人民政府、开发区管委会）</w:t>
      </w:r>
    </w:p>
    <w:p w14:paraId="0B2CC7EB" w14:textId="77777777" w:rsidR="00622BC2" w:rsidRPr="00622BC2" w:rsidRDefault="00622BC2" w:rsidP="00622BC2">
      <w:pPr>
        <w:widowControl/>
        <w:spacing w:line="600" w:lineRule="atLeast"/>
        <w:ind w:firstLine="640"/>
        <w:jc w:val="left"/>
        <w:rPr>
          <w:rFonts w:ascii="&amp;quot" w:eastAsia="宋体" w:hAnsi="&amp;quot" w:cs="宋体"/>
          <w:color w:val="333333"/>
          <w:kern w:val="0"/>
          <w:sz w:val="24"/>
          <w:szCs w:val="24"/>
        </w:rPr>
      </w:pPr>
      <w:r w:rsidRPr="00622BC2">
        <w:rPr>
          <w:rFonts w:ascii="仿宋_GB2312" w:eastAsia="仿宋_GB2312" w:hAnsi="&amp;quot" w:cs="宋体" w:hint="eastAsia"/>
          <w:color w:val="333333"/>
          <w:kern w:val="0"/>
          <w:sz w:val="32"/>
          <w:szCs w:val="32"/>
        </w:rPr>
        <w:lastRenderedPageBreak/>
        <w:t>（六）对转移到我市的加工贸易企业入驻经济技术开发区、工业园区等产业集聚区的，根据企业需要提供标准化厂房与办公用房，在建设期和运营期三年内免收租金。对于自建厂房的加工贸易企业，可比照这个办法折价后给予同等补贴。（责任单位：各县（区、市）人民政府、开发区管委会）</w:t>
      </w:r>
    </w:p>
    <w:p w14:paraId="4FFE2CC8" w14:textId="77777777" w:rsidR="00622BC2" w:rsidRPr="00622BC2" w:rsidRDefault="00622BC2" w:rsidP="00622BC2">
      <w:pPr>
        <w:widowControl/>
        <w:spacing w:line="600" w:lineRule="atLeast"/>
        <w:ind w:firstLine="640"/>
        <w:jc w:val="left"/>
        <w:rPr>
          <w:rFonts w:ascii="&amp;quot" w:eastAsia="宋体" w:hAnsi="&amp;quot" w:cs="宋体"/>
          <w:color w:val="333333"/>
          <w:kern w:val="0"/>
          <w:sz w:val="24"/>
          <w:szCs w:val="24"/>
        </w:rPr>
      </w:pPr>
      <w:r w:rsidRPr="00622BC2">
        <w:rPr>
          <w:rFonts w:ascii="仿宋_GB2312" w:eastAsia="仿宋_GB2312" w:hAnsi="&amp;quot" w:cs="宋体" w:hint="eastAsia"/>
          <w:color w:val="333333"/>
          <w:kern w:val="0"/>
          <w:sz w:val="32"/>
          <w:szCs w:val="32"/>
        </w:rPr>
        <w:t>（七）降低企业用电、用水、用气成本，积极推动直供电交易。（责任单位：市发改委、市经信委、市财政局）</w:t>
      </w:r>
    </w:p>
    <w:p w14:paraId="6508C726" w14:textId="77777777" w:rsidR="00622BC2" w:rsidRPr="00622BC2" w:rsidRDefault="00622BC2" w:rsidP="00622BC2">
      <w:pPr>
        <w:widowControl/>
        <w:spacing w:line="600" w:lineRule="atLeast"/>
        <w:ind w:firstLine="640"/>
        <w:jc w:val="left"/>
        <w:rPr>
          <w:rFonts w:ascii="&amp;quot" w:eastAsia="宋体" w:hAnsi="&amp;quot" w:cs="宋体"/>
          <w:color w:val="333333"/>
          <w:kern w:val="0"/>
          <w:sz w:val="24"/>
          <w:szCs w:val="24"/>
        </w:rPr>
      </w:pPr>
      <w:r w:rsidRPr="00622BC2">
        <w:rPr>
          <w:rFonts w:ascii="仿宋_GB2312" w:eastAsia="仿宋_GB2312" w:hAnsi="&amp;quot" w:cs="宋体" w:hint="eastAsia"/>
          <w:color w:val="333333"/>
          <w:kern w:val="0"/>
          <w:sz w:val="32"/>
          <w:szCs w:val="32"/>
        </w:rPr>
        <w:t>（八）落实加工贸易企业货车享受省政府还贷高速公路通行费优惠政策。采取政府补贴的方式，确保落地加工贸易企业的物流成本不高于迁出地的物流成本，高出部分由市、县两级给予一定期限的全额补贴。（</w:t>
      </w:r>
      <w:r w:rsidRPr="00622BC2">
        <w:rPr>
          <w:rFonts w:ascii="仿宋_GB2312" w:eastAsia="仿宋_GB2312" w:hAnsi="&amp;quot" w:cs="宋体" w:hint="eastAsia"/>
          <w:color w:val="333333"/>
          <w:spacing w:val="-2"/>
          <w:kern w:val="0"/>
          <w:sz w:val="36"/>
          <w:szCs w:val="36"/>
        </w:rPr>
        <w:t>责任单位：市交通运输局、晋中公路分局、各县（区、市）人民政府、开发区管委会</w:t>
      </w:r>
      <w:r w:rsidRPr="00622BC2">
        <w:rPr>
          <w:rFonts w:ascii="仿宋_GB2312" w:eastAsia="仿宋_GB2312" w:hAnsi="&amp;quot" w:cs="宋体" w:hint="eastAsia"/>
          <w:color w:val="333333"/>
          <w:kern w:val="0"/>
          <w:sz w:val="32"/>
          <w:szCs w:val="32"/>
        </w:rPr>
        <w:t>）</w:t>
      </w:r>
    </w:p>
    <w:p w14:paraId="1CCCFC7C" w14:textId="77777777" w:rsidR="00622BC2" w:rsidRPr="00622BC2" w:rsidRDefault="00622BC2" w:rsidP="00622BC2">
      <w:pPr>
        <w:widowControl/>
        <w:spacing w:line="600" w:lineRule="atLeast"/>
        <w:ind w:firstLine="640"/>
        <w:jc w:val="left"/>
        <w:rPr>
          <w:rFonts w:ascii="&amp;quot" w:eastAsia="宋体" w:hAnsi="&amp;quot" w:cs="宋体"/>
          <w:color w:val="333333"/>
          <w:kern w:val="0"/>
          <w:sz w:val="24"/>
          <w:szCs w:val="24"/>
        </w:rPr>
      </w:pPr>
      <w:r w:rsidRPr="00622BC2">
        <w:rPr>
          <w:rFonts w:ascii="仿宋_GB2312" w:eastAsia="仿宋_GB2312" w:hAnsi="&amp;quot" w:cs="宋体" w:hint="eastAsia"/>
          <w:color w:val="333333"/>
          <w:kern w:val="0"/>
          <w:sz w:val="32"/>
          <w:szCs w:val="32"/>
        </w:rPr>
        <w:t>（九）市、县两级人社劳动部门要通过多种途径帮助转移到我市的加工贸易企业开展招工，保障企业用工需求。统筹相关部门培训经费，对承接加工贸易企业用工进行免费培训。支持我市在去产能过程中的转岗工人到加工贸易企业工作，给予一次性就业补助</w:t>
      </w:r>
      <w:r w:rsidRPr="00622BC2">
        <w:rPr>
          <w:rFonts w:ascii="仿宋_GB2312" w:eastAsia="仿宋_GB2312" w:hAnsi="&amp;quot" w:cs="宋体" w:hint="eastAsia"/>
          <w:color w:val="333333"/>
          <w:kern w:val="0"/>
          <w:sz w:val="36"/>
          <w:szCs w:val="36"/>
        </w:rPr>
        <w:t>1000</w:t>
      </w:r>
      <w:r w:rsidRPr="00622BC2">
        <w:rPr>
          <w:rFonts w:ascii="仿宋_GB2312" w:eastAsia="仿宋_GB2312" w:hAnsi="&amp;quot" w:cs="宋体" w:hint="eastAsia"/>
          <w:color w:val="333333"/>
          <w:kern w:val="0"/>
          <w:sz w:val="32"/>
          <w:szCs w:val="32"/>
        </w:rPr>
        <w:t>元</w:t>
      </w:r>
      <w:r w:rsidRPr="00622BC2">
        <w:rPr>
          <w:rFonts w:ascii="仿宋_GB2312" w:eastAsia="仿宋_GB2312" w:hAnsi="&amp;quot" w:cs="宋体" w:hint="eastAsia"/>
          <w:color w:val="333333"/>
          <w:kern w:val="0"/>
          <w:sz w:val="36"/>
          <w:szCs w:val="36"/>
        </w:rPr>
        <w:t>/</w:t>
      </w:r>
      <w:r w:rsidRPr="00622BC2">
        <w:rPr>
          <w:rFonts w:ascii="仿宋_GB2312" w:eastAsia="仿宋_GB2312" w:hAnsi="&amp;quot" w:cs="宋体" w:hint="eastAsia"/>
          <w:color w:val="333333"/>
          <w:kern w:val="0"/>
          <w:sz w:val="32"/>
          <w:szCs w:val="32"/>
        </w:rPr>
        <w:t>人。（责任单位：市人社局、市经信委、各县（区、市）人民政府、开发区管委会）</w:t>
      </w:r>
    </w:p>
    <w:p w14:paraId="7EFEE84D" w14:textId="77777777" w:rsidR="00622BC2" w:rsidRPr="00622BC2" w:rsidRDefault="00622BC2" w:rsidP="00622BC2">
      <w:pPr>
        <w:widowControl/>
        <w:spacing w:line="600" w:lineRule="atLeast"/>
        <w:ind w:firstLine="640"/>
        <w:jc w:val="left"/>
        <w:rPr>
          <w:rFonts w:ascii="&amp;quot" w:eastAsia="宋体" w:hAnsi="&amp;quot" w:cs="宋体"/>
          <w:color w:val="333333"/>
          <w:kern w:val="0"/>
          <w:sz w:val="24"/>
          <w:szCs w:val="24"/>
        </w:rPr>
      </w:pPr>
      <w:r w:rsidRPr="00622BC2">
        <w:rPr>
          <w:rFonts w:ascii="黑体" w:eastAsia="黑体" w:hAnsi="黑体" w:cs="宋体" w:hint="eastAsia"/>
          <w:color w:val="333333"/>
          <w:kern w:val="0"/>
          <w:sz w:val="32"/>
          <w:szCs w:val="32"/>
        </w:rPr>
        <w:lastRenderedPageBreak/>
        <w:t>二、加大财税金融支持力度</w:t>
      </w:r>
    </w:p>
    <w:p w14:paraId="1422C836" w14:textId="77777777" w:rsidR="00622BC2" w:rsidRPr="00622BC2" w:rsidRDefault="00622BC2" w:rsidP="00622BC2">
      <w:pPr>
        <w:widowControl/>
        <w:spacing w:line="600" w:lineRule="atLeast"/>
        <w:ind w:firstLine="640"/>
        <w:jc w:val="left"/>
        <w:rPr>
          <w:rFonts w:ascii="&amp;quot" w:eastAsia="宋体" w:hAnsi="&amp;quot" w:cs="宋体"/>
          <w:color w:val="333333"/>
          <w:kern w:val="0"/>
          <w:sz w:val="24"/>
          <w:szCs w:val="24"/>
        </w:rPr>
      </w:pPr>
      <w:r w:rsidRPr="00622BC2">
        <w:rPr>
          <w:rFonts w:ascii="仿宋_GB2312" w:eastAsia="仿宋_GB2312" w:hAnsi="&amp;quot" w:cs="宋体" w:hint="eastAsia"/>
          <w:color w:val="333333"/>
          <w:kern w:val="0"/>
          <w:sz w:val="32"/>
          <w:szCs w:val="32"/>
        </w:rPr>
        <w:t>（十）优化财政支出结构，支持我市加工贸易发展。在充分利用中央及省级加工贸易发展专项资金的基础上，市、县两级设立</w:t>
      </w:r>
      <w:r w:rsidRPr="00622BC2">
        <w:rPr>
          <w:rFonts w:ascii="仿宋_GB2312" w:eastAsia="仿宋_GB2312" w:hAnsi="&amp;quot" w:cs="宋体" w:hint="eastAsia"/>
          <w:color w:val="333333"/>
          <w:kern w:val="0"/>
          <w:sz w:val="36"/>
          <w:szCs w:val="36"/>
        </w:rPr>
        <w:t>5-10</w:t>
      </w:r>
      <w:r w:rsidRPr="00622BC2">
        <w:rPr>
          <w:rFonts w:ascii="仿宋_GB2312" w:eastAsia="仿宋_GB2312" w:hAnsi="&amp;quot" w:cs="宋体" w:hint="eastAsia"/>
          <w:color w:val="333333"/>
          <w:kern w:val="0"/>
          <w:sz w:val="32"/>
          <w:szCs w:val="32"/>
        </w:rPr>
        <w:t>亿元的专项奖励资金，重点支持装备制造、食品医药、节能环保、新材料、电子信息等资金和技术密集型的新兴产业项目，具体办法由市财政局、市商粮局研究制定。（责任单位：市财政局、市商粮局）</w:t>
      </w:r>
    </w:p>
    <w:p w14:paraId="15678B5F" w14:textId="77777777" w:rsidR="00622BC2" w:rsidRPr="00622BC2" w:rsidRDefault="00622BC2" w:rsidP="00622BC2">
      <w:pPr>
        <w:widowControl/>
        <w:spacing w:line="600" w:lineRule="atLeast"/>
        <w:ind w:firstLine="640"/>
        <w:jc w:val="left"/>
        <w:rPr>
          <w:rFonts w:ascii="&amp;quot" w:eastAsia="宋体" w:hAnsi="&amp;quot" w:cs="宋体"/>
          <w:color w:val="333333"/>
          <w:kern w:val="0"/>
          <w:sz w:val="24"/>
          <w:szCs w:val="24"/>
        </w:rPr>
      </w:pPr>
      <w:r w:rsidRPr="00622BC2">
        <w:rPr>
          <w:rFonts w:ascii="仿宋_GB2312" w:eastAsia="仿宋_GB2312" w:hAnsi="&amp;quot" w:cs="宋体" w:hint="eastAsia"/>
          <w:color w:val="333333"/>
          <w:kern w:val="0"/>
          <w:sz w:val="32"/>
          <w:szCs w:val="32"/>
        </w:rPr>
        <w:t>（十一）鼓励各金融机构创新金融产品，为承接加工贸易转移项目提供支持。积极搭建政银企对接平台，保证银行对企业的充分信贷支持。同时政府要为企业提供征信和担保服务。（责任单位：市金融事务服务中心）</w:t>
      </w:r>
    </w:p>
    <w:p w14:paraId="405A877D" w14:textId="77777777" w:rsidR="00622BC2" w:rsidRPr="00622BC2" w:rsidRDefault="00622BC2" w:rsidP="00622BC2">
      <w:pPr>
        <w:widowControl/>
        <w:spacing w:line="600" w:lineRule="atLeast"/>
        <w:ind w:firstLine="640"/>
        <w:jc w:val="left"/>
        <w:rPr>
          <w:rFonts w:ascii="&amp;quot" w:eastAsia="宋体" w:hAnsi="&amp;quot" w:cs="宋体"/>
          <w:color w:val="333333"/>
          <w:kern w:val="0"/>
          <w:sz w:val="24"/>
          <w:szCs w:val="24"/>
        </w:rPr>
      </w:pPr>
      <w:r w:rsidRPr="00622BC2">
        <w:rPr>
          <w:rFonts w:ascii="仿宋_GB2312" w:eastAsia="仿宋_GB2312" w:hAnsi="&amp;quot" w:cs="宋体" w:hint="eastAsia"/>
          <w:color w:val="333333"/>
          <w:kern w:val="0"/>
          <w:sz w:val="32"/>
          <w:szCs w:val="32"/>
        </w:rPr>
        <w:t>（十二）建立与转出地政府合作双赢的机制，凡转移到我市的加工贸易企业和通过“飞地经济”模式引入的园区，投产之后产生的增值税地方分成部分，转入地政府可与转出地政府、转出园区协商在一定期限内按一定比例返还，最低不低于</w:t>
      </w:r>
      <w:r w:rsidRPr="00622BC2">
        <w:rPr>
          <w:rFonts w:ascii="仿宋_GB2312" w:eastAsia="仿宋_GB2312" w:hAnsi="&amp;quot" w:cs="宋体" w:hint="eastAsia"/>
          <w:color w:val="333333"/>
          <w:kern w:val="0"/>
          <w:sz w:val="36"/>
          <w:szCs w:val="36"/>
        </w:rPr>
        <w:t>50%</w:t>
      </w:r>
      <w:r w:rsidRPr="00622BC2">
        <w:rPr>
          <w:rFonts w:ascii="仿宋_GB2312" w:eastAsia="仿宋_GB2312" w:hAnsi="&amp;quot" w:cs="宋体" w:hint="eastAsia"/>
          <w:color w:val="333333"/>
          <w:kern w:val="0"/>
          <w:sz w:val="32"/>
          <w:szCs w:val="32"/>
        </w:rPr>
        <w:t>。（责任单位：市财政局、市地税局、市国税局、各县（区、市）人民政府、开发区管委会）</w:t>
      </w:r>
    </w:p>
    <w:p w14:paraId="6C0CA74A" w14:textId="77777777" w:rsidR="00622BC2" w:rsidRPr="00622BC2" w:rsidRDefault="00622BC2" w:rsidP="00622BC2">
      <w:pPr>
        <w:widowControl/>
        <w:spacing w:line="600" w:lineRule="atLeast"/>
        <w:ind w:firstLine="640"/>
        <w:jc w:val="left"/>
        <w:rPr>
          <w:rFonts w:ascii="&amp;quot" w:eastAsia="宋体" w:hAnsi="&amp;quot" w:cs="宋体"/>
          <w:color w:val="333333"/>
          <w:kern w:val="0"/>
          <w:sz w:val="24"/>
          <w:szCs w:val="24"/>
        </w:rPr>
      </w:pPr>
      <w:r w:rsidRPr="00622BC2">
        <w:rPr>
          <w:rFonts w:ascii="黑体" w:eastAsia="黑体" w:hAnsi="黑体" w:cs="宋体" w:hint="eastAsia"/>
          <w:color w:val="333333"/>
          <w:kern w:val="0"/>
          <w:sz w:val="32"/>
          <w:szCs w:val="32"/>
        </w:rPr>
        <w:t>三、创新市场引导机制</w:t>
      </w:r>
    </w:p>
    <w:p w14:paraId="3C7ABCC4" w14:textId="77777777" w:rsidR="00622BC2" w:rsidRPr="00622BC2" w:rsidRDefault="00622BC2" w:rsidP="00622BC2">
      <w:pPr>
        <w:widowControl/>
        <w:spacing w:line="600" w:lineRule="atLeast"/>
        <w:ind w:firstLine="640"/>
        <w:jc w:val="left"/>
        <w:rPr>
          <w:rFonts w:ascii="&amp;quot" w:eastAsia="宋体" w:hAnsi="&amp;quot" w:cs="宋体"/>
          <w:color w:val="333333"/>
          <w:kern w:val="0"/>
          <w:sz w:val="24"/>
          <w:szCs w:val="24"/>
        </w:rPr>
      </w:pPr>
      <w:r w:rsidRPr="00622BC2">
        <w:rPr>
          <w:rFonts w:ascii="仿宋_GB2312" w:eastAsia="仿宋_GB2312" w:hAnsi="&amp;quot" w:cs="宋体" w:hint="eastAsia"/>
          <w:color w:val="333333"/>
          <w:kern w:val="0"/>
          <w:sz w:val="32"/>
          <w:szCs w:val="32"/>
        </w:rPr>
        <w:t>（十三）对于我市承接的加工贸易企业的产品，政府性采购的产品不低于地方市场份额的</w:t>
      </w:r>
      <w:r w:rsidRPr="00622BC2">
        <w:rPr>
          <w:rFonts w:ascii="仿宋_GB2312" w:eastAsia="仿宋_GB2312" w:hAnsi="&amp;quot" w:cs="宋体" w:hint="eastAsia"/>
          <w:color w:val="333333"/>
          <w:kern w:val="0"/>
          <w:sz w:val="36"/>
          <w:szCs w:val="36"/>
        </w:rPr>
        <w:t>80%</w:t>
      </w:r>
      <w:r w:rsidRPr="00622BC2">
        <w:rPr>
          <w:rFonts w:ascii="仿宋_GB2312" w:eastAsia="仿宋_GB2312" w:hAnsi="&amp;quot" w:cs="宋体" w:hint="eastAsia"/>
          <w:color w:val="333333"/>
          <w:kern w:val="0"/>
          <w:sz w:val="32"/>
          <w:szCs w:val="32"/>
        </w:rPr>
        <w:t>。对于加工贸易企业国内展会参展费用给予</w:t>
      </w:r>
      <w:r w:rsidRPr="00622BC2">
        <w:rPr>
          <w:rFonts w:ascii="仿宋_GB2312" w:eastAsia="仿宋_GB2312" w:hAnsi="&amp;quot" w:cs="宋体" w:hint="eastAsia"/>
          <w:color w:val="333333"/>
          <w:kern w:val="0"/>
          <w:sz w:val="36"/>
          <w:szCs w:val="36"/>
        </w:rPr>
        <w:t>50%</w:t>
      </w:r>
      <w:r w:rsidRPr="00622BC2">
        <w:rPr>
          <w:rFonts w:ascii="仿宋_GB2312" w:eastAsia="仿宋_GB2312" w:hAnsi="&amp;quot" w:cs="宋体" w:hint="eastAsia"/>
          <w:color w:val="333333"/>
          <w:kern w:val="0"/>
          <w:sz w:val="32"/>
          <w:szCs w:val="32"/>
        </w:rPr>
        <w:t>的补贴，国外展会参展费用给予</w:t>
      </w:r>
      <w:r w:rsidRPr="00622BC2">
        <w:rPr>
          <w:rFonts w:ascii="仿宋_GB2312" w:eastAsia="仿宋_GB2312" w:hAnsi="&amp;quot" w:cs="宋体" w:hint="eastAsia"/>
          <w:color w:val="333333"/>
          <w:kern w:val="0"/>
          <w:sz w:val="36"/>
          <w:szCs w:val="36"/>
        </w:rPr>
        <w:t>100%</w:t>
      </w:r>
      <w:r w:rsidRPr="00622BC2">
        <w:rPr>
          <w:rFonts w:ascii="仿宋_GB2312" w:eastAsia="仿宋_GB2312" w:hAnsi="&amp;quot" w:cs="宋体" w:hint="eastAsia"/>
          <w:color w:val="333333"/>
          <w:kern w:val="0"/>
          <w:sz w:val="32"/>
          <w:szCs w:val="32"/>
        </w:rPr>
        <w:t>的补贴。优先支持加工贸易企业电子商务体系建</w:t>
      </w:r>
      <w:r w:rsidRPr="00622BC2">
        <w:rPr>
          <w:rFonts w:ascii="仿宋_GB2312" w:eastAsia="仿宋_GB2312" w:hAnsi="&amp;quot" w:cs="宋体" w:hint="eastAsia"/>
          <w:color w:val="333333"/>
          <w:kern w:val="0"/>
          <w:sz w:val="32"/>
          <w:szCs w:val="32"/>
        </w:rPr>
        <w:lastRenderedPageBreak/>
        <w:t>设，对于入驻跨境电商平台产生的费用</w:t>
      </w:r>
      <w:r w:rsidRPr="00622BC2">
        <w:rPr>
          <w:rFonts w:ascii="仿宋_GB2312" w:eastAsia="仿宋_GB2312" w:hAnsi="&amp;quot" w:cs="宋体" w:hint="eastAsia"/>
          <w:color w:val="333333"/>
          <w:kern w:val="0"/>
          <w:sz w:val="36"/>
          <w:szCs w:val="36"/>
        </w:rPr>
        <w:t>100%</w:t>
      </w:r>
      <w:r w:rsidRPr="00622BC2">
        <w:rPr>
          <w:rFonts w:ascii="仿宋_GB2312" w:eastAsia="仿宋_GB2312" w:hAnsi="&amp;quot" w:cs="宋体" w:hint="eastAsia"/>
          <w:color w:val="333333"/>
          <w:kern w:val="0"/>
          <w:sz w:val="32"/>
          <w:szCs w:val="32"/>
        </w:rPr>
        <w:t>补贴。（责任单位：市财政局、市商粮局、各县（区、市）人民政府、开发区管委会）</w:t>
      </w:r>
    </w:p>
    <w:p w14:paraId="4BA880D9" w14:textId="77777777" w:rsidR="00622BC2" w:rsidRPr="00622BC2" w:rsidRDefault="00622BC2" w:rsidP="00622BC2">
      <w:pPr>
        <w:widowControl/>
        <w:spacing w:line="600" w:lineRule="atLeast"/>
        <w:ind w:firstLine="640"/>
        <w:jc w:val="left"/>
        <w:rPr>
          <w:rFonts w:ascii="&amp;quot" w:eastAsia="宋体" w:hAnsi="&amp;quot" w:cs="宋体"/>
          <w:color w:val="333333"/>
          <w:kern w:val="0"/>
          <w:sz w:val="24"/>
          <w:szCs w:val="24"/>
        </w:rPr>
      </w:pPr>
      <w:r w:rsidRPr="00622BC2">
        <w:rPr>
          <w:rFonts w:ascii="黑体" w:eastAsia="黑体" w:hAnsi="黑体" w:cs="宋体" w:hint="eastAsia"/>
          <w:color w:val="333333"/>
          <w:kern w:val="0"/>
          <w:sz w:val="32"/>
          <w:szCs w:val="32"/>
        </w:rPr>
        <w:t>四、优化服务发展环境</w:t>
      </w:r>
    </w:p>
    <w:p w14:paraId="1A63CFEA" w14:textId="77777777" w:rsidR="00622BC2" w:rsidRPr="00622BC2" w:rsidRDefault="00622BC2" w:rsidP="00622BC2">
      <w:pPr>
        <w:widowControl/>
        <w:spacing w:line="600" w:lineRule="atLeast"/>
        <w:ind w:firstLine="640"/>
        <w:jc w:val="left"/>
        <w:rPr>
          <w:rFonts w:ascii="&amp;quot" w:eastAsia="宋体" w:hAnsi="&amp;quot" w:cs="宋体"/>
          <w:color w:val="333333"/>
          <w:kern w:val="0"/>
          <w:sz w:val="24"/>
          <w:szCs w:val="24"/>
        </w:rPr>
      </w:pPr>
      <w:r w:rsidRPr="00622BC2">
        <w:rPr>
          <w:rFonts w:ascii="仿宋_GB2312" w:eastAsia="仿宋_GB2312" w:hAnsi="&amp;quot" w:cs="宋体" w:hint="eastAsia"/>
          <w:color w:val="333333"/>
          <w:kern w:val="0"/>
          <w:sz w:val="32"/>
          <w:szCs w:val="32"/>
        </w:rPr>
        <w:t>（十四）落实省取消加工贸易业务审批规定，建立健全事中事后监管机制。在市政务大厅设立加工贸易企业绿色窗口。（责任单位：市商粮局、市政务大厅）</w:t>
      </w:r>
    </w:p>
    <w:p w14:paraId="022BF7A3" w14:textId="77777777" w:rsidR="00622BC2" w:rsidRPr="00622BC2" w:rsidRDefault="00622BC2" w:rsidP="00622BC2">
      <w:pPr>
        <w:widowControl/>
        <w:spacing w:line="600" w:lineRule="atLeast"/>
        <w:ind w:firstLine="640"/>
        <w:jc w:val="left"/>
        <w:rPr>
          <w:rFonts w:ascii="&amp;quot" w:eastAsia="宋体" w:hAnsi="&amp;quot" w:cs="宋体"/>
          <w:color w:val="333333"/>
          <w:kern w:val="0"/>
          <w:sz w:val="24"/>
          <w:szCs w:val="24"/>
        </w:rPr>
      </w:pPr>
      <w:r w:rsidRPr="00622BC2">
        <w:rPr>
          <w:rFonts w:ascii="仿宋_GB2312" w:eastAsia="仿宋_GB2312" w:hAnsi="&amp;quot" w:cs="宋体" w:hint="eastAsia"/>
          <w:color w:val="333333"/>
          <w:kern w:val="0"/>
          <w:sz w:val="32"/>
          <w:szCs w:val="32"/>
        </w:rPr>
        <w:t>（十五）落实好国家、省和我市减免征收行政事业性收费的政策，发布我市面向加工贸易企业的行政事业性收费清单。所有行政事业性收费在现有基础上减少一半。（责任单位：市财政局、市发改委）</w:t>
      </w:r>
    </w:p>
    <w:p w14:paraId="6BC7E175" w14:textId="77777777" w:rsidR="00622BC2" w:rsidRPr="00622BC2" w:rsidRDefault="00622BC2" w:rsidP="00622BC2">
      <w:pPr>
        <w:widowControl/>
        <w:spacing w:line="600" w:lineRule="atLeast"/>
        <w:ind w:firstLine="640"/>
        <w:jc w:val="left"/>
        <w:rPr>
          <w:rFonts w:ascii="&amp;quot" w:eastAsia="宋体" w:hAnsi="&amp;quot" w:cs="宋体"/>
          <w:color w:val="333333"/>
          <w:kern w:val="0"/>
          <w:sz w:val="24"/>
          <w:szCs w:val="24"/>
        </w:rPr>
      </w:pPr>
      <w:r w:rsidRPr="00622BC2">
        <w:rPr>
          <w:rFonts w:ascii="仿宋_GB2312" w:eastAsia="仿宋_GB2312" w:hAnsi="&amp;quot" w:cs="宋体" w:hint="eastAsia"/>
          <w:color w:val="333333"/>
          <w:kern w:val="0"/>
          <w:sz w:val="32"/>
          <w:szCs w:val="32"/>
        </w:rPr>
        <w:t>（十六）对转移到我市的加工贸易企业，其企业员工纳入各地公租房保障范围，享受相关租赁补贴和实物配租。（责任单位：市住建局、各县（区、市）人民政府、开发区管委会）</w:t>
      </w:r>
    </w:p>
    <w:p w14:paraId="6E213D04" w14:textId="77777777" w:rsidR="00622BC2" w:rsidRPr="00622BC2" w:rsidRDefault="00622BC2" w:rsidP="00622BC2">
      <w:pPr>
        <w:widowControl/>
        <w:spacing w:line="600" w:lineRule="atLeast"/>
        <w:ind w:firstLine="640"/>
        <w:jc w:val="left"/>
        <w:rPr>
          <w:rFonts w:ascii="&amp;quot" w:eastAsia="宋体" w:hAnsi="&amp;quot" w:cs="宋体"/>
          <w:color w:val="333333"/>
          <w:kern w:val="0"/>
          <w:sz w:val="24"/>
          <w:szCs w:val="24"/>
        </w:rPr>
      </w:pPr>
      <w:r w:rsidRPr="00622BC2">
        <w:rPr>
          <w:rFonts w:ascii="仿宋_GB2312" w:eastAsia="仿宋_GB2312" w:hAnsi="&amp;quot" w:cs="宋体" w:hint="eastAsia"/>
          <w:color w:val="333333"/>
          <w:kern w:val="0"/>
          <w:sz w:val="32"/>
          <w:szCs w:val="32"/>
        </w:rPr>
        <w:t>（十七）为加工贸易企业管理人员办理出入境手续提供绿色通道。主动为外向型企业提供外事服务，优先为企业办理</w:t>
      </w:r>
      <w:r w:rsidRPr="00622BC2">
        <w:rPr>
          <w:rFonts w:ascii="仿宋_GB2312" w:eastAsia="仿宋_GB2312" w:hAnsi="&amp;quot" w:cs="宋体" w:hint="eastAsia"/>
          <w:color w:val="333333"/>
          <w:kern w:val="0"/>
          <w:sz w:val="36"/>
          <w:szCs w:val="36"/>
        </w:rPr>
        <w:t>APEC</w:t>
      </w:r>
      <w:r w:rsidRPr="00622BC2">
        <w:rPr>
          <w:rFonts w:ascii="仿宋_GB2312" w:eastAsia="仿宋_GB2312" w:hAnsi="&amp;quot" w:cs="宋体" w:hint="eastAsia"/>
          <w:color w:val="333333"/>
          <w:kern w:val="0"/>
          <w:sz w:val="32"/>
          <w:szCs w:val="32"/>
        </w:rPr>
        <w:t>商旅卡。为企业项目对接、产品外销、出访洽谈、境外交流合作提供指导。（责任单位：市旅游局、市公安局、各县（区、市）人民政府、开发区管委会）</w:t>
      </w:r>
    </w:p>
    <w:p w14:paraId="0C2EA86F" w14:textId="77777777" w:rsidR="00622BC2" w:rsidRPr="00622BC2" w:rsidRDefault="00622BC2" w:rsidP="00622BC2">
      <w:pPr>
        <w:widowControl/>
        <w:spacing w:line="600" w:lineRule="atLeast"/>
        <w:ind w:firstLine="640"/>
        <w:jc w:val="left"/>
        <w:rPr>
          <w:rFonts w:ascii="&amp;quot" w:eastAsia="宋体" w:hAnsi="&amp;quot" w:cs="宋体"/>
          <w:color w:val="333333"/>
          <w:kern w:val="0"/>
          <w:sz w:val="24"/>
          <w:szCs w:val="24"/>
        </w:rPr>
      </w:pPr>
      <w:r w:rsidRPr="00622BC2">
        <w:rPr>
          <w:rFonts w:ascii="仿宋_GB2312" w:eastAsia="仿宋_GB2312" w:hAnsi="&amp;quot" w:cs="宋体" w:hint="eastAsia"/>
          <w:color w:val="333333"/>
          <w:kern w:val="0"/>
          <w:sz w:val="32"/>
          <w:szCs w:val="32"/>
        </w:rPr>
        <w:lastRenderedPageBreak/>
        <w:t>（十八）简化进出口环节行政审批和备案手续，利用我市“</w:t>
      </w:r>
      <w:r w:rsidRPr="00622BC2">
        <w:rPr>
          <w:rFonts w:ascii="仿宋_GB2312" w:eastAsia="仿宋_GB2312" w:hAnsi="&amp;quot" w:cs="宋体" w:hint="eastAsia"/>
          <w:color w:val="333333"/>
          <w:kern w:val="0"/>
          <w:sz w:val="36"/>
          <w:szCs w:val="36"/>
        </w:rPr>
        <w:t>4+2</w:t>
      </w:r>
      <w:r w:rsidRPr="00622BC2">
        <w:rPr>
          <w:rFonts w:ascii="仿宋_GB2312" w:eastAsia="仿宋_GB2312" w:hAnsi="&amp;quot" w:cs="宋体" w:hint="eastAsia"/>
          <w:color w:val="333333"/>
          <w:kern w:val="0"/>
          <w:sz w:val="32"/>
          <w:szCs w:val="32"/>
        </w:rPr>
        <w:t>外贸工作机制”，为企业提供贸易便利化服务。（责任单位：市商粮局）</w:t>
      </w:r>
    </w:p>
    <w:p w14:paraId="7500660A" w14:textId="77777777" w:rsidR="00622BC2" w:rsidRPr="00622BC2" w:rsidRDefault="00622BC2" w:rsidP="00622BC2">
      <w:pPr>
        <w:widowControl/>
        <w:spacing w:line="600" w:lineRule="atLeast"/>
        <w:ind w:firstLine="640"/>
        <w:jc w:val="left"/>
        <w:rPr>
          <w:rFonts w:ascii="&amp;quot" w:eastAsia="宋体" w:hAnsi="&amp;quot" w:cs="宋体"/>
          <w:color w:val="333333"/>
          <w:kern w:val="0"/>
          <w:sz w:val="24"/>
          <w:szCs w:val="24"/>
        </w:rPr>
      </w:pPr>
      <w:r w:rsidRPr="00622BC2">
        <w:rPr>
          <w:rFonts w:ascii="仿宋_GB2312" w:eastAsia="仿宋_GB2312" w:hAnsi="&amp;quot" w:cs="宋体" w:hint="eastAsia"/>
          <w:color w:val="333333"/>
          <w:kern w:val="0"/>
          <w:sz w:val="32"/>
          <w:szCs w:val="32"/>
        </w:rPr>
        <w:t>（十九）积极协调海关建立服务于加工贸易企业的保税仓库等设施。引进物流服务等配套企业，为加工贸易企业提供第三方物流服务等支持。缩短出口退（免）税办理时间，对企业申报的符合规定的出口退（免）税，承诺</w:t>
      </w:r>
      <w:r w:rsidRPr="00622BC2">
        <w:rPr>
          <w:rFonts w:ascii="仿宋_GB2312" w:eastAsia="仿宋_GB2312" w:hAnsi="&amp;quot" w:cs="宋体" w:hint="eastAsia"/>
          <w:color w:val="333333"/>
          <w:kern w:val="0"/>
          <w:sz w:val="36"/>
          <w:szCs w:val="36"/>
        </w:rPr>
        <w:t>10</w:t>
      </w:r>
      <w:r w:rsidRPr="00622BC2">
        <w:rPr>
          <w:rFonts w:ascii="仿宋_GB2312" w:eastAsia="仿宋_GB2312" w:hAnsi="&amp;quot" w:cs="宋体" w:hint="eastAsia"/>
          <w:color w:val="333333"/>
          <w:kern w:val="0"/>
          <w:sz w:val="32"/>
          <w:szCs w:val="32"/>
        </w:rPr>
        <w:t>个工作日内办结。（责任单位：市商粮局、市国税局、各县（区、市）人民政府、开发区管委会）</w:t>
      </w:r>
    </w:p>
    <w:p w14:paraId="2B5784EC" w14:textId="77777777" w:rsidR="00622BC2" w:rsidRPr="00622BC2" w:rsidRDefault="00622BC2" w:rsidP="00622BC2">
      <w:pPr>
        <w:widowControl/>
        <w:spacing w:line="600" w:lineRule="atLeast"/>
        <w:ind w:firstLine="640"/>
        <w:jc w:val="left"/>
        <w:rPr>
          <w:rFonts w:ascii="&amp;quot" w:eastAsia="宋体" w:hAnsi="&amp;quot" w:cs="宋体"/>
          <w:color w:val="333333"/>
          <w:kern w:val="0"/>
          <w:sz w:val="24"/>
          <w:szCs w:val="24"/>
        </w:rPr>
      </w:pPr>
      <w:r w:rsidRPr="00622BC2">
        <w:rPr>
          <w:rFonts w:ascii="黑体" w:eastAsia="黑体" w:hAnsi="黑体" w:cs="宋体" w:hint="eastAsia"/>
          <w:color w:val="333333"/>
          <w:kern w:val="0"/>
          <w:sz w:val="32"/>
          <w:szCs w:val="32"/>
        </w:rPr>
        <w:t>五、其他</w:t>
      </w:r>
    </w:p>
    <w:p w14:paraId="57930BCD" w14:textId="77777777" w:rsidR="00622BC2" w:rsidRPr="00622BC2" w:rsidRDefault="00622BC2" w:rsidP="00622BC2">
      <w:pPr>
        <w:widowControl/>
        <w:spacing w:line="600" w:lineRule="atLeast"/>
        <w:ind w:firstLine="640"/>
        <w:jc w:val="left"/>
        <w:rPr>
          <w:rFonts w:ascii="&amp;quot" w:eastAsia="宋体" w:hAnsi="&amp;quot" w:cs="宋体"/>
          <w:color w:val="333333"/>
          <w:kern w:val="0"/>
          <w:sz w:val="24"/>
          <w:szCs w:val="24"/>
        </w:rPr>
      </w:pPr>
      <w:r w:rsidRPr="00622BC2">
        <w:rPr>
          <w:rFonts w:ascii="仿宋_GB2312" w:eastAsia="仿宋_GB2312" w:hAnsi="&amp;quot" w:cs="宋体" w:hint="eastAsia"/>
          <w:color w:val="333333"/>
          <w:kern w:val="0"/>
          <w:sz w:val="32"/>
          <w:szCs w:val="32"/>
        </w:rPr>
        <w:t>（二十）优先支持产业集群式转移，对拟转移到我市的加工贸易产业集群，全市各级各有关部门要针对目标区域、目标企业，主动上门实行“一对一”精准招商，并提供更有针对性的优惠条件。（责任单位：市投促局、市商粮局、各县（区、市）人民政府、开发区管委会）</w:t>
      </w:r>
    </w:p>
    <w:p w14:paraId="3F38AEE9" w14:textId="77777777" w:rsidR="00622BC2" w:rsidRPr="00622BC2" w:rsidRDefault="00622BC2" w:rsidP="00622BC2">
      <w:pPr>
        <w:widowControl/>
        <w:spacing w:line="600" w:lineRule="atLeast"/>
        <w:ind w:firstLine="640"/>
        <w:jc w:val="left"/>
        <w:rPr>
          <w:rFonts w:ascii="&amp;quot" w:eastAsia="宋体" w:hAnsi="&amp;quot" w:cs="宋体"/>
          <w:color w:val="333333"/>
          <w:kern w:val="0"/>
          <w:sz w:val="24"/>
          <w:szCs w:val="24"/>
        </w:rPr>
      </w:pPr>
      <w:r w:rsidRPr="00622BC2">
        <w:rPr>
          <w:rFonts w:ascii="仿宋_GB2312" w:eastAsia="仿宋_GB2312" w:hAnsi="&amp;quot" w:cs="宋体" w:hint="eastAsia"/>
          <w:color w:val="333333"/>
          <w:kern w:val="0"/>
          <w:sz w:val="32"/>
          <w:szCs w:val="32"/>
        </w:rPr>
        <w:t>（二十一）优先鼓励承接装备制造、食品医药、节能环保、新材料、电子信息等资金和技术密集型的新兴产业项目，鼓励承接我市具有资源优势和生产基础的劳动密集型产业项目。对鼓励类项目优先配置排污指标，开辟绿色通道，提高环评审批效率；对环境污染及环境风险较小、生态影响较小的加工贸易类项目，试行环境影响评价豁免制和承诺备案制度，简化环评审批手续。禁止承接高污</w:t>
      </w:r>
      <w:r w:rsidRPr="00622BC2">
        <w:rPr>
          <w:rFonts w:ascii="仿宋_GB2312" w:eastAsia="仿宋_GB2312" w:hAnsi="&amp;quot" w:cs="宋体" w:hint="eastAsia"/>
          <w:color w:val="333333"/>
          <w:kern w:val="0"/>
          <w:sz w:val="32"/>
          <w:szCs w:val="32"/>
        </w:rPr>
        <w:lastRenderedPageBreak/>
        <w:t>染、高风险行业和落后产能、严重过剩项目。（责任单位：市环保局、市投促局、市商粮局、市经信委、市发改委、各县（区、市）人民政府、开发区管委会）</w:t>
      </w:r>
    </w:p>
    <w:p w14:paraId="7C9AE8A6" w14:textId="77777777" w:rsidR="00622BC2" w:rsidRPr="00622BC2" w:rsidRDefault="00622BC2" w:rsidP="00622BC2">
      <w:pPr>
        <w:widowControl/>
        <w:spacing w:line="600" w:lineRule="atLeast"/>
        <w:ind w:firstLine="640"/>
        <w:jc w:val="left"/>
        <w:rPr>
          <w:rFonts w:ascii="&amp;quot" w:eastAsia="宋体" w:hAnsi="&amp;quot" w:cs="宋体"/>
          <w:color w:val="333333"/>
          <w:kern w:val="0"/>
          <w:sz w:val="24"/>
          <w:szCs w:val="24"/>
        </w:rPr>
      </w:pPr>
      <w:r w:rsidRPr="00622BC2">
        <w:rPr>
          <w:rFonts w:ascii="仿宋_GB2312" w:eastAsia="仿宋_GB2312" w:hAnsi="&amp;quot" w:cs="宋体" w:hint="eastAsia"/>
          <w:color w:val="333333"/>
          <w:kern w:val="0"/>
          <w:sz w:val="32"/>
          <w:szCs w:val="32"/>
        </w:rPr>
        <w:t>（二十二）鼓励各类商会、中介机构、知名企业、个人参与引进承接东部加工贸易项目及上述二十一条中所列新兴产业项目。凡引进上述项目投资达到</w:t>
      </w:r>
      <w:r w:rsidRPr="00622BC2">
        <w:rPr>
          <w:rFonts w:ascii="仿宋_GB2312" w:eastAsia="仿宋_GB2312" w:hAnsi="&amp;quot" w:cs="宋体" w:hint="eastAsia"/>
          <w:color w:val="333333"/>
          <w:kern w:val="0"/>
          <w:sz w:val="36"/>
          <w:szCs w:val="36"/>
        </w:rPr>
        <w:t>5000</w:t>
      </w:r>
      <w:r w:rsidRPr="00622BC2">
        <w:rPr>
          <w:rFonts w:ascii="仿宋_GB2312" w:eastAsia="仿宋_GB2312" w:hAnsi="&amp;quot" w:cs="宋体" w:hint="eastAsia"/>
          <w:color w:val="333333"/>
          <w:kern w:val="0"/>
          <w:sz w:val="32"/>
          <w:szCs w:val="32"/>
        </w:rPr>
        <w:t>万元及以上者给予资金奖励，具体按以下标准实施：引进项目完成投资</w:t>
      </w:r>
      <w:r w:rsidRPr="00622BC2">
        <w:rPr>
          <w:rFonts w:ascii="仿宋_GB2312" w:eastAsia="仿宋_GB2312" w:hAnsi="&amp;quot" w:cs="宋体" w:hint="eastAsia"/>
          <w:color w:val="333333"/>
          <w:kern w:val="0"/>
          <w:sz w:val="36"/>
          <w:szCs w:val="36"/>
        </w:rPr>
        <w:t>5000</w:t>
      </w:r>
      <w:r w:rsidRPr="00622BC2">
        <w:rPr>
          <w:rFonts w:ascii="仿宋_GB2312" w:eastAsia="仿宋_GB2312" w:hAnsi="&amp;quot" w:cs="宋体" w:hint="eastAsia"/>
          <w:color w:val="333333"/>
          <w:kern w:val="0"/>
          <w:sz w:val="32"/>
          <w:szCs w:val="32"/>
        </w:rPr>
        <w:t>万元至</w:t>
      </w:r>
      <w:r w:rsidRPr="00622BC2">
        <w:rPr>
          <w:rFonts w:ascii="仿宋_GB2312" w:eastAsia="仿宋_GB2312" w:hAnsi="&amp;quot" w:cs="宋体" w:hint="eastAsia"/>
          <w:color w:val="333333"/>
          <w:kern w:val="0"/>
          <w:sz w:val="36"/>
          <w:szCs w:val="36"/>
        </w:rPr>
        <w:t>1</w:t>
      </w:r>
      <w:r w:rsidRPr="00622BC2">
        <w:rPr>
          <w:rFonts w:ascii="仿宋_GB2312" w:eastAsia="仿宋_GB2312" w:hAnsi="&amp;quot" w:cs="宋体" w:hint="eastAsia"/>
          <w:color w:val="333333"/>
          <w:kern w:val="0"/>
          <w:sz w:val="32"/>
          <w:szCs w:val="32"/>
        </w:rPr>
        <w:t>亿元的，给予完成投资总额</w:t>
      </w:r>
      <w:r w:rsidRPr="00622BC2">
        <w:rPr>
          <w:rFonts w:ascii="仿宋_GB2312" w:eastAsia="仿宋_GB2312" w:hAnsi="&amp;quot" w:cs="宋体" w:hint="eastAsia"/>
          <w:color w:val="333333"/>
          <w:kern w:val="0"/>
          <w:sz w:val="36"/>
          <w:szCs w:val="36"/>
        </w:rPr>
        <w:t>2</w:t>
      </w:r>
      <w:r w:rsidRPr="00622BC2">
        <w:rPr>
          <w:rFonts w:ascii="仿宋_GB2312" w:eastAsia="仿宋_GB2312" w:hAnsi="&amp;quot" w:cs="宋体" w:hint="eastAsia"/>
          <w:color w:val="333333"/>
          <w:kern w:val="0"/>
          <w:sz w:val="32"/>
          <w:szCs w:val="32"/>
        </w:rPr>
        <w:t>‰资金奖励；引进项目完成投资</w:t>
      </w:r>
      <w:r w:rsidRPr="00622BC2">
        <w:rPr>
          <w:rFonts w:ascii="仿宋_GB2312" w:eastAsia="仿宋_GB2312" w:hAnsi="&amp;quot" w:cs="宋体" w:hint="eastAsia"/>
          <w:color w:val="333333"/>
          <w:kern w:val="0"/>
          <w:sz w:val="36"/>
          <w:szCs w:val="36"/>
        </w:rPr>
        <w:t>1</w:t>
      </w:r>
      <w:r w:rsidRPr="00622BC2">
        <w:rPr>
          <w:rFonts w:ascii="仿宋_GB2312" w:eastAsia="仿宋_GB2312" w:hAnsi="&amp;quot" w:cs="宋体" w:hint="eastAsia"/>
          <w:color w:val="333333"/>
          <w:kern w:val="0"/>
          <w:sz w:val="32"/>
          <w:szCs w:val="32"/>
        </w:rPr>
        <w:t>亿元以上的，按</w:t>
      </w:r>
      <w:r w:rsidRPr="00622BC2">
        <w:rPr>
          <w:rFonts w:ascii="仿宋_GB2312" w:eastAsia="仿宋_GB2312" w:hAnsi="&amp;quot" w:cs="宋体" w:hint="eastAsia"/>
          <w:color w:val="333333"/>
          <w:kern w:val="0"/>
          <w:sz w:val="36"/>
          <w:szCs w:val="36"/>
        </w:rPr>
        <w:t>1.5</w:t>
      </w:r>
      <w:r w:rsidRPr="00622BC2">
        <w:rPr>
          <w:rFonts w:ascii="仿宋_GB2312" w:eastAsia="仿宋_GB2312" w:hAnsi="&amp;quot" w:cs="宋体" w:hint="eastAsia"/>
          <w:color w:val="333333"/>
          <w:kern w:val="0"/>
          <w:sz w:val="32"/>
          <w:szCs w:val="32"/>
        </w:rPr>
        <w:t>‰给予资金奖励，奖励最高金额不超过</w:t>
      </w:r>
      <w:r w:rsidRPr="00622BC2">
        <w:rPr>
          <w:rFonts w:ascii="仿宋_GB2312" w:eastAsia="仿宋_GB2312" w:hAnsi="&amp;quot" w:cs="宋体" w:hint="eastAsia"/>
          <w:color w:val="333333"/>
          <w:kern w:val="0"/>
          <w:sz w:val="36"/>
          <w:szCs w:val="36"/>
        </w:rPr>
        <w:t>500</w:t>
      </w:r>
      <w:r w:rsidRPr="00622BC2">
        <w:rPr>
          <w:rFonts w:ascii="仿宋_GB2312" w:eastAsia="仿宋_GB2312" w:hAnsi="&amp;quot" w:cs="宋体" w:hint="eastAsia"/>
          <w:color w:val="333333"/>
          <w:kern w:val="0"/>
          <w:sz w:val="32"/>
          <w:szCs w:val="32"/>
        </w:rPr>
        <w:t>万元，奖励认定由市财政局、市法制办、市投促局联合核定报市政府审批后发放。（责任单位：市财政局、市法制办、市投促局、市商粮局、各县（区、市）人民政府、开发区管委会）</w:t>
      </w:r>
    </w:p>
    <w:p w14:paraId="5DDC177F" w14:textId="77777777" w:rsidR="00622BC2" w:rsidRPr="00622BC2" w:rsidRDefault="00622BC2" w:rsidP="00622BC2">
      <w:pPr>
        <w:widowControl/>
        <w:spacing w:line="600" w:lineRule="atLeast"/>
        <w:ind w:firstLine="640"/>
        <w:jc w:val="left"/>
        <w:rPr>
          <w:rFonts w:ascii="&amp;quot" w:eastAsia="宋体" w:hAnsi="&amp;quot" w:cs="宋体"/>
          <w:color w:val="333333"/>
          <w:kern w:val="0"/>
          <w:sz w:val="24"/>
          <w:szCs w:val="24"/>
        </w:rPr>
      </w:pPr>
      <w:r w:rsidRPr="00622BC2">
        <w:rPr>
          <w:rFonts w:ascii="仿宋_GB2312" w:eastAsia="仿宋_GB2312" w:hAnsi="&amp;quot" w:cs="宋体" w:hint="eastAsia"/>
          <w:color w:val="333333"/>
          <w:kern w:val="0"/>
          <w:sz w:val="32"/>
          <w:szCs w:val="32"/>
        </w:rPr>
        <w:t>（二十三）市政府成立晋中市承接加工贸易产业转移工作领导小组，由市长任组长，领导小组办公室设在市商务粮食局，负责加工贸易产业转移落地代办，统筹协调全市承接加工贸易产业转移工作，研究解决承接过程和项目落地中的重大问题。各县（区、市）人民政府、开发区管委会也要成立相应的领导机构。（责任单位：市政府办公厅、市商粮局、各县（区、市）人民政府、开发区管委会）</w:t>
      </w:r>
    </w:p>
    <w:p w14:paraId="5F7E5241" w14:textId="77777777" w:rsidR="00622BC2" w:rsidRPr="00622BC2" w:rsidRDefault="00622BC2" w:rsidP="00622BC2">
      <w:pPr>
        <w:widowControl/>
        <w:spacing w:line="600" w:lineRule="atLeast"/>
        <w:ind w:firstLine="640"/>
        <w:jc w:val="left"/>
        <w:rPr>
          <w:rFonts w:ascii="&amp;quot" w:eastAsia="宋体" w:hAnsi="&amp;quot" w:cs="宋体"/>
          <w:color w:val="333333"/>
          <w:kern w:val="0"/>
          <w:sz w:val="24"/>
          <w:szCs w:val="24"/>
        </w:rPr>
      </w:pPr>
      <w:r w:rsidRPr="00622BC2">
        <w:rPr>
          <w:rFonts w:ascii="仿宋_GB2312" w:eastAsia="仿宋_GB2312" w:hAnsi="&amp;quot" w:cs="宋体" w:hint="eastAsia"/>
          <w:color w:val="333333"/>
          <w:kern w:val="0"/>
          <w:sz w:val="32"/>
          <w:szCs w:val="32"/>
        </w:rPr>
        <w:lastRenderedPageBreak/>
        <w:t>（二十四）加强督查考核，将承接加工贸易产业转移纳入全市年度招商引资重点工作任务和开发区年度考核目标，加大承接加工贸易产业转移在年度考核中的分值比重，对各县（区、市）、开发区考核实行加减分制，对各部门实行加分制。建立承接产业转移工作督查和问责机制，将各地区承接加工贸易产业转移工作进展情况纳入市政府月度经济运行调度会进行通报。对承接产业转移成效明显的县（区、市）、开发区予以激励支持，对工作不力的要约谈主要负责人，及时进行整改，确保政策兑现。（责任单位：市政府办公厅、市考核办、市商粮局）</w:t>
      </w:r>
    </w:p>
    <w:p w14:paraId="0C266FC4" w14:textId="77777777" w:rsidR="00622BC2" w:rsidRPr="00622BC2" w:rsidRDefault="00622BC2" w:rsidP="00622BC2">
      <w:pPr>
        <w:widowControl/>
        <w:jc w:val="left"/>
        <w:rPr>
          <w:rFonts w:ascii="&amp;quot" w:eastAsia="宋体" w:hAnsi="&amp;quot" w:cs="宋体"/>
          <w:color w:val="333333"/>
          <w:kern w:val="0"/>
          <w:sz w:val="24"/>
          <w:szCs w:val="24"/>
        </w:rPr>
      </w:pPr>
      <w:r w:rsidRPr="00622BC2">
        <w:rPr>
          <w:rFonts w:ascii="仿宋_GB2312" w:eastAsia="仿宋_GB2312" w:hAnsi="&amp;quot" w:cs="宋体" w:hint="eastAsia"/>
          <w:color w:val="333333"/>
          <w:kern w:val="0"/>
          <w:sz w:val="32"/>
          <w:szCs w:val="32"/>
        </w:rPr>
        <w:t xml:space="preserve">（二十五）对各县（区、市）、开发区确定的重点承接产业链引进的非加工贸易项目，比照上述政策措施执行。（责任单位：市投促局、市商粮局、各县（区、市）人民政府、开发区管委会）　　</w:t>
      </w:r>
      <w:r w:rsidRPr="00622BC2">
        <w:rPr>
          <w:rFonts w:ascii="&amp;quot" w:eastAsia="宋体" w:hAnsi="&amp;quot" w:cs="宋体"/>
          <w:color w:val="333333"/>
          <w:kern w:val="0"/>
          <w:sz w:val="24"/>
          <w:szCs w:val="24"/>
        </w:rPr>
        <w:t xml:space="preserve"> </w:t>
      </w:r>
    </w:p>
    <w:p w14:paraId="7CA35E7B" w14:textId="77777777" w:rsidR="00724110" w:rsidRPr="00622BC2" w:rsidRDefault="00724110">
      <w:bookmarkStart w:id="0" w:name="_GoBack"/>
      <w:bookmarkEnd w:id="0"/>
    </w:p>
    <w:sectPr w:rsidR="00724110" w:rsidRPr="00622B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mp;quot">
    <w:altName w:val="Cambria"/>
    <w:panose1 w:val="00000000000000000000"/>
    <w:charset w:val="00"/>
    <w:family w:val="roman"/>
    <w:notTrueType/>
    <w:pitch w:val="default"/>
  </w:font>
  <w:font w:name="楷体_GB2312">
    <w:altName w:val="宋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BF1"/>
    <w:rsid w:val="00622BC2"/>
    <w:rsid w:val="006C3BF1"/>
    <w:rsid w:val="00724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3B79B5-9EA1-492D-AB0E-4DB80302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622BC2"/>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622BC2"/>
    <w:rPr>
      <w:rFonts w:ascii="宋体" w:eastAsia="宋体" w:hAnsi="宋体" w:cs="宋体"/>
      <w:b/>
      <w:bCs/>
      <w:kern w:val="0"/>
      <w:sz w:val="27"/>
      <w:szCs w:val="27"/>
    </w:rPr>
  </w:style>
  <w:style w:type="paragraph" w:styleId="a3">
    <w:name w:val="Plain Text"/>
    <w:basedOn w:val="a"/>
    <w:link w:val="a4"/>
    <w:uiPriority w:val="99"/>
    <w:semiHidden/>
    <w:unhideWhenUsed/>
    <w:rsid w:val="00622BC2"/>
    <w:pPr>
      <w:widowControl/>
      <w:spacing w:before="100" w:beforeAutospacing="1" w:after="100" w:afterAutospacing="1"/>
      <w:jc w:val="left"/>
    </w:pPr>
    <w:rPr>
      <w:rFonts w:ascii="宋体" w:eastAsia="宋体" w:hAnsi="宋体" w:cs="宋体"/>
      <w:kern w:val="0"/>
      <w:sz w:val="24"/>
      <w:szCs w:val="24"/>
    </w:rPr>
  </w:style>
  <w:style w:type="character" w:customStyle="1" w:styleId="a4">
    <w:name w:val="纯文本 字符"/>
    <w:basedOn w:val="a0"/>
    <w:link w:val="a3"/>
    <w:uiPriority w:val="99"/>
    <w:semiHidden/>
    <w:rsid w:val="00622BC2"/>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2730908">
      <w:bodyDiv w:val="1"/>
      <w:marLeft w:val="0"/>
      <w:marRight w:val="0"/>
      <w:marTop w:val="0"/>
      <w:marBottom w:val="0"/>
      <w:divBdr>
        <w:top w:val="none" w:sz="0" w:space="0" w:color="auto"/>
        <w:left w:val="none" w:sz="0" w:space="0" w:color="auto"/>
        <w:bottom w:val="none" w:sz="0" w:space="0" w:color="auto"/>
        <w:right w:val="none" w:sz="0" w:space="0" w:color="auto"/>
      </w:divBdr>
      <w:divsChild>
        <w:div w:id="679114738">
          <w:marLeft w:val="0"/>
          <w:marRight w:val="0"/>
          <w:marTop w:val="0"/>
          <w:marBottom w:val="0"/>
          <w:divBdr>
            <w:top w:val="none" w:sz="0" w:space="0" w:color="auto"/>
            <w:left w:val="none" w:sz="0" w:space="0" w:color="auto"/>
            <w:bottom w:val="single" w:sz="24" w:space="1" w:color="FF0000"/>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592</Words>
  <Characters>3379</Characters>
  <Application>Microsoft Office Word</Application>
  <DocSecurity>0</DocSecurity>
  <Lines>28</Lines>
  <Paragraphs>7</Paragraphs>
  <ScaleCrop>false</ScaleCrop>
  <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Yeah Lemon</dc:creator>
  <cp:keywords/>
  <dc:description/>
  <cp:lastModifiedBy>Yeah Lemon</cp:lastModifiedBy>
  <cp:revision>2</cp:revision>
  <dcterms:created xsi:type="dcterms:W3CDTF">2018-05-15T03:36:00Z</dcterms:created>
  <dcterms:modified xsi:type="dcterms:W3CDTF">2018-05-15T03:36:00Z</dcterms:modified>
</cp:coreProperties>
</file>