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66B" w:rsidRPr="00D8066B" w:rsidRDefault="00D8066B" w:rsidP="00D8066B">
      <w:pPr>
        <w:widowControl/>
        <w:shd w:val="clear" w:color="auto" w:fill="FFFFFF"/>
        <w:jc w:val="center"/>
        <w:outlineLvl w:val="1"/>
        <w:rPr>
          <w:rFonts w:ascii="microsoft yahei" w:eastAsia="宋体" w:hAnsi="microsoft yahei" w:cs="Times New Roman"/>
          <w:b/>
          <w:bCs/>
          <w:color w:val="000000"/>
          <w:kern w:val="36"/>
          <w:sz w:val="48"/>
          <w:szCs w:val="48"/>
        </w:rPr>
      </w:pPr>
      <w:bookmarkStart w:id="0" w:name="_GoBack"/>
      <w:r w:rsidRPr="00D8066B">
        <w:rPr>
          <w:rFonts w:ascii="microsoft yahei" w:eastAsia="宋体" w:hAnsi="microsoft yahei" w:cs="Times New Roman"/>
          <w:b/>
          <w:bCs/>
          <w:color w:val="000000"/>
          <w:kern w:val="36"/>
          <w:sz w:val="48"/>
          <w:szCs w:val="48"/>
        </w:rPr>
        <w:t>市人民政府办公室印发关于推进全市商贸业发展实施办法的通知</w:t>
      </w:r>
    </w:p>
    <w:bookmarkEnd w:id="0"/>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各乡镇人民政府，各街道办事处，经济开发区，东风农场管理区，市政府各部门：</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《关于推进全市商贸业发展的实施办法》已经市政府常务会议审议通过，现印发给你们，请认真组织实施。</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Cs w:val="21"/>
        </w:rPr>
        <w:t> </w:t>
      </w:r>
    </w:p>
    <w:p w:rsidR="00D8066B" w:rsidRPr="00D8066B" w:rsidRDefault="00D8066B" w:rsidP="00D8066B">
      <w:pPr>
        <w:widowControl/>
        <w:shd w:val="clear" w:color="auto" w:fill="FFFFFF"/>
        <w:spacing w:before="240" w:after="240"/>
        <w:ind w:firstLine="375"/>
        <w:jc w:val="righ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大冶市人民政府办公室</w:t>
      </w:r>
    </w:p>
    <w:p w:rsidR="00D8066B" w:rsidRPr="00D8066B" w:rsidRDefault="00D8066B" w:rsidP="00D8066B">
      <w:pPr>
        <w:widowControl/>
        <w:shd w:val="clear" w:color="auto" w:fill="FFFFFF"/>
        <w:spacing w:before="240" w:after="240"/>
        <w:ind w:firstLine="375"/>
        <w:jc w:val="righ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2017年2月7日</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w:t>
      </w:r>
    </w:p>
    <w:p w:rsidR="00D8066B" w:rsidRPr="00D8066B" w:rsidRDefault="00D8066B" w:rsidP="00D8066B">
      <w:pPr>
        <w:widowControl/>
        <w:shd w:val="clear" w:color="auto" w:fill="FFFFFF"/>
        <w:spacing w:before="240" w:after="240"/>
        <w:ind w:firstLine="375"/>
        <w:jc w:val="center"/>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w:t>
      </w:r>
      <w:r w:rsidRPr="00D8066B">
        <w:rPr>
          <w:rFonts w:ascii="宋体" w:eastAsia="宋体" w:hAnsi="宋体" w:cs="宋体" w:hint="eastAsia"/>
          <w:b/>
          <w:bCs/>
          <w:color w:val="000000"/>
          <w:kern w:val="0"/>
          <w:sz w:val="28"/>
          <w:szCs w:val="28"/>
        </w:rPr>
        <w:t xml:space="preserve">　关于推进全市商贸业发展的实施办法</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为进一步促进商贸业发展，推动全市商贸流通业升级和外贸出口持续健康增长，结合我市实际，现制订如下实施办法。</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w:t>
      </w:r>
      <w:r w:rsidRPr="00D8066B">
        <w:rPr>
          <w:rFonts w:ascii="宋体" w:eastAsia="宋体" w:hAnsi="宋体" w:cs="宋体" w:hint="eastAsia"/>
          <w:b/>
          <w:bCs/>
          <w:color w:val="000000"/>
          <w:kern w:val="0"/>
          <w:sz w:val="28"/>
          <w:szCs w:val="28"/>
        </w:rPr>
        <w:t xml:space="preserve">　一、支持限额以上商贸企业发展</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（一）鼓励企业进限。对新增1家当年纳入统计且次年</w:t>
      </w:r>
      <w:proofErr w:type="gramStart"/>
      <w:r w:rsidRPr="00D8066B">
        <w:rPr>
          <w:rFonts w:ascii="宋体" w:eastAsia="宋体" w:hAnsi="宋体" w:cs="宋体" w:hint="eastAsia"/>
          <w:color w:val="000000"/>
          <w:kern w:val="0"/>
          <w:sz w:val="28"/>
          <w:szCs w:val="28"/>
        </w:rPr>
        <w:t>正常启报的</w:t>
      </w:r>
      <w:proofErr w:type="gramEnd"/>
      <w:r w:rsidRPr="00D8066B">
        <w:rPr>
          <w:rFonts w:ascii="宋体" w:eastAsia="宋体" w:hAnsi="宋体" w:cs="宋体" w:hint="eastAsia"/>
          <w:color w:val="000000"/>
          <w:kern w:val="0"/>
          <w:sz w:val="28"/>
          <w:szCs w:val="28"/>
        </w:rPr>
        <w:t>限额以上商贸企业（单位），给予一次性奖励2万元。</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当年新增限额以上商贸业企业，因</w:t>
      </w:r>
      <w:proofErr w:type="gramStart"/>
      <w:r w:rsidRPr="00D8066B">
        <w:rPr>
          <w:rFonts w:ascii="宋体" w:eastAsia="宋体" w:hAnsi="宋体" w:cs="宋体" w:hint="eastAsia"/>
          <w:color w:val="000000"/>
          <w:kern w:val="0"/>
          <w:sz w:val="28"/>
          <w:szCs w:val="28"/>
        </w:rPr>
        <w:t>进限所</w:t>
      </w:r>
      <w:proofErr w:type="gramEnd"/>
      <w:r w:rsidRPr="00D8066B">
        <w:rPr>
          <w:rFonts w:ascii="宋体" w:eastAsia="宋体" w:hAnsi="宋体" w:cs="宋体" w:hint="eastAsia"/>
          <w:color w:val="000000"/>
          <w:kern w:val="0"/>
          <w:sz w:val="28"/>
          <w:szCs w:val="28"/>
        </w:rPr>
        <w:t>增加税收，按企业实际增加部分给予奖励。</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lastRenderedPageBreak/>
        <w:t xml:space="preserve">　　按要求</w:t>
      </w:r>
      <w:proofErr w:type="gramStart"/>
      <w:r w:rsidRPr="00D8066B">
        <w:rPr>
          <w:rFonts w:ascii="宋体" w:eastAsia="宋体" w:hAnsi="宋体" w:cs="宋体" w:hint="eastAsia"/>
          <w:color w:val="000000"/>
          <w:kern w:val="0"/>
          <w:sz w:val="28"/>
          <w:szCs w:val="28"/>
        </w:rPr>
        <w:t>及时启报的</w:t>
      </w:r>
      <w:proofErr w:type="gramEnd"/>
      <w:r w:rsidRPr="00D8066B">
        <w:rPr>
          <w:rFonts w:ascii="宋体" w:eastAsia="宋体" w:hAnsi="宋体" w:cs="宋体" w:hint="eastAsia"/>
          <w:color w:val="000000"/>
          <w:kern w:val="0"/>
          <w:sz w:val="28"/>
          <w:szCs w:val="28"/>
        </w:rPr>
        <w:t>星级限额以上商贸企业，给予单个企业最高不超过1200元的工作经费。</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二）鼓励限上企业做大做强。对限额以上零售业企业，年零售额规模达到1亿元及以上，且增幅超过20%的，给予一次性奖励5万元；年零售额规模达到5000万元及以上，且增幅超过20%的，给予一次性奖励3万元；年零售额规模达到3000万元及以上，且增幅超过20%的，给予一次性奖励1万元。</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限额以上批发业企业（无零售业务），年营业额规模达到5000万元及以上，且增幅超过25%的，给予一次性奖励2万元。</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限额以上住宿和餐饮业企业，年营业额规模达到1000万元及以上，且增幅超过25%的，给予一次性奖励2万元。</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w:t>
      </w:r>
      <w:r w:rsidRPr="00D8066B">
        <w:rPr>
          <w:rFonts w:ascii="宋体" w:eastAsia="宋体" w:hAnsi="宋体" w:cs="宋体" w:hint="eastAsia"/>
          <w:b/>
          <w:bCs/>
          <w:color w:val="000000"/>
          <w:kern w:val="0"/>
          <w:sz w:val="28"/>
          <w:szCs w:val="28"/>
        </w:rPr>
        <w:t>二、支持商贸企业集中收银</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三）推进商贸业集中收银。大型市场（商品交易市场、农贸市场等）和商业综合体（商业街）开展集中收银统计工作的，在企业限额以上零售额达到标准，且增幅超过20%的，根据企业集中收银工作情况，给予最高不超过30万元一次性奖励。</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w:t>
      </w:r>
      <w:r w:rsidRPr="00D8066B">
        <w:rPr>
          <w:rFonts w:ascii="宋体" w:eastAsia="宋体" w:hAnsi="宋体" w:cs="宋体" w:hint="eastAsia"/>
          <w:b/>
          <w:bCs/>
          <w:color w:val="000000"/>
          <w:kern w:val="0"/>
          <w:sz w:val="28"/>
          <w:szCs w:val="28"/>
        </w:rPr>
        <w:t xml:space="preserve">　三、支持生产性企业主辅分离</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（四）推进主辅分离。鼓励生产性企业将生产经营过程中的原材料采购、产品运输、安装、包装、营销等非核心辅助性的业务</w:t>
      </w:r>
      <w:r w:rsidRPr="00D8066B">
        <w:rPr>
          <w:rFonts w:ascii="宋体" w:eastAsia="宋体" w:hAnsi="宋体" w:cs="宋体" w:hint="eastAsia"/>
          <w:color w:val="000000"/>
          <w:kern w:val="0"/>
          <w:sz w:val="28"/>
          <w:szCs w:val="28"/>
        </w:rPr>
        <w:lastRenderedPageBreak/>
        <w:t>从其主营业务中分离，纳入限额以上商贸业统计。分离出来的企业在达到一定规模（零售业2000万元、批发业6000万元），且增幅超过20%的，给予一次性奖励10万元。</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（五）企业主辅分离后新设立的商贸业企业，自设立起3年内，由市财政部门对其实现的“营改增”增值税新增地方留存部分，全部用于支持企业发展。</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（六）企业主辅分离后新设立的商贸业企业所涉及的行政性</w:t>
      </w:r>
      <w:proofErr w:type="gramStart"/>
      <w:r w:rsidRPr="00D8066B">
        <w:rPr>
          <w:rFonts w:ascii="宋体" w:eastAsia="宋体" w:hAnsi="宋体" w:cs="宋体" w:hint="eastAsia"/>
          <w:color w:val="000000"/>
          <w:kern w:val="0"/>
          <w:sz w:val="28"/>
          <w:szCs w:val="28"/>
        </w:rPr>
        <w:t>规</w:t>
      </w:r>
      <w:proofErr w:type="gramEnd"/>
      <w:r w:rsidRPr="00D8066B">
        <w:rPr>
          <w:rFonts w:ascii="宋体" w:eastAsia="宋体" w:hAnsi="宋体" w:cs="宋体" w:hint="eastAsia"/>
          <w:color w:val="000000"/>
          <w:kern w:val="0"/>
          <w:sz w:val="28"/>
          <w:szCs w:val="28"/>
        </w:rPr>
        <w:t>费全部免收。企业因主辅分离所增加的管理费用，经会计师事务所审计给予补贴。</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（七）企业主辅分离后新设立的商贸业企业，符合条件的，其所购置的固定资产允许加速折旧，报税务部门备案。</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八）企业主辅分离后新设立的商贸业企业，允许利用原工业用地发展生产性服务业项目，属于建造自用商务办公用房的，优先安排用地计划。设立的批发、零售、住宿、餐饮行业企业用水、电、气等要素价格，享受工业企业同等待遇（省定为鼓励类服务业企业）。</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w:t>
      </w:r>
      <w:r w:rsidRPr="00D8066B">
        <w:rPr>
          <w:rFonts w:ascii="宋体" w:eastAsia="宋体" w:hAnsi="宋体" w:cs="宋体" w:hint="eastAsia"/>
          <w:b/>
          <w:bCs/>
          <w:color w:val="000000"/>
          <w:kern w:val="0"/>
          <w:sz w:val="28"/>
          <w:szCs w:val="28"/>
        </w:rPr>
        <w:t xml:space="preserve">　四、支持企业外贸出口</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（九）鼓励企业外贸出口存量增长。对年度出口额达到1000万美元及以上的骨干龙头生产企业，每户企业奖励5万元人民币；</w:t>
      </w:r>
      <w:r w:rsidRPr="00D8066B">
        <w:rPr>
          <w:rFonts w:ascii="宋体" w:eastAsia="宋体" w:hAnsi="宋体" w:cs="宋体" w:hint="eastAsia"/>
          <w:color w:val="000000"/>
          <w:kern w:val="0"/>
          <w:sz w:val="28"/>
          <w:szCs w:val="28"/>
        </w:rPr>
        <w:lastRenderedPageBreak/>
        <w:t>在此基础上，年出口额每增加1000万美元，增加企业奖励5万元人民币，以此类推，最高奖励不超过20万元人民币。</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（十）鼓励外贸企业出口增额。对生产性外贸出口企业，同历年最高年度出口额比，年度新增出口100万美元及以上的企业，按每新增出口1美元奖励5分人民币，以此类推，最高奖励不超过100万元人民币。</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（十一）鼓励企业开展自营出口。对已办理进出口经营权，并实现当年出口额50万美元及以上的新增外贸出口生产性企业，每家企业奖励2万元人民币。</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十二）鼓励本市企业产品出口。对通过我市外贸出口综合服务平台开展代理业务的生产性企业，代理年出口额达50万美元及以上的，给予生产企业1万元人民币奖励；在此基础上，年出口额每增加50万美元，增加奖励1万元人民币，以此类推，最高奖励不超过50万元人民币。（以外贸综合服务体与企业签订的合同为准）</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十三）鼓励外贸企业参加境内外展会。每年安排30万元人民币专项资金，鼓励外贸企业参加境内外各类知名展会。对参展企业人员差旅费、展位费和展品运输费给予补贴，单个项目最高补贴金额不超过3万元人民币。（按企业出口额大小顺序扶持）</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（十四）鼓励经营性外贸企业出口。对在本市注册，年度出口额达到一定规模并完成本市下达年度外贸出口目标任务的外贸公</w:t>
      </w:r>
      <w:r w:rsidRPr="00D8066B">
        <w:rPr>
          <w:rFonts w:ascii="宋体" w:eastAsia="宋体" w:hAnsi="宋体" w:cs="宋体" w:hint="eastAsia"/>
          <w:color w:val="000000"/>
          <w:kern w:val="0"/>
          <w:sz w:val="28"/>
          <w:szCs w:val="28"/>
        </w:rPr>
        <w:lastRenderedPageBreak/>
        <w:t>司和外贸综合体，实行“</w:t>
      </w:r>
      <w:proofErr w:type="gramStart"/>
      <w:r w:rsidRPr="00D8066B">
        <w:rPr>
          <w:rFonts w:ascii="宋体" w:eastAsia="宋体" w:hAnsi="宋体" w:cs="宋体" w:hint="eastAsia"/>
          <w:color w:val="000000"/>
          <w:kern w:val="0"/>
          <w:sz w:val="28"/>
          <w:szCs w:val="28"/>
        </w:rPr>
        <w:t>一</w:t>
      </w:r>
      <w:proofErr w:type="gramEnd"/>
      <w:r w:rsidRPr="00D8066B">
        <w:rPr>
          <w:rFonts w:ascii="宋体" w:eastAsia="宋体" w:hAnsi="宋体" w:cs="宋体" w:hint="eastAsia"/>
          <w:color w:val="000000"/>
          <w:kern w:val="0"/>
          <w:sz w:val="28"/>
          <w:szCs w:val="28"/>
        </w:rPr>
        <w:t>企</w:t>
      </w:r>
      <w:proofErr w:type="gramStart"/>
      <w:r w:rsidRPr="00D8066B">
        <w:rPr>
          <w:rFonts w:ascii="宋体" w:eastAsia="宋体" w:hAnsi="宋体" w:cs="宋体" w:hint="eastAsia"/>
          <w:color w:val="000000"/>
          <w:kern w:val="0"/>
          <w:sz w:val="28"/>
          <w:szCs w:val="28"/>
        </w:rPr>
        <w:t>一</w:t>
      </w:r>
      <w:proofErr w:type="gramEnd"/>
      <w:r w:rsidRPr="00D8066B">
        <w:rPr>
          <w:rFonts w:ascii="宋体" w:eastAsia="宋体" w:hAnsi="宋体" w:cs="宋体" w:hint="eastAsia"/>
          <w:color w:val="000000"/>
          <w:kern w:val="0"/>
          <w:sz w:val="28"/>
          <w:szCs w:val="28"/>
        </w:rPr>
        <w:t>策”政策扶持。（依据企业与市政府签订的“</w:t>
      </w:r>
      <w:proofErr w:type="gramStart"/>
      <w:r w:rsidRPr="00D8066B">
        <w:rPr>
          <w:rFonts w:ascii="宋体" w:eastAsia="宋体" w:hAnsi="宋体" w:cs="宋体" w:hint="eastAsia"/>
          <w:color w:val="000000"/>
          <w:kern w:val="0"/>
          <w:sz w:val="28"/>
          <w:szCs w:val="28"/>
        </w:rPr>
        <w:t>一</w:t>
      </w:r>
      <w:proofErr w:type="gramEnd"/>
      <w:r w:rsidRPr="00D8066B">
        <w:rPr>
          <w:rFonts w:ascii="宋体" w:eastAsia="宋体" w:hAnsi="宋体" w:cs="宋体" w:hint="eastAsia"/>
          <w:color w:val="000000"/>
          <w:kern w:val="0"/>
          <w:sz w:val="28"/>
          <w:szCs w:val="28"/>
        </w:rPr>
        <w:t>企</w:t>
      </w:r>
      <w:proofErr w:type="gramStart"/>
      <w:r w:rsidRPr="00D8066B">
        <w:rPr>
          <w:rFonts w:ascii="宋体" w:eastAsia="宋体" w:hAnsi="宋体" w:cs="宋体" w:hint="eastAsia"/>
          <w:color w:val="000000"/>
          <w:kern w:val="0"/>
          <w:sz w:val="28"/>
          <w:szCs w:val="28"/>
        </w:rPr>
        <w:t>一</w:t>
      </w:r>
      <w:proofErr w:type="gramEnd"/>
      <w:r w:rsidRPr="00D8066B">
        <w:rPr>
          <w:rFonts w:ascii="宋体" w:eastAsia="宋体" w:hAnsi="宋体" w:cs="宋体" w:hint="eastAsia"/>
          <w:color w:val="000000"/>
          <w:kern w:val="0"/>
          <w:sz w:val="28"/>
          <w:szCs w:val="28"/>
        </w:rPr>
        <w:t>策”政策进行扶持）</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（十五）鼓励外贸回归工程。对总部在外地、产品转移到本地出口的生产性企业，比照本办法奖励政策执行。（外贸出口额以海关数据为准）</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w:t>
      </w:r>
      <w:r w:rsidRPr="00D8066B">
        <w:rPr>
          <w:rFonts w:ascii="宋体" w:eastAsia="宋体" w:hAnsi="宋体" w:cs="宋体" w:hint="eastAsia"/>
          <w:b/>
          <w:bCs/>
          <w:color w:val="000000"/>
          <w:kern w:val="0"/>
          <w:sz w:val="28"/>
          <w:szCs w:val="28"/>
        </w:rPr>
        <w:t xml:space="preserve">　五、加大财政支持力度</w:t>
      </w:r>
    </w:p>
    <w:p w:rsidR="00D8066B" w:rsidRPr="00D8066B" w:rsidRDefault="00D8066B" w:rsidP="00D8066B">
      <w:pPr>
        <w:widowControl/>
        <w:shd w:val="clear" w:color="auto" w:fill="FFFFFF"/>
        <w:spacing w:before="240" w:after="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（十六）市政府设立700万元商贸业发展专项基金，用于支持商贸业发展，资金的使用、管理由市商务局、市统计局、市财政局审核，按程序报市政府审批落实。</w:t>
      </w:r>
    </w:p>
    <w:p w:rsidR="00D8066B" w:rsidRPr="00D8066B" w:rsidRDefault="00D8066B" w:rsidP="00D8066B">
      <w:pPr>
        <w:widowControl/>
        <w:shd w:val="clear" w:color="auto" w:fill="FFFFFF"/>
        <w:spacing w:before="240"/>
        <w:ind w:firstLine="375"/>
        <w:jc w:val="left"/>
        <w:rPr>
          <w:rFonts w:ascii="宋体" w:eastAsia="宋体" w:hAnsi="宋体" w:cs="宋体" w:hint="eastAsia"/>
          <w:color w:val="000000"/>
          <w:kern w:val="0"/>
          <w:szCs w:val="21"/>
        </w:rPr>
      </w:pPr>
      <w:r w:rsidRPr="00D8066B">
        <w:rPr>
          <w:rFonts w:ascii="宋体" w:eastAsia="宋体" w:hAnsi="宋体" w:cs="宋体" w:hint="eastAsia"/>
          <w:color w:val="000000"/>
          <w:kern w:val="0"/>
          <w:sz w:val="28"/>
          <w:szCs w:val="28"/>
        </w:rPr>
        <w:t xml:space="preserve">　　本办法自发文之日起施行，《市人民政府办公室关于印发大冶市促进外经贸发展专项资金管理办法的通知》（</w:t>
      </w:r>
      <w:proofErr w:type="gramStart"/>
      <w:r w:rsidRPr="00D8066B">
        <w:rPr>
          <w:rFonts w:ascii="宋体" w:eastAsia="宋体" w:hAnsi="宋体" w:cs="宋体" w:hint="eastAsia"/>
          <w:color w:val="000000"/>
          <w:kern w:val="0"/>
          <w:sz w:val="28"/>
          <w:szCs w:val="28"/>
        </w:rPr>
        <w:t>冶政办</w:t>
      </w:r>
      <w:proofErr w:type="gramEnd"/>
      <w:r w:rsidRPr="00D8066B">
        <w:rPr>
          <w:rFonts w:ascii="宋体" w:eastAsia="宋体" w:hAnsi="宋体" w:cs="宋体" w:hint="eastAsia"/>
          <w:color w:val="000000"/>
          <w:kern w:val="0"/>
          <w:sz w:val="28"/>
          <w:szCs w:val="28"/>
        </w:rPr>
        <w:t>发〔2016〕30号）同时废止。</w:t>
      </w:r>
    </w:p>
    <w:p w:rsidR="001846FF" w:rsidRDefault="00D8066B"/>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C319D"/>
    <w:multiLevelType w:val="multilevel"/>
    <w:tmpl w:val="2938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E10"/>
    <w:rsid w:val="00685E10"/>
    <w:rsid w:val="00A35C72"/>
    <w:rsid w:val="00CD7245"/>
    <w:rsid w:val="00D80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F9ECA-FF2E-47FD-B20A-E3F8F591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D8066B"/>
    <w:pPr>
      <w:widowControl/>
      <w:jc w:val="left"/>
      <w:outlineLvl w:val="2"/>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D8066B"/>
    <w:rPr>
      <w:rFonts w:ascii="宋体" w:eastAsia="宋体" w:hAnsi="宋体" w:cs="宋体"/>
      <w:kern w:val="0"/>
      <w:sz w:val="18"/>
      <w:szCs w:val="18"/>
    </w:rPr>
  </w:style>
  <w:style w:type="character" w:styleId="a3">
    <w:name w:val="Hyperlink"/>
    <w:basedOn w:val="a0"/>
    <w:uiPriority w:val="99"/>
    <w:semiHidden/>
    <w:unhideWhenUsed/>
    <w:rsid w:val="00D8066B"/>
    <w:rPr>
      <w:strike w:val="0"/>
      <w:dstrike w:val="0"/>
      <w:color w:val="333333"/>
      <w:u w:val="none"/>
      <w:effect w:val="none"/>
    </w:rPr>
  </w:style>
  <w:style w:type="character" w:styleId="a4">
    <w:name w:val="Strong"/>
    <w:basedOn w:val="a0"/>
    <w:uiPriority w:val="22"/>
    <w:qFormat/>
    <w:rsid w:val="00D8066B"/>
    <w:rPr>
      <w:b/>
      <w:bCs/>
    </w:rPr>
  </w:style>
  <w:style w:type="character" w:customStyle="1" w:styleId="bsharecount">
    <w:name w:val="bshare_count"/>
    <w:basedOn w:val="a0"/>
    <w:rsid w:val="00D8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725186">
      <w:bodyDiv w:val="1"/>
      <w:marLeft w:val="0"/>
      <w:marRight w:val="0"/>
      <w:marTop w:val="0"/>
      <w:marBottom w:val="0"/>
      <w:divBdr>
        <w:top w:val="none" w:sz="0" w:space="0" w:color="auto"/>
        <w:left w:val="none" w:sz="0" w:space="0" w:color="auto"/>
        <w:bottom w:val="none" w:sz="0" w:space="0" w:color="auto"/>
        <w:right w:val="none" w:sz="0" w:space="0" w:color="auto"/>
      </w:divBdr>
      <w:divsChild>
        <w:div w:id="154297327">
          <w:marLeft w:val="0"/>
          <w:marRight w:val="0"/>
          <w:marTop w:val="0"/>
          <w:marBottom w:val="750"/>
          <w:divBdr>
            <w:top w:val="none" w:sz="0" w:space="0" w:color="auto"/>
            <w:left w:val="none" w:sz="0" w:space="0" w:color="auto"/>
            <w:bottom w:val="none" w:sz="0" w:space="0" w:color="auto"/>
            <w:right w:val="none" w:sz="0" w:space="0" w:color="auto"/>
          </w:divBdr>
          <w:divsChild>
            <w:div w:id="1749573759">
              <w:marLeft w:val="0"/>
              <w:marRight w:val="0"/>
              <w:marTop w:val="0"/>
              <w:marBottom w:val="0"/>
              <w:divBdr>
                <w:top w:val="none" w:sz="0" w:space="0" w:color="auto"/>
                <w:left w:val="none" w:sz="0" w:space="0" w:color="auto"/>
                <w:bottom w:val="none" w:sz="0" w:space="0" w:color="auto"/>
                <w:right w:val="none" w:sz="0" w:space="0" w:color="auto"/>
              </w:divBdr>
              <w:divsChild>
                <w:div w:id="1484807472">
                  <w:marLeft w:val="0"/>
                  <w:marRight w:val="0"/>
                  <w:marTop w:val="0"/>
                  <w:marBottom w:val="750"/>
                  <w:divBdr>
                    <w:top w:val="none" w:sz="0" w:space="0" w:color="auto"/>
                    <w:left w:val="none" w:sz="0" w:space="0" w:color="auto"/>
                    <w:bottom w:val="single" w:sz="6" w:space="15" w:color="EAEAEA"/>
                    <w:right w:val="none" w:sz="0" w:space="0" w:color="auto"/>
                  </w:divBdr>
                  <w:divsChild>
                    <w:div w:id="1503545641">
                      <w:marLeft w:val="0"/>
                      <w:marRight w:val="0"/>
                      <w:marTop w:val="0"/>
                      <w:marBottom w:val="0"/>
                      <w:divBdr>
                        <w:top w:val="none" w:sz="0" w:space="0" w:color="auto"/>
                        <w:left w:val="none" w:sz="0" w:space="0" w:color="auto"/>
                        <w:bottom w:val="none" w:sz="0" w:space="0" w:color="auto"/>
                        <w:right w:val="none" w:sz="0" w:space="0" w:color="auto"/>
                      </w:divBdr>
                      <w:divsChild>
                        <w:div w:id="1263757776">
                          <w:marLeft w:val="0"/>
                          <w:marRight w:val="0"/>
                          <w:marTop w:val="0"/>
                          <w:marBottom w:val="0"/>
                          <w:divBdr>
                            <w:top w:val="none" w:sz="0" w:space="0" w:color="auto"/>
                            <w:left w:val="none" w:sz="0" w:space="0" w:color="auto"/>
                            <w:bottom w:val="single" w:sz="6" w:space="9" w:color="DDDDDD"/>
                            <w:right w:val="none" w:sz="0" w:space="0" w:color="auto"/>
                          </w:divBdr>
                        </w:div>
                        <w:div w:id="18055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2018-05-24T08:10:00Z</dcterms:created>
  <dcterms:modified xsi:type="dcterms:W3CDTF">2018-05-24T08:10:00Z</dcterms:modified>
</cp:coreProperties>
</file>