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74F" w:rsidRPr="00F2474F" w:rsidRDefault="00F2474F" w:rsidP="00F2474F">
      <w:pPr>
        <w:widowControl/>
        <w:shd w:val="clear" w:color="auto" w:fill="FFFFFF"/>
        <w:spacing w:line="750" w:lineRule="atLeast"/>
        <w:jc w:val="center"/>
        <w:outlineLvl w:val="0"/>
        <w:rPr>
          <w:rFonts w:ascii="微软雅黑" w:eastAsia="微软雅黑" w:hAnsi="微软雅黑" w:cs="宋体"/>
          <w:color w:val="006CCA"/>
          <w:kern w:val="36"/>
          <w:sz w:val="33"/>
          <w:szCs w:val="33"/>
        </w:rPr>
      </w:pPr>
      <w:bookmarkStart w:id="0" w:name="_GoBack"/>
      <w:r w:rsidRPr="00F2474F">
        <w:rPr>
          <w:rFonts w:ascii="微软雅黑" w:eastAsia="微软雅黑" w:hAnsi="微软雅黑" w:cs="宋体" w:hint="eastAsia"/>
          <w:color w:val="006CCA"/>
          <w:kern w:val="36"/>
          <w:sz w:val="33"/>
          <w:szCs w:val="33"/>
        </w:rPr>
        <w:t>农业投资优惠政策</w:t>
      </w:r>
    </w:p>
    <w:bookmarkEnd w:id="0"/>
    <w:p w:rsidR="00F2474F" w:rsidRPr="00F2474F" w:rsidRDefault="00F2474F" w:rsidP="00F2474F">
      <w:pPr>
        <w:widowControl/>
        <w:shd w:val="clear" w:color="auto" w:fill="FFFFFF"/>
        <w:spacing w:line="500" w:lineRule="atLeast"/>
        <w:ind w:firstLine="413"/>
        <w:jc w:val="left"/>
        <w:rPr>
          <w:rFonts w:ascii="Simsun" w:eastAsia="宋体" w:hAnsi="Simsun" w:cs="宋体" w:hint="eastAsia"/>
          <w:color w:val="000000"/>
          <w:spacing w:val="15"/>
          <w:kern w:val="0"/>
          <w:szCs w:val="21"/>
        </w:rPr>
      </w:pPr>
      <w:r w:rsidRPr="00F2474F">
        <w:rPr>
          <w:rFonts w:ascii="宋体" w:eastAsia="宋体" w:hAnsi="宋体" w:cs="宋体" w:hint="eastAsia"/>
          <w:b/>
          <w:bCs/>
          <w:color w:val="000000"/>
          <w:spacing w:val="15"/>
          <w:kern w:val="0"/>
          <w:sz w:val="24"/>
          <w:szCs w:val="24"/>
        </w:rPr>
        <w:t>（一）财政政策</w:t>
      </w:r>
    </w:p>
    <w:p w:rsidR="00F2474F" w:rsidRPr="00F2474F" w:rsidRDefault="00F2474F" w:rsidP="00F2474F">
      <w:pPr>
        <w:widowControl/>
        <w:shd w:val="clear" w:color="auto" w:fill="FFFFFF"/>
        <w:spacing w:line="500" w:lineRule="atLeast"/>
        <w:ind w:firstLine="560"/>
        <w:jc w:val="left"/>
        <w:rPr>
          <w:rFonts w:ascii="Simsun" w:eastAsia="宋体" w:hAnsi="Simsun" w:cs="宋体"/>
          <w:color w:val="000000"/>
          <w:spacing w:val="15"/>
          <w:kern w:val="0"/>
          <w:szCs w:val="21"/>
        </w:rPr>
      </w:pPr>
      <w:r w:rsidRPr="00F2474F">
        <w:rPr>
          <w:rFonts w:ascii="宋体" w:eastAsia="宋体" w:hAnsi="宋体" w:cs="宋体" w:hint="eastAsia"/>
          <w:color w:val="000000"/>
          <w:spacing w:val="15"/>
          <w:kern w:val="0"/>
          <w:sz w:val="24"/>
          <w:szCs w:val="24"/>
        </w:rPr>
        <w:t>1．财政农业专项贴息资金</w:t>
      </w:r>
      <w:r w:rsidRPr="00F2474F">
        <w:rPr>
          <w:rFonts w:ascii="宋体" w:eastAsia="宋体" w:hAnsi="宋体" w:cs="宋体" w:hint="eastAsia"/>
          <w:i/>
          <w:iCs/>
          <w:color w:val="000000"/>
          <w:spacing w:val="15"/>
          <w:kern w:val="0"/>
          <w:sz w:val="24"/>
          <w:szCs w:val="24"/>
        </w:rPr>
        <w:t>，</w:t>
      </w:r>
      <w:r w:rsidRPr="00F2474F">
        <w:rPr>
          <w:rFonts w:ascii="宋体" w:eastAsia="宋体" w:hAnsi="宋体" w:cs="宋体" w:hint="eastAsia"/>
          <w:color w:val="000000"/>
          <w:spacing w:val="15"/>
          <w:kern w:val="0"/>
          <w:sz w:val="24"/>
          <w:szCs w:val="24"/>
        </w:rPr>
        <w:t>是由市财政专项安排的，用于农业产业化龙头企业农业项目银行贷款利息（已付利息）给予补贴的资金。凡同时具备从事种养业和以本市农副产品为主要原材料进行生产、加工、流通的龙头示范企业；上年银行贷款已付利息10万元以上（14个国家扶贫开发工作重点县和4个市级贫困县可适当放宽）；龙头企业吸纳本市农村劳动力70人以上或带动农户300户以上的农产品出口企业、在市农业、乡镇企业担保公司取得贷款担保的企业和重庆市农业产业化30强龙头企业，在农业相关基础设施建设（征租地贷款除外），农业种植、养殖业和种苗（种子），农产品收购（烟叶收购贷款除外），农产品加工设备和技改（房地产贷款除外）等方面贷款，可申报贴息资金（</w:t>
      </w:r>
      <w:proofErr w:type="gramStart"/>
      <w:r w:rsidRPr="00F2474F">
        <w:rPr>
          <w:rFonts w:ascii="宋体" w:eastAsia="宋体" w:hAnsi="宋体" w:cs="宋体" w:hint="eastAsia"/>
          <w:color w:val="000000"/>
          <w:spacing w:val="15"/>
          <w:kern w:val="0"/>
          <w:sz w:val="24"/>
          <w:szCs w:val="24"/>
        </w:rPr>
        <w:t>渝财农</w:t>
      </w:r>
      <w:proofErr w:type="gramEnd"/>
      <w:r w:rsidRPr="00F2474F">
        <w:rPr>
          <w:rFonts w:ascii="宋体" w:eastAsia="宋体" w:hAnsi="宋体" w:cs="宋体" w:hint="eastAsia"/>
          <w:color w:val="000000"/>
          <w:spacing w:val="15"/>
          <w:kern w:val="0"/>
          <w:sz w:val="24"/>
          <w:szCs w:val="24"/>
        </w:rPr>
        <w:t>〔2008〕503号）。</w:t>
      </w:r>
    </w:p>
    <w:p w:rsidR="00F2474F" w:rsidRPr="00F2474F" w:rsidRDefault="00F2474F" w:rsidP="00F2474F">
      <w:pPr>
        <w:widowControl/>
        <w:shd w:val="clear" w:color="auto" w:fill="FFFFFF"/>
        <w:spacing w:line="500" w:lineRule="atLeast"/>
        <w:ind w:firstLine="560"/>
        <w:jc w:val="left"/>
        <w:rPr>
          <w:rFonts w:ascii="Simsun" w:eastAsia="宋体" w:hAnsi="Simsun" w:cs="宋体"/>
          <w:color w:val="000000"/>
          <w:spacing w:val="15"/>
          <w:kern w:val="0"/>
          <w:szCs w:val="21"/>
        </w:rPr>
      </w:pPr>
      <w:r w:rsidRPr="00F2474F">
        <w:rPr>
          <w:rFonts w:ascii="宋体" w:eastAsia="宋体" w:hAnsi="宋体" w:cs="宋体" w:hint="eastAsia"/>
          <w:color w:val="000000"/>
          <w:spacing w:val="15"/>
          <w:kern w:val="0"/>
          <w:sz w:val="24"/>
          <w:szCs w:val="24"/>
        </w:rPr>
        <w:t>2．三峡库区产业发展基金是指中央财政在三峡工程建设基金中安排，用于支持三峡库区产业发展的专项资金。主要用于农林产品种植、畜牧水产养殖项目和中药材规范化种植项目，可优先享受产业发展基金按银行贷款利息3年内的贷款贴息补助，或享受按投资总额30%以内的资本金补助（</w:t>
      </w:r>
      <w:proofErr w:type="gramStart"/>
      <w:r w:rsidRPr="00F2474F">
        <w:rPr>
          <w:rFonts w:ascii="宋体" w:eastAsia="宋体" w:hAnsi="宋体" w:cs="宋体" w:hint="eastAsia"/>
          <w:color w:val="000000"/>
          <w:spacing w:val="15"/>
          <w:kern w:val="0"/>
          <w:sz w:val="24"/>
          <w:szCs w:val="24"/>
        </w:rPr>
        <w:t>渝办发</w:t>
      </w:r>
      <w:proofErr w:type="gramEnd"/>
      <w:r w:rsidRPr="00F2474F">
        <w:rPr>
          <w:rFonts w:ascii="宋体" w:eastAsia="宋体" w:hAnsi="宋体" w:cs="宋体" w:hint="eastAsia"/>
          <w:color w:val="000000"/>
          <w:spacing w:val="15"/>
          <w:kern w:val="0"/>
          <w:sz w:val="24"/>
          <w:szCs w:val="24"/>
        </w:rPr>
        <w:t>〔2006〕267号）。</w:t>
      </w:r>
    </w:p>
    <w:p w:rsidR="00F2474F" w:rsidRPr="00F2474F" w:rsidRDefault="00F2474F" w:rsidP="00F2474F">
      <w:pPr>
        <w:widowControl/>
        <w:shd w:val="clear" w:color="auto" w:fill="FFFFFF"/>
        <w:spacing w:line="500" w:lineRule="atLeast"/>
        <w:ind w:firstLine="560"/>
        <w:jc w:val="left"/>
        <w:rPr>
          <w:rFonts w:ascii="Simsun" w:eastAsia="宋体" w:hAnsi="Simsun" w:cs="宋体"/>
          <w:color w:val="000000"/>
          <w:spacing w:val="15"/>
          <w:kern w:val="0"/>
          <w:szCs w:val="21"/>
        </w:rPr>
      </w:pPr>
      <w:r w:rsidRPr="00F2474F">
        <w:rPr>
          <w:rFonts w:ascii="宋体" w:eastAsia="宋体" w:hAnsi="宋体" w:cs="宋体" w:hint="eastAsia"/>
          <w:color w:val="000000"/>
          <w:spacing w:val="15"/>
          <w:kern w:val="0"/>
          <w:sz w:val="24"/>
          <w:szCs w:val="24"/>
        </w:rPr>
        <w:t>3．认真组织实施好国家种草养畜科技扶贫示范县项目建设，确保专款专用，发挥效益。积极向上争取项目支持，整合有限资金，支持肉兔产业发展。对规模养殖场（户）肉兔（年出栏1万只以上）实行免费防疫，对年出栏1万只以下的肉兔养殖户提供免费防疫药品，所需经费统一纳入财政预算安排（开县府发〔2008〕14号）。</w:t>
      </w:r>
    </w:p>
    <w:p w:rsidR="00F2474F" w:rsidRPr="00F2474F" w:rsidRDefault="00F2474F" w:rsidP="00F2474F">
      <w:pPr>
        <w:widowControl/>
        <w:shd w:val="clear" w:color="auto" w:fill="FFFFFF"/>
        <w:spacing w:line="500" w:lineRule="atLeast"/>
        <w:ind w:firstLine="562"/>
        <w:jc w:val="left"/>
        <w:rPr>
          <w:rFonts w:ascii="Simsun" w:eastAsia="宋体" w:hAnsi="Simsun" w:cs="宋体"/>
          <w:color w:val="000000"/>
          <w:spacing w:val="15"/>
          <w:kern w:val="0"/>
          <w:szCs w:val="21"/>
        </w:rPr>
      </w:pPr>
      <w:r w:rsidRPr="00F2474F">
        <w:rPr>
          <w:rFonts w:ascii="宋体" w:eastAsia="宋体" w:hAnsi="宋体" w:cs="宋体" w:hint="eastAsia"/>
          <w:b/>
          <w:bCs/>
          <w:color w:val="000000"/>
          <w:spacing w:val="15"/>
          <w:kern w:val="0"/>
          <w:sz w:val="24"/>
          <w:szCs w:val="24"/>
        </w:rPr>
        <w:t>（二）税收政策</w:t>
      </w:r>
    </w:p>
    <w:p w:rsidR="00F2474F" w:rsidRPr="00F2474F" w:rsidRDefault="00F2474F" w:rsidP="00F2474F">
      <w:pPr>
        <w:widowControl/>
        <w:shd w:val="clear" w:color="auto" w:fill="FFFFFF"/>
        <w:spacing w:line="500" w:lineRule="atLeast"/>
        <w:ind w:firstLine="560"/>
        <w:jc w:val="left"/>
        <w:rPr>
          <w:rFonts w:ascii="Simsun" w:eastAsia="宋体" w:hAnsi="Simsun" w:cs="宋体"/>
          <w:color w:val="000000"/>
          <w:spacing w:val="15"/>
          <w:kern w:val="0"/>
          <w:szCs w:val="21"/>
        </w:rPr>
      </w:pPr>
      <w:r w:rsidRPr="00F2474F">
        <w:rPr>
          <w:rFonts w:ascii="宋体" w:eastAsia="宋体" w:hAnsi="宋体" w:cs="宋体" w:hint="eastAsia"/>
          <w:color w:val="000000"/>
          <w:spacing w:val="15"/>
          <w:kern w:val="0"/>
          <w:sz w:val="24"/>
          <w:szCs w:val="24"/>
        </w:rPr>
        <w:t>1．从事农业开发的外商投资企业，在规定的减免企业所得税期满后，经税务机关批准，在10年内按应纳税额减征15%-30%的企业所得税（</w:t>
      </w:r>
      <w:proofErr w:type="gramStart"/>
      <w:r w:rsidRPr="00F2474F">
        <w:rPr>
          <w:rFonts w:ascii="宋体" w:eastAsia="宋体" w:hAnsi="宋体" w:cs="宋体" w:hint="eastAsia"/>
          <w:color w:val="000000"/>
          <w:spacing w:val="15"/>
          <w:kern w:val="0"/>
          <w:sz w:val="24"/>
          <w:szCs w:val="24"/>
        </w:rPr>
        <w:t>渝府发</w:t>
      </w:r>
      <w:proofErr w:type="gramEnd"/>
      <w:r w:rsidRPr="00F2474F">
        <w:rPr>
          <w:rFonts w:ascii="宋体" w:eastAsia="宋体" w:hAnsi="宋体" w:cs="宋体" w:hint="eastAsia"/>
          <w:color w:val="000000"/>
          <w:spacing w:val="15"/>
          <w:kern w:val="0"/>
          <w:sz w:val="24"/>
          <w:szCs w:val="24"/>
        </w:rPr>
        <w:t>〔2001〕14号）。</w:t>
      </w:r>
    </w:p>
    <w:p w:rsidR="00F2474F" w:rsidRPr="00F2474F" w:rsidRDefault="00F2474F" w:rsidP="00F2474F">
      <w:pPr>
        <w:widowControl/>
        <w:shd w:val="clear" w:color="auto" w:fill="FFFFFF"/>
        <w:spacing w:line="500" w:lineRule="atLeast"/>
        <w:ind w:firstLine="560"/>
        <w:jc w:val="left"/>
        <w:rPr>
          <w:rFonts w:ascii="Simsun" w:eastAsia="宋体" w:hAnsi="Simsun" w:cs="宋体"/>
          <w:color w:val="000000"/>
          <w:spacing w:val="15"/>
          <w:kern w:val="0"/>
          <w:szCs w:val="21"/>
        </w:rPr>
      </w:pPr>
      <w:r w:rsidRPr="00F2474F">
        <w:rPr>
          <w:rFonts w:ascii="宋体" w:eastAsia="宋体" w:hAnsi="宋体" w:cs="宋体" w:hint="eastAsia"/>
          <w:color w:val="000000"/>
          <w:spacing w:val="15"/>
          <w:kern w:val="0"/>
          <w:sz w:val="24"/>
          <w:szCs w:val="24"/>
        </w:rPr>
        <w:lastRenderedPageBreak/>
        <w:t>2．农业产业化龙头企业从事种养业和初加工取得的收入，暂免征企业所得税；直接向农户收购、加工和销售农产品的，增值税按不超过13%计征；销售自产的农产品及经初加工后仍属农产品的免征增值税（</w:t>
      </w:r>
      <w:proofErr w:type="gramStart"/>
      <w:r w:rsidRPr="00F2474F">
        <w:rPr>
          <w:rFonts w:ascii="宋体" w:eastAsia="宋体" w:hAnsi="宋体" w:cs="宋体" w:hint="eastAsia"/>
          <w:color w:val="000000"/>
          <w:spacing w:val="15"/>
          <w:kern w:val="0"/>
          <w:sz w:val="24"/>
          <w:szCs w:val="24"/>
        </w:rPr>
        <w:t>渝办发</w:t>
      </w:r>
      <w:proofErr w:type="gramEnd"/>
      <w:r w:rsidRPr="00F2474F">
        <w:rPr>
          <w:rFonts w:ascii="宋体" w:eastAsia="宋体" w:hAnsi="宋体" w:cs="宋体" w:hint="eastAsia"/>
          <w:color w:val="000000"/>
          <w:spacing w:val="15"/>
          <w:kern w:val="0"/>
          <w:sz w:val="24"/>
          <w:szCs w:val="24"/>
        </w:rPr>
        <w:t>〔2001〕83号）。</w:t>
      </w:r>
    </w:p>
    <w:p w:rsidR="00F2474F" w:rsidRPr="00F2474F" w:rsidRDefault="00F2474F" w:rsidP="00F2474F">
      <w:pPr>
        <w:widowControl/>
        <w:shd w:val="clear" w:color="auto" w:fill="FFFFFF"/>
        <w:spacing w:line="500" w:lineRule="atLeast"/>
        <w:ind w:firstLine="562"/>
        <w:jc w:val="left"/>
        <w:rPr>
          <w:rFonts w:ascii="Simsun" w:eastAsia="宋体" w:hAnsi="Simsun" w:cs="宋体"/>
          <w:color w:val="000000"/>
          <w:spacing w:val="15"/>
          <w:kern w:val="0"/>
          <w:szCs w:val="21"/>
        </w:rPr>
      </w:pPr>
      <w:r w:rsidRPr="00F2474F">
        <w:rPr>
          <w:rFonts w:ascii="宋体" w:eastAsia="宋体" w:hAnsi="宋体" w:cs="宋体" w:hint="eastAsia"/>
          <w:b/>
          <w:bCs/>
          <w:color w:val="000000"/>
          <w:spacing w:val="15"/>
          <w:kern w:val="0"/>
          <w:sz w:val="24"/>
          <w:szCs w:val="24"/>
        </w:rPr>
        <w:t>（三）土地政策</w:t>
      </w:r>
    </w:p>
    <w:p w:rsidR="00F2474F" w:rsidRPr="00F2474F" w:rsidRDefault="00F2474F" w:rsidP="00F2474F">
      <w:pPr>
        <w:widowControl/>
        <w:shd w:val="clear" w:color="auto" w:fill="FFFFFF"/>
        <w:spacing w:line="500" w:lineRule="atLeast"/>
        <w:ind w:firstLine="560"/>
        <w:jc w:val="left"/>
        <w:rPr>
          <w:rFonts w:ascii="Simsun" w:eastAsia="宋体" w:hAnsi="Simsun" w:cs="宋体"/>
          <w:color w:val="000000"/>
          <w:spacing w:val="15"/>
          <w:kern w:val="0"/>
          <w:szCs w:val="21"/>
        </w:rPr>
      </w:pPr>
      <w:r w:rsidRPr="00F2474F">
        <w:rPr>
          <w:rFonts w:ascii="宋体" w:eastAsia="宋体" w:hAnsi="宋体" w:cs="宋体" w:hint="eastAsia"/>
          <w:color w:val="000000"/>
          <w:spacing w:val="15"/>
          <w:kern w:val="0"/>
          <w:sz w:val="24"/>
          <w:szCs w:val="24"/>
        </w:rPr>
        <w:t>1．农业产业化龙头企业在“四荒”（荒山、荒坡、荒滩、荒水）地上实施农业产业化项目，可以通过承包、租赁、拍卖等方式获得土地使用权50年；其非永久性建筑的用地，在县国土部门备案（</w:t>
      </w:r>
      <w:proofErr w:type="gramStart"/>
      <w:r w:rsidRPr="00F2474F">
        <w:rPr>
          <w:rFonts w:ascii="宋体" w:eastAsia="宋体" w:hAnsi="宋体" w:cs="宋体" w:hint="eastAsia"/>
          <w:color w:val="000000"/>
          <w:spacing w:val="15"/>
          <w:kern w:val="0"/>
          <w:sz w:val="24"/>
          <w:szCs w:val="24"/>
        </w:rPr>
        <w:t>渝办发</w:t>
      </w:r>
      <w:proofErr w:type="gramEnd"/>
      <w:r w:rsidRPr="00F2474F">
        <w:rPr>
          <w:rFonts w:ascii="宋体" w:eastAsia="宋体" w:hAnsi="宋体" w:cs="宋体" w:hint="eastAsia"/>
          <w:color w:val="000000"/>
          <w:spacing w:val="15"/>
          <w:kern w:val="0"/>
          <w:sz w:val="24"/>
          <w:szCs w:val="24"/>
        </w:rPr>
        <w:t>〔2001〕83号）。</w:t>
      </w:r>
    </w:p>
    <w:p w:rsidR="00F2474F" w:rsidRPr="00F2474F" w:rsidRDefault="00F2474F" w:rsidP="00F2474F">
      <w:pPr>
        <w:widowControl/>
        <w:shd w:val="clear" w:color="auto" w:fill="FFFFFF"/>
        <w:spacing w:line="500" w:lineRule="atLeast"/>
        <w:ind w:firstLine="560"/>
        <w:jc w:val="left"/>
        <w:rPr>
          <w:rFonts w:ascii="Simsun" w:eastAsia="宋体" w:hAnsi="Simsun" w:cs="宋体"/>
          <w:color w:val="000000"/>
          <w:spacing w:val="15"/>
          <w:kern w:val="0"/>
          <w:szCs w:val="21"/>
        </w:rPr>
      </w:pPr>
      <w:r w:rsidRPr="00F2474F">
        <w:rPr>
          <w:rFonts w:ascii="宋体" w:eastAsia="宋体" w:hAnsi="宋体" w:cs="宋体" w:hint="eastAsia"/>
          <w:color w:val="000000"/>
          <w:spacing w:val="15"/>
          <w:kern w:val="0"/>
          <w:sz w:val="24"/>
          <w:szCs w:val="24"/>
        </w:rPr>
        <w:t>2．农业产业化项目建设用地可采取出让或土地承包经营权流转方式供给。从事种植业、林业、畜牧业、渔业生产的项目，可依法采取承包、租赁方式使用农村集体土地；从事农副产品加工及服务的项目，可依法采取租赁方式使用现有农村集体建设用地（</w:t>
      </w:r>
      <w:proofErr w:type="gramStart"/>
      <w:r w:rsidRPr="00F2474F">
        <w:rPr>
          <w:rFonts w:ascii="宋体" w:eastAsia="宋体" w:hAnsi="宋体" w:cs="宋体" w:hint="eastAsia"/>
          <w:color w:val="000000"/>
          <w:spacing w:val="15"/>
          <w:kern w:val="0"/>
          <w:sz w:val="24"/>
          <w:szCs w:val="24"/>
        </w:rPr>
        <w:t>渝办发</w:t>
      </w:r>
      <w:proofErr w:type="gramEnd"/>
      <w:r w:rsidRPr="00F2474F">
        <w:rPr>
          <w:rFonts w:ascii="宋体" w:eastAsia="宋体" w:hAnsi="宋体" w:cs="宋体" w:hint="eastAsia"/>
          <w:color w:val="000000"/>
          <w:spacing w:val="15"/>
          <w:kern w:val="0"/>
          <w:sz w:val="24"/>
          <w:szCs w:val="24"/>
        </w:rPr>
        <w:t>〔2001〕83号）。</w:t>
      </w:r>
    </w:p>
    <w:p w:rsidR="004801D5" w:rsidRDefault="004801D5"/>
    <w:sectPr w:rsidR="004801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4F"/>
    <w:rsid w:val="004801D5"/>
    <w:rsid w:val="00F2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867C3-F952-40FC-9CA1-ACAFEA0E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2474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F2474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474F"/>
    <w:rPr>
      <w:rFonts w:ascii="宋体" w:eastAsia="宋体" w:hAnsi="宋体" w:cs="宋体"/>
      <w:b/>
      <w:bCs/>
      <w:kern w:val="36"/>
      <w:sz w:val="48"/>
      <w:szCs w:val="48"/>
    </w:rPr>
  </w:style>
  <w:style w:type="character" w:customStyle="1" w:styleId="2Char">
    <w:name w:val="标题 2 Char"/>
    <w:basedOn w:val="a0"/>
    <w:link w:val="2"/>
    <w:uiPriority w:val="9"/>
    <w:rsid w:val="00F2474F"/>
    <w:rPr>
      <w:rFonts w:ascii="宋体" w:eastAsia="宋体" w:hAnsi="宋体" w:cs="宋体"/>
      <w:b/>
      <w:bCs/>
      <w:kern w:val="0"/>
      <w:sz w:val="36"/>
      <w:szCs w:val="36"/>
    </w:rPr>
  </w:style>
  <w:style w:type="character" w:styleId="a3">
    <w:name w:val="Hyperlink"/>
    <w:basedOn w:val="a0"/>
    <w:uiPriority w:val="99"/>
    <w:semiHidden/>
    <w:unhideWhenUsed/>
    <w:rsid w:val="00F2474F"/>
    <w:rPr>
      <w:color w:val="0000FF"/>
      <w:u w:val="single"/>
    </w:rPr>
  </w:style>
  <w:style w:type="character" w:customStyle="1" w:styleId="apple-converted-space">
    <w:name w:val="apple-converted-space"/>
    <w:basedOn w:val="a0"/>
    <w:rsid w:val="00F24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344992">
      <w:bodyDiv w:val="1"/>
      <w:marLeft w:val="0"/>
      <w:marRight w:val="0"/>
      <w:marTop w:val="0"/>
      <w:marBottom w:val="0"/>
      <w:divBdr>
        <w:top w:val="none" w:sz="0" w:space="0" w:color="auto"/>
        <w:left w:val="none" w:sz="0" w:space="0" w:color="auto"/>
        <w:bottom w:val="none" w:sz="0" w:space="0" w:color="auto"/>
        <w:right w:val="none" w:sz="0" w:space="0" w:color="auto"/>
      </w:divBdr>
      <w:divsChild>
        <w:div w:id="2053114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2018-05-14T09:20:00Z</dcterms:created>
  <dcterms:modified xsi:type="dcterms:W3CDTF">2018-05-14T09:20:00Z</dcterms:modified>
</cp:coreProperties>
</file>