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A0" w:rsidRDefault="00F343A0" w:rsidP="00F343A0">
      <w:pPr>
        <w:pStyle w:val="a3"/>
        <w:shd w:val="clear" w:color="auto" w:fill="FFFFFF"/>
        <w:spacing w:before="0" w:beforeAutospacing="0" w:after="0" w:afterAutospacing="0" w:line="450" w:lineRule="atLeast"/>
        <w:jc w:val="center"/>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盈江县</w:t>
      </w:r>
      <w:hyperlink r:id="rId4" w:tgtFrame="_blank" w:history="1">
        <w:r>
          <w:rPr>
            <w:rStyle w:val="a5"/>
            <w:rFonts w:ascii="微软雅黑" w:eastAsia="微软雅黑" w:hAnsi="微软雅黑" w:cs="Arial" w:hint="eastAsia"/>
            <w:b/>
            <w:bCs/>
            <w:color w:val="CC0000"/>
            <w:u w:val="none"/>
            <w:bdr w:val="none" w:sz="0" w:space="0" w:color="auto" w:frame="1"/>
          </w:rPr>
          <w:t>招商引资</w:t>
        </w:r>
      </w:hyperlink>
      <w:r>
        <w:rPr>
          <w:rStyle w:val="a4"/>
          <w:rFonts w:ascii="Arial" w:hAnsi="Arial" w:cs="Arial"/>
          <w:color w:val="444444"/>
          <w:bdr w:val="none" w:sz="0" w:space="0" w:color="auto" w:frame="1"/>
        </w:rPr>
        <w:t>优惠政策</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一、进一步扩大招商引资的领域及形式</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一</w:t>
      </w:r>
      <w:r>
        <w:rPr>
          <w:rFonts w:ascii="Arial" w:hAnsi="Arial" w:cs="Arial"/>
          <w:color w:val="444444"/>
        </w:rPr>
        <w:t>)</w:t>
      </w:r>
      <w:r>
        <w:rPr>
          <w:rFonts w:ascii="Arial" w:hAnsi="Arial" w:cs="Arial"/>
          <w:color w:val="444444"/>
        </w:rPr>
        <w:t>除国家明令禁止的范围外，</w:t>
      </w:r>
      <w:hyperlink r:id="rId5" w:tgtFrame="_blank" w:history="1">
        <w:r>
          <w:rPr>
            <w:rStyle w:val="a5"/>
            <w:rFonts w:ascii="微软雅黑" w:eastAsia="微软雅黑" w:hAnsi="微软雅黑" w:cs="Arial" w:hint="eastAsia"/>
            <w:color w:val="CC0000"/>
            <w:u w:val="none"/>
            <w:bdr w:val="none" w:sz="0" w:space="0" w:color="auto" w:frame="1"/>
          </w:rPr>
          <w:t>投资</w:t>
        </w:r>
      </w:hyperlink>
      <w:r>
        <w:rPr>
          <w:rFonts w:ascii="Arial" w:hAnsi="Arial" w:cs="Arial"/>
          <w:color w:val="444444"/>
        </w:rPr>
        <w:t>领域不受限制。招商引资以基础设施建设、生</w:t>
      </w:r>
      <w:hyperlink r:id="rId6" w:tgtFrame="_blank" w:history="1">
        <w:r>
          <w:rPr>
            <w:rStyle w:val="a5"/>
            <w:rFonts w:ascii="微软雅黑" w:eastAsia="微软雅黑" w:hAnsi="微软雅黑" w:cs="Arial" w:hint="eastAsia"/>
            <w:color w:val="CC0000"/>
            <w:u w:val="none"/>
            <w:bdr w:val="none" w:sz="0" w:space="0" w:color="auto" w:frame="1"/>
          </w:rPr>
          <w:t>物资</w:t>
        </w:r>
      </w:hyperlink>
      <w:r>
        <w:rPr>
          <w:rFonts w:ascii="Arial" w:hAnsi="Arial" w:cs="Arial"/>
          <w:color w:val="444444"/>
        </w:rPr>
        <w:t>源开发、</w:t>
      </w:r>
      <w:hyperlink r:id="rId7" w:tgtFrame="_blank" w:history="1">
        <w:r>
          <w:rPr>
            <w:rStyle w:val="a5"/>
            <w:rFonts w:ascii="微软雅黑" w:eastAsia="微软雅黑" w:hAnsi="微软雅黑" w:cs="Arial" w:hint="eastAsia"/>
            <w:color w:val="CC0000"/>
            <w:u w:val="none"/>
            <w:bdr w:val="none" w:sz="0" w:space="0" w:color="auto" w:frame="1"/>
          </w:rPr>
          <w:t>农林牧渔</w:t>
        </w:r>
      </w:hyperlink>
      <w:r>
        <w:rPr>
          <w:rFonts w:ascii="Arial" w:hAnsi="Arial" w:cs="Arial"/>
          <w:color w:val="444444"/>
        </w:rPr>
        <w:t>业、</w:t>
      </w:r>
      <w:hyperlink r:id="rId8" w:tgtFrame="_blank" w:history="1">
        <w:r>
          <w:rPr>
            <w:rStyle w:val="a5"/>
            <w:rFonts w:ascii="微软雅黑" w:eastAsia="微软雅黑" w:hAnsi="微软雅黑" w:cs="Arial" w:hint="eastAsia"/>
            <w:color w:val="CC0000"/>
            <w:u w:val="none"/>
            <w:bdr w:val="none" w:sz="0" w:space="0" w:color="auto" w:frame="1"/>
          </w:rPr>
          <w:t>旅游</w:t>
        </w:r>
      </w:hyperlink>
      <w:r>
        <w:rPr>
          <w:rFonts w:ascii="Arial" w:hAnsi="Arial" w:cs="Arial"/>
          <w:color w:val="444444"/>
        </w:rPr>
        <w:t>业、</w:t>
      </w:r>
      <w:hyperlink r:id="rId9" w:tgtFrame="_blank" w:history="1">
        <w:r>
          <w:rPr>
            <w:rStyle w:val="a5"/>
            <w:rFonts w:ascii="微软雅黑" w:eastAsia="微软雅黑" w:hAnsi="微软雅黑" w:cs="Arial" w:hint="eastAsia"/>
            <w:color w:val="CC0000"/>
            <w:u w:val="none"/>
            <w:bdr w:val="none" w:sz="0" w:space="0" w:color="auto" w:frame="1"/>
          </w:rPr>
          <w:t>矿产</w:t>
        </w:r>
      </w:hyperlink>
      <w:r>
        <w:rPr>
          <w:rFonts w:ascii="Arial" w:hAnsi="Arial" w:cs="Arial"/>
          <w:color w:val="444444"/>
        </w:rPr>
        <w:t>资源开发为重点，投资我县以下产业：</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、基础设施建设：</w:t>
      </w:r>
      <w:hyperlink r:id="rId10" w:tgtFrame="_blank" w:history="1">
        <w:r>
          <w:rPr>
            <w:rStyle w:val="a5"/>
            <w:rFonts w:ascii="微软雅黑" w:eastAsia="微软雅黑" w:hAnsi="微软雅黑" w:cs="Arial" w:hint="eastAsia"/>
            <w:color w:val="CC0000"/>
            <w:u w:val="none"/>
            <w:bdr w:val="none" w:sz="0" w:space="0" w:color="auto" w:frame="1"/>
          </w:rPr>
          <w:t>公路</w:t>
        </w:r>
      </w:hyperlink>
      <w:r>
        <w:rPr>
          <w:rFonts w:ascii="Arial" w:hAnsi="Arial" w:cs="Arial"/>
          <w:color w:val="444444"/>
        </w:rPr>
        <w:t>、</w:t>
      </w:r>
      <w:hyperlink r:id="rId11" w:tgtFrame="_blank" w:history="1">
        <w:r>
          <w:rPr>
            <w:rStyle w:val="a5"/>
            <w:rFonts w:ascii="微软雅黑" w:eastAsia="微软雅黑" w:hAnsi="微软雅黑" w:cs="Arial" w:hint="eastAsia"/>
            <w:color w:val="CC0000"/>
            <w:u w:val="none"/>
            <w:bdr w:val="none" w:sz="0" w:space="0" w:color="auto" w:frame="1"/>
          </w:rPr>
          <w:t>桥梁</w:t>
        </w:r>
      </w:hyperlink>
      <w:r>
        <w:rPr>
          <w:rFonts w:ascii="Arial" w:hAnsi="Arial" w:cs="Arial"/>
          <w:color w:val="444444"/>
        </w:rPr>
        <w:t>及配套设施，市政、口岸、能源等。</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w:t>
      </w:r>
      <w:hyperlink r:id="rId12" w:tgtFrame="_blank" w:history="1">
        <w:r>
          <w:rPr>
            <w:rStyle w:val="a5"/>
            <w:rFonts w:ascii="微软雅黑" w:eastAsia="微软雅黑" w:hAnsi="微软雅黑" w:cs="Arial" w:hint="eastAsia"/>
            <w:color w:val="CC0000"/>
            <w:u w:val="none"/>
            <w:bdr w:val="none" w:sz="0" w:space="0" w:color="auto" w:frame="1"/>
          </w:rPr>
          <w:t>生物</w:t>
        </w:r>
      </w:hyperlink>
      <w:r>
        <w:rPr>
          <w:rFonts w:ascii="Arial" w:hAnsi="Arial" w:cs="Arial"/>
          <w:color w:val="444444"/>
        </w:rPr>
        <w:t>资源开发：</w:t>
      </w:r>
      <w:hyperlink r:id="rId13" w:tgtFrame="_blank" w:history="1">
        <w:r>
          <w:rPr>
            <w:rStyle w:val="a5"/>
            <w:rFonts w:ascii="微软雅黑" w:eastAsia="微软雅黑" w:hAnsi="微软雅黑" w:cs="Arial" w:hint="eastAsia"/>
            <w:color w:val="CC0000"/>
            <w:u w:val="none"/>
            <w:bdr w:val="none" w:sz="0" w:space="0" w:color="auto" w:frame="1"/>
          </w:rPr>
          <w:t>生物</w:t>
        </w:r>
      </w:hyperlink>
      <w:r>
        <w:rPr>
          <w:rFonts w:ascii="Arial" w:hAnsi="Arial" w:cs="Arial"/>
          <w:color w:val="444444"/>
        </w:rPr>
        <w:t>资源产业化开发、生物创新技术、生物</w:t>
      </w:r>
      <w:hyperlink r:id="rId14" w:tgtFrame="_blank" w:history="1">
        <w:r>
          <w:rPr>
            <w:rStyle w:val="a5"/>
            <w:rFonts w:ascii="微软雅黑" w:eastAsia="微软雅黑" w:hAnsi="微软雅黑" w:cs="Arial" w:hint="eastAsia"/>
            <w:color w:val="CC0000"/>
            <w:u w:val="none"/>
            <w:bdr w:val="none" w:sz="0" w:space="0" w:color="auto" w:frame="1"/>
          </w:rPr>
          <w:t>制药</w:t>
        </w:r>
      </w:hyperlink>
      <w:r>
        <w:rPr>
          <w:rFonts w:ascii="Arial" w:hAnsi="Arial" w:cs="Arial"/>
          <w:color w:val="444444"/>
        </w:rPr>
        <w:t>、中草药、香料等。</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3</w:t>
      </w:r>
      <w:r>
        <w:rPr>
          <w:rFonts w:ascii="Arial" w:hAnsi="Arial" w:cs="Arial"/>
          <w:color w:val="444444"/>
        </w:rPr>
        <w:t>、农林牧</w:t>
      </w:r>
      <w:hyperlink r:id="rId15" w:tgtFrame="_blank" w:history="1">
        <w:r>
          <w:rPr>
            <w:rStyle w:val="a5"/>
            <w:rFonts w:ascii="微软雅黑" w:eastAsia="微软雅黑" w:hAnsi="微软雅黑" w:cs="Arial" w:hint="eastAsia"/>
            <w:color w:val="CC0000"/>
            <w:u w:val="none"/>
            <w:bdr w:val="none" w:sz="0" w:space="0" w:color="auto" w:frame="1"/>
          </w:rPr>
          <w:t>渔业</w:t>
        </w:r>
      </w:hyperlink>
      <w:r>
        <w:rPr>
          <w:rFonts w:ascii="Arial" w:hAnsi="Arial" w:cs="Arial"/>
          <w:color w:val="444444"/>
        </w:rPr>
        <w:t>：</w:t>
      </w:r>
      <w:hyperlink r:id="rId16" w:tgtFrame="_blank" w:history="1">
        <w:r>
          <w:rPr>
            <w:rStyle w:val="a5"/>
            <w:rFonts w:ascii="微软雅黑" w:eastAsia="微软雅黑" w:hAnsi="微软雅黑" w:cs="Arial" w:hint="eastAsia"/>
            <w:color w:val="CC0000"/>
            <w:u w:val="none"/>
            <w:bdr w:val="none" w:sz="0" w:space="0" w:color="auto" w:frame="1"/>
          </w:rPr>
          <w:t>农业</w:t>
        </w:r>
      </w:hyperlink>
      <w:r>
        <w:rPr>
          <w:rFonts w:ascii="Arial" w:hAnsi="Arial" w:cs="Arial"/>
          <w:color w:val="444444"/>
        </w:rPr>
        <w:t>资源综合开发利用、农产品规模化生产经营，</w:t>
      </w:r>
      <w:hyperlink r:id="rId17" w:tgtFrame="_blank" w:history="1">
        <w:r>
          <w:rPr>
            <w:rStyle w:val="a5"/>
            <w:rFonts w:ascii="微软雅黑" w:eastAsia="微软雅黑" w:hAnsi="微软雅黑" w:cs="Arial" w:hint="eastAsia"/>
            <w:color w:val="CC0000"/>
            <w:u w:val="none"/>
            <w:bdr w:val="none" w:sz="0" w:space="0" w:color="auto" w:frame="1"/>
          </w:rPr>
          <w:t>林业</w:t>
        </w:r>
      </w:hyperlink>
      <w:r>
        <w:rPr>
          <w:rFonts w:ascii="Arial" w:hAnsi="Arial" w:cs="Arial"/>
          <w:color w:val="444444"/>
        </w:rPr>
        <w:t>规模化种植开发，畜</w:t>
      </w:r>
      <w:hyperlink r:id="rId18" w:tgtFrame="_blank" w:history="1">
        <w:r>
          <w:rPr>
            <w:rStyle w:val="a5"/>
            <w:rFonts w:ascii="微软雅黑" w:eastAsia="微软雅黑" w:hAnsi="微软雅黑" w:cs="Arial" w:hint="eastAsia"/>
            <w:color w:val="CC0000"/>
            <w:u w:val="none"/>
            <w:bdr w:val="none" w:sz="0" w:space="0" w:color="auto" w:frame="1"/>
          </w:rPr>
          <w:t>牧业</w:t>
        </w:r>
      </w:hyperlink>
      <w:r>
        <w:rPr>
          <w:rFonts w:ascii="Arial" w:hAnsi="Arial" w:cs="Arial"/>
          <w:color w:val="444444"/>
        </w:rPr>
        <w:t>养殖及其产品开发，渔业生态环保养殖。</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4</w:t>
      </w:r>
      <w:r>
        <w:rPr>
          <w:rFonts w:ascii="Arial" w:hAnsi="Arial" w:cs="Arial"/>
          <w:color w:val="444444"/>
        </w:rPr>
        <w:t>、旅游业：景区景点开发、旅游产品开发以及民俗、民居等配套旅游文化设施和宾馆</w:t>
      </w:r>
      <w:hyperlink r:id="rId19" w:tgtFrame="_blank" w:history="1">
        <w:r>
          <w:rPr>
            <w:rStyle w:val="a5"/>
            <w:rFonts w:ascii="微软雅黑" w:eastAsia="微软雅黑" w:hAnsi="微软雅黑" w:cs="Arial" w:hint="eastAsia"/>
            <w:color w:val="CC0000"/>
            <w:u w:val="none"/>
            <w:bdr w:val="none" w:sz="0" w:space="0" w:color="auto" w:frame="1"/>
          </w:rPr>
          <w:t>酒店</w:t>
        </w:r>
      </w:hyperlink>
      <w:r>
        <w:rPr>
          <w:rFonts w:ascii="Arial" w:hAnsi="Arial" w:cs="Arial"/>
          <w:color w:val="444444"/>
        </w:rPr>
        <w:t>建设。</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5</w:t>
      </w:r>
      <w:r>
        <w:rPr>
          <w:rFonts w:ascii="Arial" w:hAnsi="Arial" w:cs="Arial"/>
          <w:color w:val="444444"/>
        </w:rPr>
        <w:t>、注册中介、</w:t>
      </w:r>
      <w:hyperlink r:id="rId20" w:tgtFrame="_blank" w:history="1">
        <w:r>
          <w:rPr>
            <w:rStyle w:val="a5"/>
            <w:rFonts w:ascii="微软雅黑" w:eastAsia="微软雅黑" w:hAnsi="微软雅黑" w:cs="Arial" w:hint="eastAsia"/>
            <w:color w:val="CC0000"/>
            <w:u w:val="none"/>
            <w:bdr w:val="none" w:sz="0" w:space="0" w:color="auto" w:frame="1"/>
          </w:rPr>
          <w:t>信息</w:t>
        </w:r>
      </w:hyperlink>
      <w:r>
        <w:rPr>
          <w:rFonts w:ascii="Arial" w:hAnsi="Arial" w:cs="Arial"/>
          <w:color w:val="444444"/>
        </w:rPr>
        <w:t>服务机构。</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6</w:t>
      </w:r>
      <w:r>
        <w:rPr>
          <w:rFonts w:ascii="Arial" w:hAnsi="Arial" w:cs="Arial"/>
          <w:color w:val="444444"/>
        </w:rPr>
        <w:t>、进行国有企业嫁接改造。</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7</w:t>
      </w:r>
      <w:r>
        <w:rPr>
          <w:rFonts w:ascii="Arial" w:hAnsi="Arial" w:cs="Arial"/>
          <w:color w:val="444444"/>
        </w:rPr>
        <w:t>、</w:t>
      </w:r>
      <w:hyperlink r:id="rId21" w:tgtFrame="_blank" w:history="1">
        <w:r>
          <w:rPr>
            <w:rStyle w:val="a5"/>
            <w:rFonts w:ascii="微软雅黑" w:eastAsia="微软雅黑" w:hAnsi="微软雅黑" w:cs="Arial" w:hint="eastAsia"/>
            <w:color w:val="CC0000"/>
            <w:u w:val="none"/>
            <w:bdr w:val="none" w:sz="0" w:space="0" w:color="auto" w:frame="1"/>
          </w:rPr>
          <w:t>商业</w:t>
        </w:r>
      </w:hyperlink>
      <w:r>
        <w:rPr>
          <w:rFonts w:ascii="Arial" w:hAnsi="Arial" w:cs="Arial"/>
          <w:color w:val="444444"/>
        </w:rPr>
        <w:t>适用住房开发。</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8</w:t>
      </w:r>
      <w:r>
        <w:rPr>
          <w:rFonts w:ascii="Arial" w:hAnsi="Arial" w:cs="Arial"/>
          <w:color w:val="444444"/>
        </w:rPr>
        <w:t>、矿产资源勘探、开采和加工。</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9</w:t>
      </w:r>
      <w:r>
        <w:rPr>
          <w:rFonts w:ascii="Arial" w:hAnsi="Arial" w:cs="Arial"/>
          <w:color w:val="444444"/>
        </w:rPr>
        <w:t>、投资举办科技、</w:t>
      </w:r>
      <w:hyperlink r:id="rId22" w:tgtFrame="_blank" w:history="1">
        <w:r>
          <w:rPr>
            <w:rStyle w:val="a5"/>
            <w:rFonts w:ascii="微软雅黑" w:eastAsia="微软雅黑" w:hAnsi="微软雅黑" w:cs="Arial" w:hint="eastAsia"/>
            <w:color w:val="CC0000"/>
            <w:u w:val="none"/>
            <w:bdr w:val="none" w:sz="0" w:space="0" w:color="auto" w:frame="1"/>
          </w:rPr>
          <w:t>教育</w:t>
        </w:r>
      </w:hyperlink>
      <w:r>
        <w:rPr>
          <w:rFonts w:ascii="Arial" w:hAnsi="Arial" w:cs="Arial"/>
          <w:color w:val="444444"/>
        </w:rPr>
        <w:t>、文化、卫生、体育等项目。</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10</w:t>
      </w:r>
      <w:r>
        <w:rPr>
          <w:rFonts w:ascii="Arial" w:hAnsi="Arial" w:cs="Arial"/>
          <w:color w:val="444444"/>
        </w:rPr>
        <w:t>、</w:t>
      </w:r>
      <w:hyperlink r:id="rId23" w:tgtFrame="_blank" w:history="1">
        <w:r>
          <w:rPr>
            <w:rStyle w:val="a5"/>
            <w:rFonts w:ascii="微软雅黑" w:eastAsia="微软雅黑" w:hAnsi="微软雅黑" w:cs="Arial" w:hint="eastAsia"/>
            <w:color w:val="CC0000"/>
            <w:u w:val="none"/>
            <w:bdr w:val="none" w:sz="0" w:space="0" w:color="auto" w:frame="1"/>
          </w:rPr>
          <w:t>高新技术</w:t>
        </w:r>
      </w:hyperlink>
      <w:r>
        <w:rPr>
          <w:rFonts w:ascii="Arial" w:hAnsi="Arial" w:cs="Arial"/>
          <w:color w:val="444444"/>
        </w:rPr>
        <w:t>产业开发和应用。</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11</w:t>
      </w:r>
      <w:r>
        <w:rPr>
          <w:rFonts w:ascii="Arial" w:hAnsi="Arial" w:cs="Arial"/>
          <w:color w:val="444444"/>
        </w:rPr>
        <w:t>、</w:t>
      </w:r>
      <w:hyperlink r:id="rId24" w:tgtFrame="_blank" w:history="1">
        <w:r>
          <w:rPr>
            <w:rStyle w:val="a5"/>
            <w:rFonts w:ascii="微软雅黑" w:eastAsia="微软雅黑" w:hAnsi="微软雅黑" w:cs="Arial" w:hint="eastAsia"/>
            <w:color w:val="CC0000"/>
            <w:u w:val="none"/>
            <w:bdr w:val="none" w:sz="0" w:space="0" w:color="auto" w:frame="1"/>
          </w:rPr>
          <w:t>外贸</w:t>
        </w:r>
      </w:hyperlink>
      <w:r>
        <w:rPr>
          <w:rFonts w:ascii="Arial" w:hAnsi="Arial" w:cs="Arial"/>
          <w:color w:val="444444"/>
        </w:rPr>
        <w:t>、商业零售、仓储</w:t>
      </w:r>
      <w:hyperlink r:id="rId25" w:tgtFrame="_blank" w:history="1">
        <w:r>
          <w:rPr>
            <w:rStyle w:val="a5"/>
            <w:rFonts w:ascii="微软雅黑" w:eastAsia="微软雅黑" w:hAnsi="微软雅黑" w:cs="Arial" w:hint="eastAsia"/>
            <w:color w:val="CC0000"/>
            <w:u w:val="none"/>
            <w:bdr w:val="none" w:sz="0" w:space="0" w:color="auto" w:frame="1"/>
          </w:rPr>
          <w:t>运输</w:t>
        </w:r>
      </w:hyperlink>
      <w:r>
        <w:rPr>
          <w:rFonts w:ascii="Arial" w:hAnsi="Arial" w:cs="Arial"/>
          <w:color w:val="444444"/>
        </w:rPr>
        <w:t>等行业投资。</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投资形式可以合资、合作、独资经营，也可以选择参股、控股、联营、兼并、收购、租赁、托管或承包等多种形式与国有企业的嫁接、改造和重组，还可以采用国际通行的其他外商投资方式投资。</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二、优惠政策</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w:t>
      </w:r>
      <w:r>
        <w:rPr>
          <w:rFonts w:ascii="Arial" w:hAnsi="Arial" w:cs="Arial"/>
          <w:color w:val="444444"/>
        </w:rPr>
        <w:t>(</w:t>
      </w:r>
      <w:r>
        <w:rPr>
          <w:rFonts w:ascii="Arial" w:hAnsi="Arial" w:cs="Arial"/>
          <w:color w:val="444444"/>
        </w:rPr>
        <w:t>一</w:t>
      </w:r>
      <w:r>
        <w:rPr>
          <w:rFonts w:ascii="Arial" w:hAnsi="Arial" w:cs="Arial"/>
          <w:color w:val="444444"/>
        </w:rPr>
        <w:t>)</w:t>
      </w:r>
      <w:r>
        <w:rPr>
          <w:rFonts w:ascii="Arial" w:hAnsi="Arial" w:cs="Arial"/>
          <w:color w:val="444444"/>
        </w:rPr>
        <w:t>税收优惠</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、外来投资者在我县新办生产性投资企业，可享受国家、省、州统一规定的税收优惠政策。</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、新办</w:t>
      </w:r>
      <w:hyperlink r:id="rId26" w:tgtFrame="_blank" w:history="1">
        <w:r>
          <w:rPr>
            <w:rStyle w:val="a5"/>
            <w:rFonts w:ascii="微软雅黑" w:eastAsia="微软雅黑" w:hAnsi="微软雅黑" w:cs="Arial" w:hint="eastAsia"/>
            <w:color w:val="CC0000"/>
            <w:u w:val="none"/>
            <w:bdr w:val="none" w:sz="0" w:space="0" w:color="auto" w:frame="1"/>
          </w:rPr>
          <w:t>交通</w:t>
        </w:r>
      </w:hyperlink>
      <w:r>
        <w:rPr>
          <w:rFonts w:ascii="Arial" w:hAnsi="Arial" w:cs="Arial"/>
          <w:color w:val="444444"/>
        </w:rPr>
        <w:t>、水利、文化、科技、体育、卫生等外来投资企业，自企业开始经营的三年内缴纳所得税的县级部分由县财政全额返还。</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3</w:t>
      </w:r>
      <w:r>
        <w:rPr>
          <w:rFonts w:ascii="Arial" w:hAnsi="Arial" w:cs="Arial"/>
          <w:color w:val="444444"/>
        </w:rPr>
        <w:t>、公路、旅游基础设施建设，免征耕地占用税，公路修建过程中所取用砂、石料按税收减免权限报批，免征矿产资源税。</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4</w:t>
      </w:r>
      <w:r>
        <w:rPr>
          <w:rFonts w:ascii="Arial" w:hAnsi="Arial" w:cs="Arial"/>
          <w:color w:val="444444"/>
        </w:rPr>
        <w:t>、新办、收购、兼并的生产性外来投资企业</w:t>
      </w:r>
      <w:r>
        <w:rPr>
          <w:rFonts w:ascii="Arial" w:hAnsi="Arial" w:cs="Arial"/>
          <w:color w:val="444444"/>
        </w:rPr>
        <w:t>(</w:t>
      </w:r>
      <w:r>
        <w:rPr>
          <w:rFonts w:ascii="Arial" w:hAnsi="Arial" w:cs="Arial"/>
          <w:color w:val="444444"/>
        </w:rPr>
        <w:t>不含</w:t>
      </w:r>
      <w:hyperlink r:id="rId27" w:tgtFrame="_blank" w:history="1">
        <w:r>
          <w:rPr>
            <w:rStyle w:val="a5"/>
            <w:rFonts w:ascii="微软雅黑" w:eastAsia="微软雅黑" w:hAnsi="微软雅黑" w:cs="Arial" w:hint="eastAsia"/>
            <w:color w:val="CC0000"/>
            <w:u w:val="none"/>
            <w:bdr w:val="none" w:sz="0" w:space="0" w:color="auto" w:frame="1"/>
          </w:rPr>
          <w:t>电力</w:t>
        </w:r>
      </w:hyperlink>
      <w:r>
        <w:rPr>
          <w:rFonts w:ascii="Arial" w:hAnsi="Arial" w:cs="Arial"/>
          <w:color w:val="444444"/>
        </w:rPr>
        <w:t>、糖业</w:t>
      </w:r>
      <w:r>
        <w:rPr>
          <w:rFonts w:ascii="Arial" w:hAnsi="Arial" w:cs="Arial"/>
          <w:color w:val="444444"/>
        </w:rPr>
        <w:t>)</w:t>
      </w:r>
      <w:r>
        <w:rPr>
          <w:rFonts w:ascii="Arial" w:hAnsi="Arial" w:cs="Arial"/>
          <w:color w:val="444444"/>
        </w:rPr>
        <w:t>，从投产年度起，</w:t>
      </w:r>
      <w:r>
        <w:rPr>
          <w:rFonts w:ascii="Arial" w:hAnsi="Arial" w:cs="Arial"/>
          <w:color w:val="444444"/>
        </w:rPr>
        <w:t>1—2</w:t>
      </w:r>
      <w:r>
        <w:rPr>
          <w:rFonts w:ascii="Arial" w:hAnsi="Arial" w:cs="Arial"/>
          <w:color w:val="444444"/>
        </w:rPr>
        <w:t>年缴纳增值税的县级部分由县财政全额返还，</w:t>
      </w:r>
      <w:r>
        <w:rPr>
          <w:rFonts w:ascii="Arial" w:hAnsi="Arial" w:cs="Arial"/>
          <w:color w:val="444444"/>
        </w:rPr>
        <w:t>3—5</w:t>
      </w:r>
      <w:r>
        <w:rPr>
          <w:rFonts w:ascii="Arial" w:hAnsi="Arial" w:cs="Arial"/>
          <w:color w:val="444444"/>
        </w:rPr>
        <w:t>年内缴纳增值税的县级部分由财政返还</w:t>
      </w:r>
      <w:r>
        <w:rPr>
          <w:rFonts w:ascii="Arial" w:hAnsi="Arial" w:cs="Arial"/>
          <w:color w:val="444444"/>
        </w:rPr>
        <w:t>50%</w:t>
      </w:r>
      <w:r>
        <w:rPr>
          <w:rFonts w:ascii="Arial" w:hAnsi="Arial" w:cs="Arial"/>
          <w:color w:val="444444"/>
        </w:rPr>
        <w:t>。兼并或收购我县独立核算亏损企业</w:t>
      </w:r>
      <w:r>
        <w:rPr>
          <w:rFonts w:ascii="Arial" w:hAnsi="Arial" w:cs="Arial"/>
          <w:color w:val="444444"/>
        </w:rPr>
        <w:t>(</w:t>
      </w:r>
      <w:r>
        <w:rPr>
          <w:rFonts w:ascii="Arial" w:hAnsi="Arial" w:cs="Arial"/>
          <w:color w:val="444444"/>
        </w:rPr>
        <w:t>不含</w:t>
      </w:r>
      <w:hyperlink r:id="rId28" w:tgtFrame="_blank" w:history="1">
        <w:r>
          <w:rPr>
            <w:rStyle w:val="a5"/>
            <w:rFonts w:ascii="微软雅黑" w:eastAsia="微软雅黑" w:hAnsi="微软雅黑" w:cs="Arial" w:hint="eastAsia"/>
            <w:color w:val="CC0000"/>
            <w:u w:val="none"/>
            <w:bdr w:val="none" w:sz="0" w:space="0" w:color="auto" w:frame="1"/>
          </w:rPr>
          <w:t>电力</w:t>
        </w:r>
      </w:hyperlink>
      <w:r>
        <w:rPr>
          <w:rFonts w:ascii="Arial" w:hAnsi="Arial" w:cs="Arial"/>
          <w:color w:val="444444"/>
        </w:rPr>
        <w:t>、糖业</w:t>
      </w:r>
      <w:r>
        <w:rPr>
          <w:rFonts w:ascii="Arial" w:hAnsi="Arial" w:cs="Arial"/>
          <w:color w:val="444444"/>
        </w:rPr>
        <w:t>)</w:t>
      </w:r>
      <w:r>
        <w:rPr>
          <w:rFonts w:ascii="Arial" w:hAnsi="Arial" w:cs="Arial"/>
          <w:color w:val="444444"/>
        </w:rPr>
        <w:t>，自签约之日起，三年内按税收减免权限报批，免征企业所得税、契税的县级部分由财政返还</w:t>
      </w:r>
      <w:r>
        <w:rPr>
          <w:rFonts w:ascii="Arial" w:hAnsi="Arial" w:cs="Arial"/>
          <w:color w:val="444444"/>
        </w:rPr>
        <w:t>50%</w:t>
      </w:r>
      <w:r>
        <w:rPr>
          <w:rFonts w:ascii="Arial" w:hAnsi="Arial" w:cs="Arial"/>
          <w:color w:val="444444"/>
        </w:rPr>
        <w:t>。</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5</w:t>
      </w:r>
      <w:r>
        <w:rPr>
          <w:rFonts w:ascii="Arial" w:hAnsi="Arial" w:cs="Arial"/>
          <w:color w:val="444444"/>
        </w:rPr>
        <w:t>、新办学校、幼儿园、文化、体育、科技、卫生基础设施建设的外来投资企业，三年内免征城镇土地使用税。</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土地优惠</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、不论何种经济类型的外来投资企业，在我县可依法取得土地使用权。符合土地利用总体规划的项目，由政府统一供地，优先安排建设用地指标。</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凡从事交通、水利项目，以及兴办医疗、文化、教育、城市基础设施建设等社会公益事业的项目，实行行政划拨方式供地，征用土地的补偿按法定标准的下限收取。对投资生产加工获省级以上高新技术产品的企业和投资额达</w:t>
      </w:r>
      <w:r>
        <w:rPr>
          <w:rFonts w:ascii="Arial" w:hAnsi="Arial" w:cs="Arial"/>
          <w:color w:val="444444"/>
        </w:rPr>
        <w:t>2000</w:t>
      </w:r>
      <w:r>
        <w:rPr>
          <w:rFonts w:ascii="Arial" w:hAnsi="Arial" w:cs="Arial"/>
          <w:color w:val="444444"/>
        </w:rPr>
        <w:t>万元以上的工业、商业、服务业项目所需土地实行有偿方式供地，出让金先征收后</w:t>
      </w:r>
      <w:r>
        <w:rPr>
          <w:rFonts w:ascii="Arial" w:hAnsi="Arial" w:cs="Arial"/>
          <w:color w:val="444444"/>
        </w:rPr>
        <w:t>(</w:t>
      </w:r>
      <w:r>
        <w:rPr>
          <w:rFonts w:ascii="Arial" w:hAnsi="Arial" w:cs="Arial"/>
          <w:color w:val="444444"/>
        </w:rPr>
        <w:t>除上缴省、州部分</w:t>
      </w:r>
      <w:r>
        <w:rPr>
          <w:rFonts w:ascii="Arial" w:hAnsi="Arial" w:cs="Arial"/>
          <w:color w:val="444444"/>
        </w:rPr>
        <w:t>)</w:t>
      </w:r>
      <w:r>
        <w:rPr>
          <w:rFonts w:ascii="Arial" w:hAnsi="Arial" w:cs="Arial"/>
          <w:color w:val="444444"/>
        </w:rPr>
        <w:t>由财政全额返还</w:t>
      </w:r>
      <w:r>
        <w:rPr>
          <w:rFonts w:ascii="Arial" w:hAnsi="Arial" w:cs="Arial"/>
          <w:color w:val="444444"/>
        </w:rPr>
        <w:t>;</w:t>
      </w:r>
      <w:r>
        <w:rPr>
          <w:rFonts w:ascii="Arial" w:hAnsi="Arial" w:cs="Arial"/>
          <w:color w:val="444444"/>
        </w:rPr>
        <w:t>对投资额在</w:t>
      </w:r>
      <w:r>
        <w:rPr>
          <w:rFonts w:ascii="Arial" w:hAnsi="Arial" w:cs="Arial"/>
          <w:color w:val="444444"/>
        </w:rPr>
        <w:t>1500</w:t>
      </w:r>
      <w:r>
        <w:rPr>
          <w:rFonts w:ascii="Arial" w:hAnsi="Arial" w:cs="Arial"/>
          <w:color w:val="444444"/>
        </w:rPr>
        <w:t>万元、</w:t>
      </w:r>
      <w:r>
        <w:rPr>
          <w:rFonts w:ascii="Arial" w:hAnsi="Arial" w:cs="Arial"/>
          <w:color w:val="444444"/>
        </w:rPr>
        <w:t>1000</w:t>
      </w:r>
      <w:r>
        <w:rPr>
          <w:rFonts w:ascii="Arial" w:hAnsi="Arial" w:cs="Arial"/>
          <w:color w:val="444444"/>
        </w:rPr>
        <w:t>万元、</w:t>
      </w:r>
      <w:r>
        <w:rPr>
          <w:rFonts w:ascii="Arial" w:hAnsi="Arial" w:cs="Arial"/>
          <w:color w:val="444444"/>
        </w:rPr>
        <w:t>500</w:t>
      </w:r>
      <w:r>
        <w:rPr>
          <w:rFonts w:ascii="Arial" w:hAnsi="Arial" w:cs="Arial"/>
          <w:color w:val="444444"/>
        </w:rPr>
        <w:t>万元以上的项目所需土地，政府分别按出让金总额的</w:t>
      </w:r>
      <w:r>
        <w:rPr>
          <w:rFonts w:ascii="Arial" w:hAnsi="Arial" w:cs="Arial"/>
          <w:color w:val="444444"/>
        </w:rPr>
        <w:t>80%</w:t>
      </w:r>
      <w:r>
        <w:rPr>
          <w:rFonts w:ascii="Arial" w:hAnsi="Arial" w:cs="Arial"/>
          <w:color w:val="444444"/>
        </w:rPr>
        <w:t>、</w:t>
      </w:r>
      <w:r>
        <w:rPr>
          <w:rFonts w:ascii="Arial" w:hAnsi="Arial" w:cs="Arial"/>
          <w:color w:val="444444"/>
        </w:rPr>
        <w:t>60%</w:t>
      </w:r>
      <w:r>
        <w:rPr>
          <w:rFonts w:ascii="Arial" w:hAnsi="Arial" w:cs="Arial"/>
          <w:color w:val="444444"/>
        </w:rPr>
        <w:t>、</w:t>
      </w:r>
      <w:r>
        <w:rPr>
          <w:rFonts w:ascii="Arial" w:hAnsi="Arial" w:cs="Arial"/>
          <w:color w:val="444444"/>
        </w:rPr>
        <w:t>50%</w:t>
      </w:r>
      <w:r>
        <w:rPr>
          <w:rFonts w:ascii="Arial" w:hAnsi="Arial" w:cs="Arial"/>
          <w:color w:val="444444"/>
        </w:rPr>
        <w:t>给予优惠。对投资额达</w:t>
      </w:r>
      <w:r>
        <w:rPr>
          <w:rFonts w:ascii="Arial" w:hAnsi="Arial" w:cs="Arial"/>
          <w:color w:val="444444"/>
        </w:rPr>
        <w:t>300</w:t>
      </w:r>
      <w:r>
        <w:rPr>
          <w:rFonts w:ascii="Arial" w:hAnsi="Arial" w:cs="Arial"/>
          <w:color w:val="444444"/>
        </w:rPr>
        <w:t>万元以上投资旅游景点景区建设的实行行政划拨提供旅游景区景点建设项目用地。</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w:t>
      </w:r>
      <w:r>
        <w:rPr>
          <w:rFonts w:ascii="Arial" w:hAnsi="Arial" w:cs="Arial"/>
          <w:color w:val="444444"/>
        </w:rPr>
        <w:t>3</w:t>
      </w:r>
      <w:r>
        <w:rPr>
          <w:rFonts w:ascii="Arial" w:hAnsi="Arial" w:cs="Arial"/>
          <w:color w:val="444444"/>
        </w:rPr>
        <w:t>、从事种植业、养殖业用地，可依法承包或租用集体土地。农产品加工业项目用地或认定为扶持对象的农业龙头企业，除征地费用和应上交国家、省、州的规费外县级相关规费先征后全额返还。</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4</w:t>
      </w:r>
      <w:r>
        <w:rPr>
          <w:rFonts w:ascii="Arial" w:hAnsi="Arial" w:cs="Arial"/>
          <w:color w:val="444444"/>
        </w:rPr>
        <w:t>、对兼并、收购国有和国有控股企业</w:t>
      </w:r>
      <w:r>
        <w:rPr>
          <w:rFonts w:ascii="Arial" w:hAnsi="Arial" w:cs="Arial"/>
          <w:color w:val="444444"/>
        </w:rPr>
        <w:t>(</w:t>
      </w:r>
      <w:r>
        <w:rPr>
          <w:rFonts w:ascii="Arial" w:hAnsi="Arial" w:cs="Arial"/>
          <w:color w:val="444444"/>
        </w:rPr>
        <w:t>除电力、糖业</w:t>
      </w:r>
      <w:r>
        <w:rPr>
          <w:rFonts w:ascii="Arial" w:hAnsi="Arial" w:cs="Arial"/>
          <w:color w:val="444444"/>
        </w:rPr>
        <w:t>)</w:t>
      </w:r>
      <w:r>
        <w:rPr>
          <w:rFonts w:ascii="Arial" w:hAnsi="Arial" w:cs="Arial"/>
          <w:color w:val="444444"/>
        </w:rPr>
        <w:t>，按国家有关政策妥善安置职工的，对所收购国有资产评估价的</w:t>
      </w:r>
      <w:r>
        <w:rPr>
          <w:rFonts w:ascii="Arial" w:hAnsi="Arial" w:cs="Arial"/>
          <w:color w:val="444444"/>
        </w:rPr>
        <w:t>30%</w:t>
      </w:r>
      <w:r>
        <w:rPr>
          <w:rFonts w:ascii="Arial" w:hAnsi="Arial" w:cs="Arial"/>
          <w:color w:val="444444"/>
        </w:rPr>
        <w:t>给予优惠。对拟与外来投资者合作、合资的我县企业，可以将原企业具有使用权的土地评估价作为股本金注入。</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5</w:t>
      </w:r>
      <w:r>
        <w:rPr>
          <w:rFonts w:ascii="Arial" w:hAnsi="Arial" w:cs="Arial"/>
          <w:color w:val="444444"/>
        </w:rPr>
        <w:t>、外来投资者从事经营活动的企业，一次性缴纳土地转让金有困难，可以签定协议分期付款，在</w:t>
      </w:r>
      <w:r>
        <w:rPr>
          <w:rFonts w:ascii="Arial" w:hAnsi="Arial" w:cs="Arial"/>
          <w:color w:val="444444"/>
        </w:rPr>
        <w:t>4</w:t>
      </w:r>
      <w:r>
        <w:rPr>
          <w:rFonts w:ascii="Arial" w:hAnsi="Arial" w:cs="Arial"/>
          <w:color w:val="444444"/>
        </w:rPr>
        <w:t>年内按年</w:t>
      </w:r>
      <w:r>
        <w:rPr>
          <w:rFonts w:ascii="Arial" w:hAnsi="Arial" w:cs="Arial"/>
          <w:color w:val="444444"/>
        </w:rPr>
        <w:t>25%</w:t>
      </w:r>
      <w:r>
        <w:rPr>
          <w:rFonts w:ascii="Arial" w:hAnsi="Arial" w:cs="Arial"/>
          <w:color w:val="444444"/>
        </w:rPr>
        <w:t>付清。</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6</w:t>
      </w:r>
      <w:r>
        <w:rPr>
          <w:rFonts w:ascii="Arial" w:hAnsi="Arial" w:cs="Arial"/>
          <w:color w:val="444444"/>
        </w:rPr>
        <w:t>、对个人投资总额在</w:t>
      </w:r>
      <w:r>
        <w:rPr>
          <w:rFonts w:ascii="Arial" w:hAnsi="Arial" w:cs="Arial"/>
          <w:color w:val="444444"/>
        </w:rPr>
        <w:t>150</w:t>
      </w:r>
      <w:r>
        <w:rPr>
          <w:rFonts w:ascii="Arial" w:hAnsi="Arial" w:cs="Arial"/>
          <w:color w:val="444444"/>
        </w:rPr>
        <w:t>万元以上的投资者及高级职称的专家，在县城规划区提供</w:t>
      </w:r>
      <w:r>
        <w:rPr>
          <w:rFonts w:ascii="Arial" w:hAnsi="Arial" w:cs="Arial"/>
          <w:color w:val="444444"/>
        </w:rPr>
        <w:t>250</w:t>
      </w:r>
      <w:r>
        <w:rPr>
          <w:rFonts w:ascii="Arial" w:hAnsi="Arial" w:cs="Arial"/>
          <w:color w:val="444444"/>
        </w:rPr>
        <w:t>平方米优惠</w:t>
      </w:r>
      <w:r>
        <w:rPr>
          <w:rFonts w:ascii="Arial" w:hAnsi="Arial" w:cs="Arial"/>
          <w:color w:val="444444"/>
        </w:rPr>
        <w:t>50%</w:t>
      </w:r>
      <w:r>
        <w:rPr>
          <w:rFonts w:ascii="Arial" w:hAnsi="Arial" w:cs="Arial"/>
          <w:color w:val="444444"/>
        </w:rPr>
        <w:t>出让金的住宅用地。</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7</w:t>
      </w:r>
      <w:r>
        <w:rPr>
          <w:rFonts w:ascii="Arial" w:hAnsi="Arial" w:cs="Arial"/>
          <w:color w:val="444444"/>
        </w:rPr>
        <w:t>、用于农业资源综合开发利用的项目，免收耕地开发复垦金。</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8</w:t>
      </w:r>
      <w:r>
        <w:rPr>
          <w:rFonts w:ascii="Arial" w:hAnsi="Arial" w:cs="Arial"/>
          <w:color w:val="444444"/>
        </w:rPr>
        <w:t>、外来投资者以出让方式获得的土地使用权，在有效使用年限内，可以整体转让、分割转让或出租</w:t>
      </w:r>
      <w:r>
        <w:rPr>
          <w:rFonts w:ascii="Arial" w:hAnsi="Arial" w:cs="Arial"/>
          <w:color w:val="444444"/>
        </w:rPr>
        <w:t>;</w:t>
      </w:r>
      <w:r>
        <w:rPr>
          <w:rFonts w:ascii="Arial" w:hAnsi="Arial" w:cs="Arial"/>
          <w:color w:val="444444"/>
        </w:rPr>
        <w:t>以优惠方式取得的土地使用权转让，必须补交优惠部分的出让金方可转让</w:t>
      </w:r>
      <w:r>
        <w:rPr>
          <w:rFonts w:ascii="Arial" w:hAnsi="Arial" w:cs="Arial"/>
          <w:color w:val="444444"/>
        </w:rPr>
        <w:t>;</w:t>
      </w:r>
      <w:r>
        <w:rPr>
          <w:rFonts w:ascii="Arial" w:hAnsi="Arial" w:cs="Arial"/>
          <w:color w:val="444444"/>
        </w:rPr>
        <w:t>以其它方式依法取得土地使用权的外来投资者在有效使用年限内，在土地使用权地上设施可以依法进行再投资、抵押、担保、转让、出租或用于其他经济活动。</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9</w:t>
      </w:r>
      <w:r>
        <w:rPr>
          <w:rFonts w:ascii="Arial" w:hAnsi="Arial" w:cs="Arial"/>
          <w:color w:val="444444"/>
        </w:rPr>
        <w:t>、外来投资者在我县投资的项目，在征地中除土地补偿费、安置补助费、青苗补偿费、地上附作物补偿费、耕地开垦费、征地管理费外，其他部门不得征收与征地无关的任何费用。</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收费优惠及其他优惠</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对外来投资企业凡符合国家法律、法规、国务院及财政部、国家计委及省政府明确规定的收费项目，一律按规定的低限标准执行。国家和省、州明令禁止的行政事业性收费项目、县直部门自行规定的行政性收费项目一律取缔。</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、对外来投资企业的通讯、水、电供应要优先安排，保证质量。实行同县内企业同等价格标准收费。</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w:t>
      </w:r>
      <w:r>
        <w:rPr>
          <w:rFonts w:ascii="Arial" w:hAnsi="Arial" w:cs="Arial"/>
          <w:color w:val="444444"/>
        </w:rPr>
        <w:t>3</w:t>
      </w:r>
      <w:r>
        <w:rPr>
          <w:rFonts w:ascii="Arial" w:hAnsi="Arial" w:cs="Arial"/>
          <w:color w:val="444444"/>
        </w:rPr>
        <w:t>、对投资者统一实行《行政事业性收费许可证》、</w:t>
      </w:r>
      <w:r>
        <w:rPr>
          <w:rFonts w:ascii="Arial" w:hAnsi="Arial" w:cs="Arial"/>
          <w:color w:val="444444"/>
        </w:rPr>
        <w:t>“</w:t>
      </w:r>
      <w:r>
        <w:rPr>
          <w:rFonts w:ascii="Arial" w:hAnsi="Arial" w:cs="Arial"/>
          <w:color w:val="444444"/>
        </w:rPr>
        <w:t>税费登记卡</w:t>
      </w:r>
      <w:r>
        <w:rPr>
          <w:rFonts w:ascii="Arial" w:hAnsi="Arial" w:cs="Arial"/>
          <w:color w:val="444444"/>
        </w:rPr>
        <w:t>”</w:t>
      </w:r>
      <w:r>
        <w:rPr>
          <w:rFonts w:ascii="Arial" w:hAnsi="Arial" w:cs="Arial"/>
          <w:color w:val="444444"/>
        </w:rPr>
        <w:t>、《经营性收费许可证》、</w:t>
      </w:r>
      <w:r>
        <w:rPr>
          <w:rFonts w:ascii="Arial" w:hAnsi="Arial" w:cs="Arial"/>
          <w:color w:val="444444"/>
        </w:rPr>
        <w:t>“</w:t>
      </w:r>
      <w:r>
        <w:rPr>
          <w:rFonts w:ascii="Arial" w:hAnsi="Arial" w:cs="Arial"/>
          <w:color w:val="444444"/>
        </w:rPr>
        <w:t>交费卡</w:t>
      </w:r>
      <w:r>
        <w:rPr>
          <w:rFonts w:ascii="Arial" w:hAnsi="Arial" w:cs="Arial"/>
          <w:color w:val="444444"/>
        </w:rPr>
        <w:t>”</w:t>
      </w:r>
      <w:r>
        <w:rPr>
          <w:rFonts w:ascii="Arial" w:hAnsi="Arial" w:cs="Arial"/>
          <w:color w:val="444444"/>
        </w:rPr>
        <w:t>交费及年度审验制度。</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4</w:t>
      </w:r>
      <w:r>
        <w:rPr>
          <w:rFonts w:ascii="Arial" w:hAnsi="Arial" w:cs="Arial"/>
          <w:color w:val="444444"/>
        </w:rPr>
        <w:t>、外来投资者在盈江县具有经营证明及合法</w:t>
      </w:r>
      <w:hyperlink r:id="rId29" w:tgtFrame="_blank" w:history="1">
        <w:r>
          <w:rPr>
            <w:rStyle w:val="a5"/>
            <w:rFonts w:ascii="微软雅黑" w:eastAsia="微软雅黑" w:hAnsi="微软雅黑" w:cs="Arial" w:hint="eastAsia"/>
            <w:color w:val="CC0000"/>
            <w:u w:val="none"/>
            <w:bdr w:val="none" w:sz="0" w:space="0" w:color="auto" w:frame="1"/>
          </w:rPr>
          <w:t>房产</w:t>
        </w:r>
      </w:hyperlink>
      <w:r>
        <w:rPr>
          <w:rFonts w:ascii="Arial" w:hAnsi="Arial" w:cs="Arial"/>
          <w:color w:val="444444"/>
        </w:rPr>
        <w:t>的，可办理城镇党住户口，同住的直系亲属可随迁办理常住户口。在入学、就业、服兵役、社会保障等方面与当场居民享有同等权利，履行同等义务。</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三、规范服务，提高效率</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一</w:t>
      </w:r>
      <w:r>
        <w:rPr>
          <w:rFonts w:ascii="Arial" w:hAnsi="Arial" w:cs="Arial"/>
          <w:color w:val="444444"/>
        </w:rPr>
        <w:t>)</w:t>
      </w:r>
      <w:r>
        <w:rPr>
          <w:rFonts w:ascii="Arial" w:hAnsi="Arial" w:cs="Arial"/>
          <w:color w:val="444444"/>
        </w:rPr>
        <w:t>建立招商引资企业领导联系制度。县委、县政府领导每人负责联系</w:t>
      </w:r>
      <w:r>
        <w:rPr>
          <w:rFonts w:ascii="Arial" w:hAnsi="Arial" w:cs="Arial"/>
          <w:color w:val="444444"/>
        </w:rPr>
        <w:t>1—2</w:t>
      </w:r>
      <w:r>
        <w:rPr>
          <w:rFonts w:ascii="Arial" w:hAnsi="Arial" w:cs="Arial"/>
          <w:color w:val="444444"/>
        </w:rPr>
        <w:t>户外来投资企业，及时发现和解决问题，总结经验，更好地指导招商引资工作。</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由政府提供办公场所，由工商、税务、国土资源、城建环保、公安、交通、技术监督、卫生等相关部门组成招商引资办公室，实行一个场所办公，一个窗口统一受理，一条龙服务的</w:t>
      </w:r>
      <w:r>
        <w:rPr>
          <w:rFonts w:ascii="Arial" w:hAnsi="Arial" w:cs="Arial"/>
          <w:color w:val="444444"/>
        </w:rPr>
        <w:t>“</w:t>
      </w:r>
      <w:r>
        <w:rPr>
          <w:rFonts w:ascii="Arial" w:hAnsi="Arial" w:cs="Arial"/>
          <w:color w:val="444444"/>
        </w:rPr>
        <w:t>一站式</w:t>
      </w:r>
      <w:r>
        <w:rPr>
          <w:rFonts w:ascii="Arial" w:hAnsi="Arial" w:cs="Arial"/>
          <w:color w:val="444444"/>
        </w:rPr>
        <w:t>”</w:t>
      </w:r>
      <w:r>
        <w:rPr>
          <w:rFonts w:ascii="Arial" w:hAnsi="Arial" w:cs="Arial"/>
          <w:color w:val="444444"/>
        </w:rPr>
        <w:t>服务机制。</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为外来投资企业和外来投资者提供优质高效服务，建立行政公示制、工作时限制及主办部门负责制。即所有涉及外来投资企业的政府部门和具有垄断性质的企事业单位，必须公开管理内容、审批条件、收费标准、办事程序、申报文件的内容及要求、办事地点、办事员姓名，并承诺工作时限。</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四</w:t>
      </w:r>
      <w:r>
        <w:rPr>
          <w:rFonts w:ascii="Arial" w:hAnsi="Arial" w:cs="Arial"/>
          <w:color w:val="444444"/>
        </w:rPr>
        <w:t>)</w:t>
      </w:r>
      <w:r>
        <w:rPr>
          <w:rFonts w:ascii="Arial" w:hAnsi="Arial" w:cs="Arial"/>
          <w:color w:val="444444"/>
        </w:rPr>
        <w:t>工商行政管理机关在申办企业提交文件齐备后，必须在</w:t>
      </w:r>
      <w:r>
        <w:rPr>
          <w:rFonts w:ascii="Arial" w:hAnsi="Arial" w:cs="Arial"/>
          <w:color w:val="444444"/>
        </w:rPr>
        <w:t>3</w:t>
      </w:r>
      <w:r>
        <w:rPr>
          <w:rFonts w:ascii="Arial" w:hAnsi="Arial" w:cs="Arial"/>
          <w:color w:val="444444"/>
        </w:rPr>
        <w:t>个工作日内核发《营业执照》</w:t>
      </w:r>
      <w:r>
        <w:rPr>
          <w:rFonts w:ascii="Arial" w:hAnsi="Arial" w:cs="Arial"/>
          <w:color w:val="444444"/>
        </w:rPr>
        <w:t>;</w:t>
      </w:r>
      <w:r>
        <w:rPr>
          <w:rFonts w:ascii="Arial" w:hAnsi="Arial" w:cs="Arial"/>
          <w:color w:val="444444"/>
        </w:rPr>
        <w:t>若不能核发，在</w:t>
      </w:r>
      <w:r>
        <w:rPr>
          <w:rFonts w:ascii="Arial" w:hAnsi="Arial" w:cs="Arial"/>
          <w:color w:val="444444"/>
        </w:rPr>
        <w:t>2</w:t>
      </w:r>
      <w:r>
        <w:rPr>
          <w:rFonts w:ascii="Arial" w:hAnsi="Arial" w:cs="Arial"/>
          <w:color w:val="444444"/>
        </w:rPr>
        <w:t>个工作日内答复</w:t>
      </w:r>
      <w:r>
        <w:rPr>
          <w:rFonts w:ascii="Arial" w:hAnsi="Arial" w:cs="Arial"/>
          <w:color w:val="444444"/>
        </w:rPr>
        <w:t>;</w:t>
      </w:r>
      <w:r>
        <w:rPr>
          <w:rFonts w:ascii="Arial" w:hAnsi="Arial" w:cs="Arial"/>
          <w:color w:val="444444"/>
        </w:rPr>
        <w:t>规划、用地、环保、</w:t>
      </w:r>
      <w:hyperlink r:id="rId30" w:tgtFrame="_blank" w:history="1">
        <w:r>
          <w:rPr>
            <w:rStyle w:val="a5"/>
            <w:rFonts w:ascii="微软雅黑" w:eastAsia="微软雅黑" w:hAnsi="微软雅黑" w:cs="Arial" w:hint="eastAsia"/>
            <w:color w:val="CC0000"/>
            <w:u w:val="none"/>
            <w:bdr w:val="none" w:sz="0" w:space="0" w:color="auto" w:frame="1"/>
          </w:rPr>
          <w:t>供水</w:t>
        </w:r>
      </w:hyperlink>
      <w:r>
        <w:rPr>
          <w:rFonts w:ascii="Arial" w:hAnsi="Arial" w:cs="Arial"/>
          <w:color w:val="444444"/>
        </w:rPr>
        <w:t>、供电、通讯、消防安全等手续，由招商引资办公室协调解决，在</w:t>
      </w:r>
      <w:r>
        <w:rPr>
          <w:rFonts w:ascii="Arial" w:hAnsi="Arial" w:cs="Arial"/>
          <w:color w:val="444444"/>
        </w:rPr>
        <w:t>7</w:t>
      </w:r>
      <w:r>
        <w:rPr>
          <w:rFonts w:ascii="Arial" w:hAnsi="Arial" w:cs="Arial"/>
          <w:color w:val="444444"/>
        </w:rPr>
        <w:t>个工作日内完成审批、领证等有关手续，若未能审批、领证，在</w:t>
      </w:r>
      <w:r>
        <w:rPr>
          <w:rFonts w:ascii="Arial" w:hAnsi="Arial" w:cs="Arial"/>
          <w:color w:val="444444"/>
        </w:rPr>
        <w:t>5</w:t>
      </w:r>
      <w:r>
        <w:rPr>
          <w:rFonts w:ascii="Arial" w:hAnsi="Arial" w:cs="Arial"/>
          <w:color w:val="444444"/>
        </w:rPr>
        <w:t>个工作日内答复。</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五</w:t>
      </w:r>
      <w:r>
        <w:rPr>
          <w:rFonts w:ascii="Arial" w:hAnsi="Arial" w:cs="Arial"/>
          <w:color w:val="444444"/>
        </w:rPr>
        <w:t>)</w:t>
      </w:r>
      <w:r>
        <w:rPr>
          <w:rFonts w:ascii="Arial" w:hAnsi="Arial" w:cs="Arial"/>
          <w:color w:val="444444"/>
        </w:rPr>
        <w:t>政府有关部门进入外来投资企业进行检查，须经县委、政府批准</w:t>
      </w:r>
      <w:r>
        <w:rPr>
          <w:rFonts w:ascii="Arial" w:hAnsi="Arial" w:cs="Arial"/>
          <w:color w:val="444444"/>
        </w:rPr>
        <w:t>;</w:t>
      </w:r>
      <w:r>
        <w:rPr>
          <w:rFonts w:ascii="Arial" w:hAnsi="Arial" w:cs="Arial"/>
          <w:color w:val="444444"/>
        </w:rPr>
        <w:t>属于执法检查的，须报县委、政府备案</w:t>
      </w:r>
      <w:r>
        <w:rPr>
          <w:rFonts w:ascii="Arial" w:hAnsi="Arial" w:cs="Arial"/>
          <w:color w:val="444444"/>
        </w:rPr>
        <w:t>;</w:t>
      </w:r>
      <w:r>
        <w:rPr>
          <w:rFonts w:ascii="Arial" w:hAnsi="Arial" w:cs="Arial"/>
          <w:color w:val="444444"/>
        </w:rPr>
        <w:t>禁止对外来投资企业的重复、多头检查，所有检查人员都必须持证检查。</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六</w:t>
      </w:r>
      <w:r>
        <w:rPr>
          <w:rFonts w:ascii="Arial" w:hAnsi="Arial" w:cs="Arial"/>
          <w:color w:val="444444"/>
        </w:rPr>
        <w:t>)</w:t>
      </w:r>
      <w:r>
        <w:rPr>
          <w:rFonts w:ascii="Arial" w:hAnsi="Arial" w:cs="Arial"/>
          <w:color w:val="444444"/>
        </w:rPr>
        <w:t>依托现有的纪检监察机关的投诉网络，进一步健全和完善投诉受理办法</w:t>
      </w:r>
      <w:r>
        <w:rPr>
          <w:rFonts w:ascii="Arial" w:hAnsi="Arial" w:cs="Arial"/>
          <w:color w:val="444444"/>
        </w:rPr>
        <w:t>;</w:t>
      </w:r>
      <w:r>
        <w:rPr>
          <w:rFonts w:ascii="Arial" w:hAnsi="Arial" w:cs="Arial"/>
          <w:color w:val="444444"/>
        </w:rPr>
        <w:t>把政府部门工作人员的服务质量工作作风纳入行政监督范围</w:t>
      </w:r>
      <w:r>
        <w:rPr>
          <w:rFonts w:ascii="Arial" w:hAnsi="Arial" w:cs="Arial"/>
          <w:color w:val="444444"/>
        </w:rPr>
        <w:t>;</w:t>
      </w:r>
      <w:r>
        <w:rPr>
          <w:rFonts w:ascii="Arial" w:hAnsi="Arial" w:cs="Arial"/>
          <w:color w:val="444444"/>
        </w:rPr>
        <w:t>对</w:t>
      </w:r>
      <w:r>
        <w:rPr>
          <w:rFonts w:ascii="Arial" w:hAnsi="Arial" w:cs="Arial"/>
          <w:color w:val="444444"/>
        </w:rPr>
        <w:t>“</w:t>
      </w:r>
      <w:r>
        <w:rPr>
          <w:rFonts w:ascii="Arial" w:hAnsi="Arial" w:cs="Arial"/>
          <w:color w:val="444444"/>
        </w:rPr>
        <w:t>吃、拿、卡、要</w:t>
      </w:r>
      <w:r>
        <w:rPr>
          <w:rFonts w:ascii="Arial" w:hAnsi="Arial" w:cs="Arial"/>
          <w:color w:val="444444"/>
        </w:rPr>
        <w:t>”</w:t>
      </w:r>
      <w:r>
        <w:rPr>
          <w:rFonts w:ascii="Arial" w:hAnsi="Arial" w:cs="Arial"/>
          <w:color w:val="444444"/>
        </w:rPr>
        <w:t>的工作人员，一经查实，依照法纪给予行政处分，直至追究法律责任。</w:t>
      </w:r>
    </w:p>
    <w:p w:rsidR="00F343A0" w:rsidRDefault="00F343A0" w:rsidP="00F343A0">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四、引进资金奖励办法</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对引进县外资金创办企业的国内外中介机构及个人，县财政按引进到位的资金总额给予</w:t>
      </w:r>
      <w:r>
        <w:rPr>
          <w:rFonts w:ascii="Arial" w:hAnsi="Arial" w:cs="Arial"/>
          <w:color w:val="444444"/>
        </w:rPr>
        <w:t>3%</w:t>
      </w:r>
      <w:r>
        <w:rPr>
          <w:rFonts w:ascii="Arial" w:hAnsi="Arial" w:cs="Arial"/>
          <w:color w:val="444444"/>
        </w:rPr>
        <w:t>奖励办法是：</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一</w:t>
      </w:r>
      <w:r>
        <w:rPr>
          <w:rFonts w:ascii="Arial" w:hAnsi="Arial" w:cs="Arial"/>
          <w:color w:val="444444"/>
        </w:rPr>
        <w:t>)</w:t>
      </w:r>
      <w:r>
        <w:rPr>
          <w:rFonts w:ascii="Arial" w:hAnsi="Arial" w:cs="Arial"/>
          <w:color w:val="444444"/>
        </w:rPr>
        <w:t>引进资金投入第一产业的，资金投入在</w:t>
      </w:r>
      <w:r>
        <w:rPr>
          <w:rFonts w:ascii="Arial" w:hAnsi="Arial" w:cs="Arial"/>
          <w:color w:val="444444"/>
        </w:rPr>
        <w:t>100</w:t>
      </w:r>
      <w:r>
        <w:rPr>
          <w:rFonts w:ascii="Arial" w:hAnsi="Arial" w:cs="Arial"/>
          <w:color w:val="444444"/>
        </w:rPr>
        <w:t>万元以上的，按资金到位总额的</w:t>
      </w:r>
      <w:r>
        <w:rPr>
          <w:rFonts w:ascii="Arial" w:hAnsi="Arial" w:cs="Arial"/>
          <w:color w:val="444444"/>
        </w:rPr>
        <w:t>3%</w:t>
      </w:r>
      <w:r>
        <w:rPr>
          <w:rFonts w:ascii="Arial" w:hAnsi="Arial" w:cs="Arial"/>
          <w:color w:val="444444"/>
        </w:rPr>
        <w:t>给予奖励</w:t>
      </w:r>
      <w:r>
        <w:rPr>
          <w:rFonts w:ascii="Arial" w:hAnsi="Arial" w:cs="Arial"/>
          <w:color w:val="444444"/>
        </w:rPr>
        <w:t>;100</w:t>
      </w:r>
      <w:r>
        <w:rPr>
          <w:rFonts w:ascii="Arial" w:hAnsi="Arial" w:cs="Arial"/>
          <w:color w:val="444444"/>
        </w:rPr>
        <w:t>万元以下的不作奖励。</w:t>
      </w:r>
      <w:r>
        <w:rPr>
          <w:rFonts w:ascii="Arial" w:hAnsi="Arial" w:cs="Arial"/>
          <w:color w:val="444444"/>
        </w:rPr>
        <w:t>(</w:t>
      </w:r>
      <w:r>
        <w:rPr>
          <w:rFonts w:ascii="Arial" w:hAnsi="Arial" w:cs="Arial"/>
          <w:color w:val="444444"/>
        </w:rPr>
        <w:t>下同</w:t>
      </w:r>
      <w:r>
        <w:rPr>
          <w:rFonts w:ascii="Arial" w:hAnsi="Arial" w:cs="Arial"/>
          <w:color w:val="444444"/>
        </w:rPr>
        <w:t>)</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二</w:t>
      </w:r>
      <w:r>
        <w:rPr>
          <w:rFonts w:ascii="Arial" w:hAnsi="Arial" w:cs="Arial"/>
          <w:color w:val="444444"/>
        </w:rPr>
        <w:t>)</w:t>
      </w:r>
      <w:r>
        <w:rPr>
          <w:rFonts w:ascii="Arial" w:hAnsi="Arial" w:cs="Arial"/>
          <w:color w:val="444444"/>
        </w:rPr>
        <w:t>引进资金投入第二产业的，资金投入在</w:t>
      </w:r>
      <w:r>
        <w:rPr>
          <w:rFonts w:ascii="Arial" w:hAnsi="Arial" w:cs="Arial"/>
          <w:color w:val="444444"/>
        </w:rPr>
        <w:t>500</w:t>
      </w:r>
      <w:r>
        <w:rPr>
          <w:rFonts w:ascii="Arial" w:hAnsi="Arial" w:cs="Arial"/>
          <w:color w:val="444444"/>
        </w:rPr>
        <w:t>万元以上的，按资金到位总额的</w:t>
      </w:r>
      <w:r>
        <w:rPr>
          <w:rFonts w:ascii="Arial" w:hAnsi="Arial" w:cs="Arial"/>
          <w:color w:val="444444"/>
        </w:rPr>
        <w:t>3%</w:t>
      </w:r>
      <w:r>
        <w:rPr>
          <w:rFonts w:ascii="Arial" w:hAnsi="Arial" w:cs="Arial"/>
          <w:color w:val="444444"/>
        </w:rPr>
        <w:t>给予奖励</w:t>
      </w:r>
      <w:r>
        <w:rPr>
          <w:rFonts w:ascii="Arial" w:hAnsi="Arial" w:cs="Arial"/>
          <w:color w:val="444444"/>
        </w:rPr>
        <w:t>(</w:t>
      </w:r>
      <w:r>
        <w:rPr>
          <w:rFonts w:ascii="Arial" w:hAnsi="Arial" w:cs="Arial"/>
          <w:color w:val="444444"/>
        </w:rPr>
        <w:t>除水电、矿产资源外</w:t>
      </w:r>
      <w:r>
        <w:rPr>
          <w:rFonts w:ascii="Arial" w:hAnsi="Arial" w:cs="Arial"/>
          <w:color w:val="444444"/>
        </w:rPr>
        <w:t>)</w:t>
      </w:r>
      <w:r>
        <w:rPr>
          <w:rFonts w:ascii="Arial" w:hAnsi="Arial" w:cs="Arial"/>
          <w:color w:val="444444"/>
        </w:rPr>
        <w:t>。</w:t>
      </w:r>
    </w:p>
    <w:p w:rsidR="00F343A0" w:rsidRDefault="00F343A0" w:rsidP="00F343A0">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三</w:t>
      </w:r>
      <w:r>
        <w:rPr>
          <w:rFonts w:ascii="Arial" w:hAnsi="Arial" w:cs="Arial"/>
          <w:color w:val="444444"/>
        </w:rPr>
        <w:t>)</w:t>
      </w:r>
      <w:r>
        <w:rPr>
          <w:rFonts w:ascii="Arial" w:hAnsi="Arial" w:cs="Arial"/>
          <w:color w:val="444444"/>
        </w:rPr>
        <w:t>引进资金投入第三产业的，资金投入在</w:t>
      </w:r>
      <w:r>
        <w:rPr>
          <w:rFonts w:ascii="Arial" w:hAnsi="Arial" w:cs="Arial"/>
          <w:color w:val="444444"/>
        </w:rPr>
        <w:t>300</w:t>
      </w:r>
      <w:r>
        <w:rPr>
          <w:rFonts w:ascii="Arial" w:hAnsi="Arial" w:cs="Arial"/>
          <w:color w:val="444444"/>
        </w:rPr>
        <w:t>万元以上的，按资金到位总额的</w:t>
      </w:r>
      <w:r>
        <w:rPr>
          <w:rFonts w:ascii="Arial" w:hAnsi="Arial" w:cs="Arial"/>
          <w:color w:val="444444"/>
        </w:rPr>
        <w:t>3%</w:t>
      </w:r>
      <w:r>
        <w:rPr>
          <w:rFonts w:ascii="Arial" w:hAnsi="Arial" w:cs="Arial"/>
          <w:color w:val="444444"/>
        </w:rPr>
        <w:t>给予奖励。</w:t>
      </w:r>
    </w:p>
    <w:p w:rsidR="00AC4F6B" w:rsidRDefault="00AC4F6B">
      <w:bookmarkStart w:id="0" w:name="_GoBack"/>
      <w:bookmarkEnd w:id="0"/>
    </w:p>
    <w:sectPr w:rsidR="00AC4F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91"/>
    <w:rsid w:val="00927691"/>
    <w:rsid w:val="00AC4F6B"/>
    <w:rsid w:val="00F34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AC71B-9D1D-45E8-B06E-2C130539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43A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343A0"/>
    <w:rPr>
      <w:b/>
      <w:bCs/>
    </w:rPr>
  </w:style>
  <w:style w:type="character" w:styleId="a5">
    <w:name w:val="Hyperlink"/>
    <w:basedOn w:val="a0"/>
    <w:uiPriority w:val="99"/>
    <w:semiHidden/>
    <w:unhideWhenUsed/>
    <w:rsid w:val="00F343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20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118.html" TargetMode="External"/><Relationship Id="rId13" Type="http://schemas.openxmlformats.org/officeDocument/2006/relationships/hyperlink" Target="http://www.zgsxzs.com/c/HangYeFenLei.php?typeid2=184" TargetMode="External"/><Relationship Id="rId18" Type="http://schemas.openxmlformats.org/officeDocument/2006/relationships/hyperlink" Target="http://www.zgsxzs.com/c/HangYeFenLei.php?typeid2=112" TargetMode="External"/><Relationship Id="rId26" Type="http://schemas.openxmlformats.org/officeDocument/2006/relationships/hyperlink" Target="http://zgsxzs.cn/industry/1074.html" TargetMode="External"/><Relationship Id="rId3" Type="http://schemas.openxmlformats.org/officeDocument/2006/relationships/webSettings" Target="webSettings.xml"/><Relationship Id="rId21" Type="http://schemas.openxmlformats.org/officeDocument/2006/relationships/hyperlink" Target="http://www.zgsxzs.com/c/HangYeFenLei.php?typeid2=119" TargetMode="External"/><Relationship Id="rId7" Type="http://schemas.openxmlformats.org/officeDocument/2006/relationships/hyperlink" Target="http://zgsxzs.cn/industry/1070.html" TargetMode="External"/><Relationship Id="rId12" Type="http://schemas.openxmlformats.org/officeDocument/2006/relationships/hyperlink" Target="http://www.zgsxzs.com/c/HangYeFenLei.php?typeid2=184" TargetMode="External"/><Relationship Id="rId17" Type="http://schemas.openxmlformats.org/officeDocument/2006/relationships/hyperlink" Target="http://www.zgsxzs.com/c/HangYeFenLei.php?typeid2=112" TargetMode="External"/><Relationship Id="rId25" Type="http://schemas.openxmlformats.org/officeDocument/2006/relationships/hyperlink" Target="http://zgsxzs.cn/industry/1074.html" TargetMode="External"/><Relationship Id="rId2" Type="http://schemas.openxmlformats.org/officeDocument/2006/relationships/settings" Target="settings.xml"/><Relationship Id="rId16" Type="http://schemas.openxmlformats.org/officeDocument/2006/relationships/hyperlink" Target="http://www.zgsxzs.com/industry/1070.html" TargetMode="External"/><Relationship Id="rId20" Type="http://schemas.openxmlformats.org/officeDocument/2006/relationships/hyperlink" Target="http://www.zgsxzs.com/industry/1092.html" TargetMode="External"/><Relationship Id="rId29" Type="http://schemas.openxmlformats.org/officeDocument/2006/relationships/hyperlink" Target="http://www.zgsxzs.com/industry/1076.html" TargetMode="External"/><Relationship Id="rId1" Type="http://schemas.openxmlformats.org/officeDocument/2006/relationships/styles" Target="styles.xml"/><Relationship Id="rId6" Type="http://schemas.openxmlformats.org/officeDocument/2006/relationships/hyperlink" Target="http://www.zgsxzs.com/c/HangYeFenLei.php?typeid2=121" TargetMode="External"/><Relationship Id="rId11" Type="http://schemas.openxmlformats.org/officeDocument/2006/relationships/hyperlink" Target="http://www.zgsxzs.com/c/HangYeFenLei.php?typeid2=187" TargetMode="External"/><Relationship Id="rId24" Type="http://schemas.openxmlformats.org/officeDocument/2006/relationships/hyperlink" Target="http://www.zgsxzs.com/c/HangYeFenLei.php?typeid2=121" TargetMode="External"/><Relationship Id="rId32" Type="http://schemas.openxmlformats.org/officeDocument/2006/relationships/theme" Target="theme/theme1.xml"/><Relationship Id="rId5" Type="http://schemas.openxmlformats.org/officeDocument/2006/relationships/hyperlink" Target="http://www.zgsxzs.com/list-1212.html" TargetMode="External"/><Relationship Id="rId15" Type="http://schemas.openxmlformats.org/officeDocument/2006/relationships/hyperlink" Target="http://www.zgsxzs.com/c/HangYeFenLei.php?typeid2=112" TargetMode="External"/><Relationship Id="rId23" Type="http://schemas.openxmlformats.org/officeDocument/2006/relationships/hyperlink" Target="http://www.zgsxzs.com/industry/1092.html" TargetMode="External"/><Relationship Id="rId28" Type="http://schemas.openxmlformats.org/officeDocument/2006/relationships/hyperlink" Target="http://www.zgsxzs.com/industry/1080.html" TargetMode="External"/><Relationship Id="rId10" Type="http://schemas.openxmlformats.org/officeDocument/2006/relationships/hyperlink" Target="http://www.zgsxzs.com/c/HangYeFenLei.php?typeid2=187" TargetMode="External"/><Relationship Id="rId19" Type="http://schemas.openxmlformats.org/officeDocument/2006/relationships/hyperlink" Target="http://www.zgsxzs.com/industry/1118.html" TargetMode="External"/><Relationship Id="rId31" Type="http://schemas.openxmlformats.org/officeDocument/2006/relationships/fontTable" Target="fontTable.xml"/><Relationship Id="rId4" Type="http://schemas.openxmlformats.org/officeDocument/2006/relationships/hyperlink" Target="http://www.zgsxzs.com/" TargetMode="External"/><Relationship Id="rId9" Type="http://schemas.openxmlformats.org/officeDocument/2006/relationships/hyperlink" Target="http://www.zgsxzs.com/industry/1090.html" TargetMode="External"/><Relationship Id="rId14" Type="http://schemas.openxmlformats.org/officeDocument/2006/relationships/hyperlink" Target="http://www.zgsxzs.com/c/HangYeFenLei.php?typeid2=184" TargetMode="External"/><Relationship Id="rId22" Type="http://schemas.openxmlformats.org/officeDocument/2006/relationships/hyperlink" Target="http://www.zgsxzs.com/industry/1078.html" TargetMode="External"/><Relationship Id="rId27" Type="http://schemas.openxmlformats.org/officeDocument/2006/relationships/hyperlink" Target="http://www.zgsxzs.com/industry/1080.html" TargetMode="External"/><Relationship Id="rId30" Type="http://schemas.openxmlformats.org/officeDocument/2006/relationships/hyperlink" Target="http://www.zgsxzs.com/c/HangYeFenLei.php?typeid2=18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2018-05-28T03:42:00Z</dcterms:created>
  <dcterms:modified xsi:type="dcterms:W3CDTF">2018-05-28T03:42:00Z</dcterms:modified>
</cp:coreProperties>
</file>